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16BEA1E6" w:rsidR="009E10C3" w:rsidRPr="00C02765" w:rsidRDefault="00344B98" w:rsidP="00D06D60">
      <w:pPr>
        <w:jc w:val="center"/>
        <w:rPr>
          <w:b/>
          <w:sz w:val="32"/>
          <w:szCs w:val="32"/>
        </w:rPr>
      </w:pPr>
      <w:r w:rsidRPr="00C02765">
        <w:rPr>
          <w:b/>
          <w:bCs/>
          <w:sz w:val="32"/>
          <w:szCs w:val="32"/>
        </w:rPr>
        <w:t xml:space="preserve">AGING &amp; LONG-TERM SERVICES DEPARTMENT </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06D60">
      <w:pPr>
        <w:tabs>
          <w:tab w:val="center" w:pos="4680"/>
        </w:tabs>
        <w:jc w:val="center"/>
        <w:rPr>
          <w:b/>
          <w:bCs/>
          <w:sz w:val="36"/>
          <w:szCs w:val="36"/>
        </w:rPr>
      </w:pPr>
    </w:p>
    <w:p w14:paraId="4C36027A" w14:textId="14859DF1" w:rsidR="000F6BDE" w:rsidRPr="00735B95" w:rsidRDefault="00B4126F" w:rsidP="00D06D60">
      <w:pPr>
        <w:tabs>
          <w:tab w:val="center" w:pos="4680"/>
        </w:tabs>
        <w:jc w:val="center"/>
        <w:rPr>
          <w:b/>
          <w:bCs/>
          <w:sz w:val="36"/>
          <w:szCs w:val="36"/>
        </w:rPr>
      </w:pPr>
      <w:r>
        <w:rPr>
          <w:b/>
          <w:bCs/>
          <w:sz w:val="36"/>
          <w:szCs w:val="36"/>
        </w:rPr>
        <w:t>DIRECT LEGAL REPRESENTATION TO KINSHIP GUARDIANSHIP</w:t>
      </w:r>
    </w:p>
    <w:p w14:paraId="21C2F62B" w14:textId="0A7974B4"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04C60895" w14:textId="4C2F162B" w:rsidR="00B4126F" w:rsidRPr="00C02765" w:rsidRDefault="00C02765" w:rsidP="000962F8">
      <w:pPr>
        <w:tabs>
          <w:tab w:val="center" w:pos="4680"/>
        </w:tabs>
        <w:jc w:val="center"/>
      </w:pPr>
      <w:r w:rsidRPr="00C02765">
        <w:rPr>
          <w:noProof/>
        </w:rPr>
        <w:drawing>
          <wp:inline distT="0" distB="0" distL="0" distR="0" wp14:anchorId="75F22F6D" wp14:editId="1C744C79">
            <wp:extent cx="1847850" cy="2628486"/>
            <wp:effectExtent l="0" t="0" r="0" b="63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514" cy="2633697"/>
                    </a:xfrm>
                    <a:prstGeom prst="rect">
                      <a:avLst/>
                    </a:prstGeom>
                    <a:noFill/>
                    <a:ln>
                      <a:noFill/>
                    </a:ln>
                  </pic:spPr>
                </pic:pic>
              </a:graphicData>
            </a:graphic>
          </wp:inline>
        </w:drawing>
      </w:r>
    </w:p>
    <w:p w14:paraId="0625CD67" w14:textId="14F7E2D7" w:rsidR="00CC7C29" w:rsidRPr="00735B95" w:rsidRDefault="00CC7C29" w:rsidP="000962F8">
      <w:pPr>
        <w:tabs>
          <w:tab w:val="center" w:pos="4680"/>
        </w:tabs>
        <w:jc w:val="center"/>
        <w:rPr>
          <w:b/>
          <w:bCs/>
          <w:sz w:val="32"/>
        </w:rPr>
      </w:pPr>
      <w:r w:rsidRPr="00735B95">
        <w:rPr>
          <w:b/>
          <w:bCs/>
          <w:sz w:val="32"/>
        </w:rPr>
        <w:t>RFP#</w:t>
      </w:r>
    </w:p>
    <w:p w14:paraId="73458FC1" w14:textId="651CA89C" w:rsidR="00CC7C29" w:rsidRPr="00C02765" w:rsidRDefault="00C02765" w:rsidP="000962F8">
      <w:pPr>
        <w:tabs>
          <w:tab w:val="center" w:pos="4680"/>
        </w:tabs>
        <w:jc w:val="center"/>
        <w:rPr>
          <w:b/>
          <w:bCs/>
          <w:sz w:val="32"/>
          <w:szCs w:val="32"/>
        </w:rPr>
      </w:pPr>
      <w:r w:rsidRPr="00C02765">
        <w:rPr>
          <w:b/>
          <w:bCs/>
          <w:sz w:val="32"/>
          <w:szCs w:val="32"/>
        </w:rPr>
        <w:t>22-624-4000-01511</w:t>
      </w:r>
    </w:p>
    <w:p w14:paraId="1BC86E3A" w14:textId="77777777" w:rsidR="00D06D60" w:rsidRPr="00735B95" w:rsidRDefault="00D06D60" w:rsidP="000962F8">
      <w:pPr>
        <w:tabs>
          <w:tab w:val="center" w:pos="4680"/>
        </w:tabs>
        <w:jc w:val="center"/>
      </w:pPr>
    </w:p>
    <w:p w14:paraId="73396DE0" w14:textId="63C5DFED" w:rsidR="00CC7C29" w:rsidRPr="00CF3576" w:rsidRDefault="00DD31A2" w:rsidP="000962F8">
      <w:pPr>
        <w:jc w:val="center"/>
        <w:rPr>
          <w:b/>
          <w:bCs/>
          <w:sz w:val="32"/>
          <w:szCs w:val="32"/>
        </w:rPr>
      </w:pPr>
      <w:r w:rsidRPr="00CF3576">
        <w:rPr>
          <w:b/>
          <w:bCs/>
          <w:sz w:val="32"/>
          <w:szCs w:val="32"/>
        </w:rPr>
        <w:t xml:space="preserve">RFP Release Date:  </w:t>
      </w:r>
      <w:r w:rsidR="00270AF7" w:rsidRPr="00CF3576">
        <w:rPr>
          <w:b/>
          <w:bCs/>
          <w:sz w:val="32"/>
          <w:szCs w:val="32"/>
        </w:rPr>
        <w:t>March 4, 2022</w:t>
      </w:r>
    </w:p>
    <w:p w14:paraId="7D391D29" w14:textId="77777777" w:rsidR="00CC7C29" w:rsidRPr="00147938" w:rsidRDefault="00CC7C29" w:rsidP="000962F8">
      <w:pPr>
        <w:jc w:val="center"/>
      </w:pPr>
    </w:p>
    <w:p w14:paraId="1320B897" w14:textId="77777777" w:rsidR="000F6BDE" w:rsidRPr="00147938" w:rsidRDefault="000F6BDE" w:rsidP="000962F8">
      <w:pPr>
        <w:jc w:val="center"/>
      </w:pPr>
    </w:p>
    <w:p w14:paraId="695634B9" w14:textId="66BCB7C6" w:rsidR="000F6BDE" w:rsidRPr="00CF3576" w:rsidRDefault="007E0F80" w:rsidP="000962F8">
      <w:pPr>
        <w:jc w:val="center"/>
        <w:rPr>
          <w:b/>
          <w:bCs/>
          <w:sz w:val="32"/>
          <w:szCs w:val="32"/>
        </w:rPr>
      </w:pPr>
      <w:r w:rsidRPr="00CF3576">
        <w:rPr>
          <w:b/>
          <w:bCs/>
          <w:sz w:val="32"/>
          <w:szCs w:val="32"/>
        </w:rPr>
        <w:t>Proposal</w:t>
      </w:r>
      <w:r w:rsidR="00DD31A2" w:rsidRPr="00CF3576">
        <w:rPr>
          <w:b/>
          <w:bCs/>
          <w:sz w:val="32"/>
          <w:szCs w:val="32"/>
        </w:rPr>
        <w:t xml:space="preserve"> Due Date:  </w:t>
      </w:r>
      <w:r w:rsidR="00147938" w:rsidRPr="00CF3576">
        <w:rPr>
          <w:b/>
          <w:bCs/>
          <w:sz w:val="32"/>
          <w:szCs w:val="32"/>
        </w:rPr>
        <w:t>April 7, 2022</w:t>
      </w:r>
    </w:p>
    <w:p w14:paraId="022E103C" w14:textId="77777777" w:rsidR="00630653" w:rsidRDefault="00630653" w:rsidP="000962F8">
      <w:pPr>
        <w:jc w:val="center"/>
        <w:rPr>
          <w:sz w:val="32"/>
          <w:szCs w:val="32"/>
        </w:rPr>
      </w:pPr>
    </w:p>
    <w:p w14:paraId="18F61209" w14:textId="1ADD3B5A" w:rsidR="0053545C" w:rsidRPr="0053545C" w:rsidRDefault="0053545C" w:rsidP="000962F8">
      <w:pPr>
        <w:jc w:val="center"/>
        <w:rPr>
          <w:b/>
          <w:sz w:val="32"/>
          <w:szCs w:val="32"/>
        </w:rPr>
      </w:pPr>
      <w:r w:rsidRPr="001754F1">
        <w:rPr>
          <w:b/>
          <w:sz w:val="32"/>
          <w:szCs w:val="32"/>
        </w:rPr>
        <w:t>ELECTRONIC-ONLY PROPOSAL SUBMISSION</w:t>
      </w:r>
    </w:p>
    <w:p w14:paraId="2B317C11" w14:textId="77A907D2" w:rsidR="004273EC" w:rsidRPr="00735B95" w:rsidRDefault="004273EC"/>
    <w:p w14:paraId="167F7DD9" w14:textId="24DCD916" w:rsidR="004E6BA7" w:rsidRDefault="004E6BA7" w:rsidP="004E6BA7"/>
    <w:p w14:paraId="4780DC56" w14:textId="32168F3C" w:rsidR="00CA5D7F" w:rsidRDefault="00CA5D7F" w:rsidP="004E6BA7"/>
    <w:p w14:paraId="2681ADDE" w14:textId="03C9B7FC" w:rsidR="00CA5D7F" w:rsidRDefault="00CA5D7F" w:rsidP="004E6BA7"/>
    <w:p w14:paraId="6CA3E090" w14:textId="77777777" w:rsidR="00CA5D7F" w:rsidRPr="00735B95" w:rsidRDefault="00CA5D7F" w:rsidP="004E6BA7">
      <w:pPr>
        <w:rPr>
          <w:sz w:val="20"/>
          <w:szCs w:val="20"/>
        </w:rPr>
      </w:pPr>
    </w:p>
    <w:p w14:paraId="6C7884A5" w14:textId="2243DD74" w:rsidR="00E00728"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97142522" w:history="1">
        <w:r w:rsidR="00E00728" w:rsidRPr="00B268CE">
          <w:rPr>
            <w:rStyle w:val="Hyperlink"/>
            <w:noProof/>
          </w:rPr>
          <w:t>I.  INTRODUCTION</w:t>
        </w:r>
        <w:r w:rsidR="00E00728">
          <w:rPr>
            <w:noProof/>
            <w:webHidden/>
          </w:rPr>
          <w:tab/>
        </w:r>
        <w:r w:rsidR="00E00728">
          <w:rPr>
            <w:noProof/>
            <w:webHidden/>
          </w:rPr>
          <w:fldChar w:fldCharType="begin"/>
        </w:r>
        <w:r w:rsidR="00E00728">
          <w:rPr>
            <w:noProof/>
            <w:webHidden/>
          </w:rPr>
          <w:instrText xml:space="preserve"> PAGEREF _Toc97142522 \h </w:instrText>
        </w:r>
        <w:r w:rsidR="00E00728">
          <w:rPr>
            <w:noProof/>
            <w:webHidden/>
          </w:rPr>
        </w:r>
        <w:r w:rsidR="00E00728">
          <w:rPr>
            <w:noProof/>
            <w:webHidden/>
          </w:rPr>
          <w:fldChar w:fldCharType="separate"/>
        </w:r>
        <w:r w:rsidR="00E00728">
          <w:rPr>
            <w:noProof/>
            <w:webHidden/>
          </w:rPr>
          <w:t>1</w:t>
        </w:r>
        <w:r w:rsidR="00E00728">
          <w:rPr>
            <w:noProof/>
            <w:webHidden/>
          </w:rPr>
          <w:fldChar w:fldCharType="end"/>
        </w:r>
      </w:hyperlink>
    </w:p>
    <w:p w14:paraId="66858D19" w14:textId="33701438" w:rsidR="00E00728" w:rsidRDefault="00A63B37">
      <w:pPr>
        <w:pStyle w:val="TOC3"/>
        <w:rPr>
          <w:rFonts w:asciiTheme="minorHAnsi" w:eastAsiaTheme="minorEastAsia" w:hAnsiTheme="minorHAnsi" w:cstheme="minorBidi"/>
          <w:i w:val="0"/>
          <w:iCs w:val="0"/>
          <w:noProof/>
          <w:sz w:val="22"/>
          <w:szCs w:val="22"/>
        </w:rPr>
      </w:pPr>
      <w:hyperlink w:anchor="_Toc97142523" w:history="1">
        <w:r w:rsidR="00E00728" w:rsidRPr="00B268CE">
          <w:rPr>
            <w:rStyle w:val="Hyperlink"/>
            <w:noProof/>
          </w:rPr>
          <w:t>A.</w:t>
        </w:r>
        <w:r w:rsidR="00E00728">
          <w:rPr>
            <w:rFonts w:asciiTheme="minorHAnsi" w:eastAsiaTheme="minorEastAsia" w:hAnsiTheme="minorHAnsi" w:cstheme="minorBidi"/>
            <w:i w:val="0"/>
            <w:iCs w:val="0"/>
            <w:noProof/>
            <w:sz w:val="22"/>
            <w:szCs w:val="22"/>
          </w:rPr>
          <w:tab/>
        </w:r>
        <w:r w:rsidR="00E00728" w:rsidRPr="00B268CE">
          <w:rPr>
            <w:rStyle w:val="Hyperlink"/>
            <w:noProof/>
          </w:rPr>
          <w:t>PURPOSE OF THIS REQUEST FOR PROPOSALS</w:t>
        </w:r>
        <w:r w:rsidR="00E00728">
          <w:rPr>
            <w:noProof/>
            <w:webHidden/>
          </w:rPr>
          <w:tab/>
        </w:r>
        <w:r w:rsidR="00E00728">
          <w:rPr>
            <w:noProof/>
            <w:webHidden/>
          </w:rPr>
          <w:fldChar w:fldCharType="begin"/>
        </w:r>
        <w:r w:rsidR="00E00728">
          <w:rPr>
            <w:noProof/>
            <w:webHidden/>
          </w:rPr>
          <w:instrText xml:space="preserve"> PAGEREF _Toc97142523 \h </w:instrText>
        </w:r>
        <w:r w:rsidR="00E00728">
          <w:rPr>
            <w:noProof/>
            <w:webHidden/>
          </w:rPr>
        </w:r>
        <w:r w:rsidR="00E00728">
          <w:rPr>
            <w:noProof/>
            <w:webHidden/>
          </w:rPr>
          <w:fldChar w:fldCharType="separate"/>
        </w:r>
        <w:r w:rsidR="00E00728">
          <w:rPr>
            <w:noProof/>
            <w:webHidden/>
          </w:rPr>
          <w:t>1</w:t>
        </w:r>
        <w:r w:rsidR="00E00728">
          <w:rPr>
            <w:noProof/>
            <w:webHidden/>
          </w:rPr>
          <w:fldChar w:fldCharType="end"/>
        </w:r>
      </w:hyperlink>
    </w:p>
    <w:p w14:paraId="2C82F7B0" w14:textId="6DAA82D2" w:rsidR="00E00728" w:rsidRDefault="00A63B37">
      <w:pPr>
        <w:pStyle w:val="TOC3"/>
        <w:rPr>
          <w:rFonts w:asciiTheme="minorHAnsi" w:eastAsiaTheme="minorEastAsia" w:hAnsiTheme="minorHAnsi" w:cstheme="minorBidi"/>
          <w:i w:val="0"/>
          <w:iCs w:val="0"/>
          <w:noProof/>
          <w:sz w:val="22"/>
          <w:szCs w:val="22"/>
        </w:rPr>
      </w:pPr>
      <w:hyperlink w:anchor="_Toc97142524" w:history="1">
        <w:r w:rsidR="00E00728" w:rsidRPr="00B268CE">
          <w:rPr>
            <w:rStyle w:val="Hyperlink"/>
            <w:noProof/>
          </w:rPr>
          <w:t>B.</w:t>
        </w:r>
        <w:r w:rsidR="00E00728">
          <w:rPr>
            <w:rFonts w:asciiTheme="minorHAnsi" w:eastAsiaTheme="minorEastAsia" w:hAnsiTheme="minorHAnsi" w:cstheme="minorBidi"/>
            <w:i w:val="0"/>
            <w:iCs w:val="0"/>
            <w:noProof/>
            <w:sz w:val="22"/>
            <w:szCs w:val="22"/>
          </w:rPr>
          <w:tab/>
        </w:r>
        <w:r w:rsidR="00E00728" w:rsidRPr="00B268CE">
          <w:rPr>
            <w:rStyle w:val="Hyperlink"/>
            <w:noProof/>
          </w:rPr>
          <w:t>BACKGROUND INFORMATION</w:t>
        </w:r>
        <w:r w:rsidR="00E00728">
          <w:rPr>
            <w:noProof/>
            <w:webHidden/>
          </w:rPr>
          <w:tab/>
        </w:r>
        <w:r w:rsidR="00E00728">
          <w:rPr>
            <w:noProof/>
            <w:webHidden/>
          </w:rPr>
          <w:fldChar w:fldCharType="begin"/>
        </w:r>
        <w:r w:rsidR="00E00728">
          <w:rPr>
            <w:noProof/>
            <w:webHidden/>
          </w:rPr>
          <w:instrText xml:space="preserve"> PAGEREF _Toc97142524 \h </w:instrText>
        </w:r>
        <w:r w:rsidR="00E00728">
          <w:rPr>
            <w:noProof/>
            <w:webHidden/>
          </w:rPr>
        </w:r>
        <w:r w:rsidR="00E00728">
          <w:rPr>
            <w:noProof/>
            <w:webHidden/>
          </w:rPr>
          <w:fldChar w:fldCharType="separate"/>
        </w:r>
        <w:r w:rsidR="00E00728">
          <w:rPr>
            <w:noProof/>
            <w:webHidden/>
          </w:rPr>
          <w:t>1</w:t>
        </w:r>
        <w:r w:rsidR="00E00728">
          <w:rPr>
            <w:noProof/>
            <w:webHidden/>
          </w:rPr>
          <w:fldChar w:fldCharType="end"/>
        </w:r>
      </w:hyperlink>
    </w:p>
    <w:p w14:paraId="3764DB3A" w14:textId="5DDE06D6" w:rsidR="00E00728" w:rsidRDefault="00A63B37">
      <w:pPr>
        <w:pStyle w:val="TOC3"/>
        <w:rPr>
          <w:rFonts w:asciiTheme="minorHAnsi" w:eastAsiaTheme="minorEastAsia" w:hAnsiTheme="minorHAnsi" w:cstheme="minorBidi"/>
          <w:i w:val="0"/>
          <w:iCs w:val="0"/>
          <w:noProof/>
          <w:sz w:val="22"/>
          <w:szCs w:val="22"/>
        </w:rPr>
      </w:pPr>
      <w:hyperlink w:anchor="_Toc97142525" w:history="1">
        <w:r w:rsidR="00E00728" w:rsidRPr="00B268CE">
          <w:rPr>
            <w:rStyle w:val="Hyperlink"/>
            <w:noProof/>
          </w:rPr>
          <w:t>C.</w:t>
        </w:r>
        <w:r w:rsidR="00E00728">
          <w:rPr>
            <w:rFonts w:asciiTheme="minorHAnsi" w:eastAsiaTheme="minorEastAsia" w:hAnsiTheme="minorHAnsi" w:cstheme="minorBidi"/>
            <w:i w:val="0"/>
            <w:iCs w:val="0"/>
            <w:noProof/>
            <w:sz w:val="22"/>
            <w:szCs w:val="22"/>
          </w:rPr>
          <w:tab/>
        </w:r>
        <w:r w:rsidR="00E00728" w:rsidRPr="00B268CE">
          <w:rPr>
            <w:rStyle w:val="Hyperlink"/>
            <w:noProof/>
          </w:rPr>
          <w:t>SCOPE OF PROCUREMENT</w:t>
        </w:r>
        <w:r w:rsidR="00E00728">
          <w:rPr>
            <w:noProof/>
            <w:webHidden/>
          </w:rPr>
          <w:tab/>
        </w:r>
        <w:r w:rsidR="00E00728">
          <w:rPr>
            <w:noProof/>
            <w:webHidden/>
          </w:rPr>
          <w:fldChar w:fldCharType="begin"/>
        </w:r>
        <w:r w:rsidR="00E00728">
          <w:rPr>
            <w:noProof/>
            <w:webHidden/>
          </w:rPr>
          <w:instrText xml:space="preserve"> PAGEREF _Toc97142525 \h </w:instrText>
        </w:r>
        <w:r w:rsidR="00E00728">
          <w:rPr>
            <w:noProof/>
            <w:webHidden/>
          </w:rPr>
        </w:r>
        <w:r w:rsidR="00E00728">
          <w:rPr>
            <w:noProof/>
            <w:webHidden/>
          </w:rPr>
          <w:fldChar w:fldCharType="separate"/>
        </w:r>
        <w:r w:rsidR="00E00728">
          <w:rPr>
            <w:noProof/>
            <w:webHidden/>
          </w:rPr>
          <w:t>2</w:t>
        </w:r>
        <w:r w:rsidR="00E00728">
          <w:rPr>
            <w:noProof/>
            <w:webHidden/>
          </w:rPr>
          <w:fldChar w:fldCharType="end"/>
        </w:r>
      </w:hyperlink>
    </w:p>
    <w:p w14:paraId="333B1411" w14:textId="5A37E048" w:rsidR="00E00728" w:rsidRDefault="00A63B37">
      <w:pPr>
        <w:pStyle w:val="TOC3"/>
        <w:rPr>
          <w:rFonts w:asciiTheme="minorHAnsi" w:eastAsiaTheme="minorEastAsia" w:hAnsiTheme="minorHAnsi" w:cstheme="minorBidi"/>
          <w:i w:val="0"/>
          <w:iCs w:val="0"/>
          <w:noProof/>
          <w:sz w:val="22"/>
          <w:szCs w:val="22"/>
        </w:rPr>
      </w:pPr>
      <w:hyperlink w:anchor="_Toc97142526" w:history="1">
        <w:r w:rsidR="00E00728" w:rsidRPr="00B268CE">
          <w:rPr>
            <w:rStyle w:val="Hyperlink"/>
            <w:noProof/>
          </w:rPr>
          <w:t>D.</w:t>
        </w:r>
        <w:r w:rsidR="00E00728">
          <w:rPr>
            <w:rFonts w:asciiTheme="minorHAnsi" w:eastAsiaTheme="minorEastAsia" w:hAnsiTheme="minorHAnsi" w:cstheme="minorBidi"/>
            <w:i w:val="0"/>
            <w:iCs w:val="0"/>
            <w:noProof/>
            <w:sz w:val="22"/>
            <w:szCs w:val="22"/>
          </w:rPr>
          <w:tab/>
        </w:r>
        <w:r w:rsidR="00E00728" w:rsidRPr="00B268CE">
          <w:rPr>
            <w:rStyle w:val="Hyperlink"/>
            <w:noProof/>
          </w:rPr>
          <w:t>PROCUREMENT MANAGER</w:t>
        </w:r>
        <w:r w:rsidR="00E00728">
          <w:rPr>
            <w:noProof/>
            <w:webHidden/>
          </w:rPr>
          <w:tab/>
        </w:r>
        <w:r w:rsidR="00E00728">
          <w:rPr>
            <w:noProof/>
            <w:webHidden/>
          </w:rPr>
          <w:fldChar w:fldCharType="begin"/>
        </w:r>
        <w:r w:rsidR="00E00728">
          <w:rPr>
            <w:noProof/>
            <w:webHidden/>
          </w:rPr>
          <w:instrText xml:space="preserve"> PAGEREF _Toc97142526 \h </w:instrText>
        </w:r>
        <w:r w:rsidR="00E00728">
          <w:rPr>
            <w:noProof/>
            <w:webHidden/>
          </w:rPr>
        </w:r>
        <w:r w:rsidR="00E00728">
          <w:rPr>
            <w:noProof/>
            <w:webHidden/>
          </w:rPr>
          <w:fldChar w:fldCharType="separate"/>
        </w:r>
        <w:r w:rsidR="00E00728">
          <w:rPr>
            <w:noProof/>
            <w:webHidden/>
          </w:rPr>
          <w:t>2</w:t>
        </w:r>
        <w:r w:rsidR="00E00728">
          <w:rPr>
            <w:noProof/>
            <w:webHidden/>
          </w:rPr>
          <w:fldChar w:fldCharType="end"/>
        </w:r>
      </w:hyperlink>
    </w:p>
    <w:p w14:paraId="7C7D9B67" w14:textId="5612F609" w:rsidR="00E00728" w:rsidRDefault="00A63B37">
      <w:pPr>
        <w:pStyle w:val="TOC3"/>
        <w:rPr>
          <w:rFonts w:asciiTheme="minorHAnsi" w:eastAsiaTheme="minorEastAsia" w:hAnsiTheme="minorHAnsi" w:cstheme="minorBidi"/>
          <w:i w:val="0"/>
          <w:iCs w:val="0"/>
          <w:noProof/>
          <w:sz w:val="22"/>
          <w:szCs w:val="22"/>
        </w:rPr>
      </w:pPr>
      <w:hyperlink w:anchor="_Toc97142527" w:history="1">
        <w:r w:rsidR="00E00728" w:rsidRPr="00B268CE">
          <w:rPr>
            <w:rStyle w:val="Hyperlink"/>
            <w:noProof/>
          </w:rPr>
          <w:t>E.</w:t>
        </w:r>
        <w:r w:rsidR="00E00728">
          <w:rPr>
            <w:rFonts w:asciiTheme="minorHAnsi" w:eastAsiaTheme="minorEastAsia" w:hAnsiTheme="minorHAnsi" w:cstheme="minorBidi"/>
            <w:i w:val="0"/>
            <w:iCs w:val="0"/>
            <w:noProof/>
            <w:sz w:val="22"/>
            <w:szCs w:val="22"/>
          </w:rPr>
          <w:tab/>
        </w:r>
        <w:r w:rsidR="00E00728" w:rsidRPr="00B268CE">
          <w:rPr>
            <w:rStyle w:val="Hyperlink"/>
            <w:noProof/>
          </w:rPr>
          <w:t>PROPOSAL SUBMISSION</w:t>
        </w:r>
        <w:r w:rsidR="00E00728">
          <w:rPr>
            <w:noProof/>
            <w:webHidden/>
          </w:rPr>
          <w:tab/>
        </w:r>
        <w:r w:rsidR="00E00728">
          <w:rPr>
            <w:noProof/>
            <w:webHidden/>
          </w:rPr>
          <w:fldChar w:fldCharType="begin"/>
        </w:r>
        <w:r w:rsidR="00E00728">
          <w:rPr>
            <w:noProof/>
            <w:webHidden/>
          </w:rPr>
          <w:instrText xml:space="preserve"> PAGEREF _Toc97142527 \h </w:instrText>
        </w:r>
        <w:r w:rsidR="00E00728">
          <w:rPr>
            <w:noProof/>
            <w:webHidden/>
          </w:rPr>
        </w:r>
        <w:r w:rsidR="00E00728">
          <w:rPr>
            <w:noProof/>
            <w:webHidden/>
          </w:rPr>
          <w:fldChar w:fldCharType="separate"/>
        </w:r>
        <w:r w:rsidR="00E00728">
          <w:rPr>
            <w:noProof/>
            <w:webHidden/>
          </w:rPr>
          <w:t>2</w:t>
        </w:r>
        <w:r w:rsidR="00E00728">
          <w:rPr>
            <w:noProof/>
            <w:webHidden/>
          </w:rPr>
          <w:fldChar w:fldCharType="end"/>
        </w:r>
      </w:hyperlink>
    </w:p>
    <w:p w14:paraId="79BFA657" w14:textId="1B7DB1F6" w:rsidR="00E00728" w:rsidRDefault="00A63B37">
      <w:pPr>
        <w:pStyle w:val="TOC3"/>
        <w:rPr>
          <w:rFonts w:asciiTheme="minorHAnsi" w:eastAsiaTheme="minorEastAsia" w:hAnsiTheme="minorHAnsi" w:cstheme="minorBidi"/>
          <w:i w:val="0"/>
          <w:iCs w:val="0"/>
          <w:noProof/>
          <w:sz w:val="22"/>
          <w:szCs w:val="22"/>
        </w:rPr>
      </w:pPr>
      <w:hyperlink w:anchor="_Toc97142528" w:history="1">
        <w:r w:rsidR="00E00728" w:rsidRPr="00B268CE">
          <w:rPr>
            <w:rStyle w:val="Hyperlink"/>
            <w:noProof/>
          </w:rPr>
          <w:t>F.</w:t>
        </w:r>
        <w:r w:rsidR="00E00728">
          <w:rPr>
            <w:rFonts w:asciiTheme="minorHAnsi" w:eastAsiaTheme="minorEastAsia" w:hAnsiTheme="minorHAnsi" w:cstheme="minorBidi"/>
            <w:i w:val="0"/>
            <w:iCs w:val="0"/>
            <w:noProof/>
            <w:sz w:val="22"/>
            <w:szCs w:val="22"/>
          </w:rPr>
          <w:tab/>
        </w:r>
        <w:r w:rsidR="00E00728" w:rsidRPr="00B268CE">
          <w:rPr>
            <w:rStyle w:val="Hyperlink"/>
            <w:noProof/>
          </w:rPr>
          <w:t>DEFINITION OF TERMINOLOGY</w:t>
        </w:r>
        <w:r w:rsidR="00E00728">
          <w:rPr>
            <w:noProof/>
            <w:webHidden/>
          </w:rPr>
          <w:tab/>
        </w:r>
        <w:r w:rsidR="00E00728">
          <w:rPr>
            <w:noProof/>
            <w:webHidden/>
          </w:rPr>
          <w:fldChar w:fldCharType="begin"/>
        </w:r>
        <w:r w:rsidR="00E00728">
          <w:rPr>
            <w:noProof/>
            <w:webHidden/>
          </w:rPr>
          <w:instrText xml:space="preserve"> PAGEREF _Toc97142528 \h </w:instrText>
        </w:r>
        <w:r w:rsidR="00E00728">
          <w:rPr>
            <w:noProof/>
            <w:webHidden/>
          </w:rPr>
        </w:r>
        <w:r w:rsidR="00E00728">
          <w:rPr>
            <w:noProof/>
            <w:webHidden/>
          </w:rPr>
          <w:fldChar w:fldCharType="separate"/>
        </w:r>
        <w:r w:rsidR="00E00728">
          <w:rPr>
            <w:noProof/>
            <w:webHidden/>
          </w:rPr>
          <w:t>3</w:t>
        </w:r>
        <w:r w:rsidR="00E00728">
          <w:rPr>
            <w:noProof/>
            <w:webHidden/>
          </w:rPr>
          <w:fldChar w:fldCharType="end"/>
        </w:r>
      </w:hyperlink>
    </w:p>
    <w:p w14:paraId="485D5569" w14:textId="4435EC14" w:rsidR="00E00728" w:rsidRDefault="00A63B37">
      <w:pPr>
        <w:pStyle w:val="TOC3"/>
        <w:rPr>
          <w:rFonts w:asciiTheme="minorHAnsi" w:eastAsiaTheme="minorEastAsia" w:hAnsiTheme="minorHAnsi" w:cstheme="minorBidi"/>
          <w:i w:val="0"/>
          <w:iCs w:val="0"/>
          <w:noProof/>
          <w:sz w:val="22"/>
          <w:szCs w:val="22"/>
        </w:rPr>
      </w:pPr>
      <w:hyperlink w:anchor="_Toc97142529" w:history="1">
        <w:r w:rsidR="00E00728" w:rsidRPr="00B268CE">
          <w:rPr>
            <w:rStyle w:val="Hyperlink"/>
            <w:noProof/>
          </w:rPr>
          <w:t>G.</w:t>
        </w:r>
        <w:r w:rsidR="00E00728">
          <w:rPr>
            <w:rFonts w:asciiTheme="minorHAnsi" w:eastAsiaTheme="minorEastAsia" w:hAnsiTheme="minorHAnsi" w:cstheme="minorBidi"/>
            <w:i w:val="0"/>
            <w:iCs w:val="0"/>
            <w:noProof/>
            <w:sz w:val="22"/>
            <w:szCs w:val="22"/>
          </w:rPr>
          <w:tab/>
        </w:r>
        <w:r w:rsidR="00E00728" w:rsidRPr="00B268CE">
          <w:rPr>
            <w:rStyle w:val="Hyperlink"/>
            <w:noProof/>
          </w:rPr>
          <w:t>PROCUREMENT LIBRARY</w:t>
        </w:r>
        <w:r w:rsidR="00E00728">
          <w:rPr>
            <w:noProof/>
            <w:webHidden/>
          </w:rPr>
          <w:tab/>
        </w:r>
        <w:r w:rsidR="00E00728">
          <w:rPr>
            <w:noProof/>
            <w:webHidden/>
          </w:rPr>
          <w:fldChar w:fldCharType="begin"/>
        </w:r>
        <w:r w:rsidR="00E00728">
          <w:rPr>
            <w:noProof/>
            <w:webHidden/>
          </w:rPr>
          <w:instrText xml:space="preserve"> PAGEREF _Toc97142529 \h </w:instrText>
        </w:r>
        <w:r w:rsidR="00E00728">
          <w:rPr>
            <w:noProof/>
            <w:webHidden/>
          </w:rPr>
        </w:r>
        <w:r w:rsidR="00E00728">
          <w:rPr>
            <w:noProof/>
            <w:webHidden/>
          </w:rPr>
          <w:fldChar w:fldCharType="separate"/>
        </w:r>
        <w:r w:rsidR="00E00728">
          <w:rPr>
            <w:noProof/>
            <w:webHidden/>
          </w:rPr>
          <w:t>6</w:t>
        </w:r>
        <w:r w:rsidR="00E00728">
          <w:rPr>
            <w:noProof/>
            <w:webHidden/>
          </w:rPr>
          <w:fldChar w:fldCharType="end"/>
        </w:r>
      </w:hyperlink>
    </w:p>
    <w:p w14:paraId="3FA27616" w14:textId="6338280B"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530" w:history="1">
        <w:r w:rsidR="00E00728" w:rsidRPr="00B268CE">
          <w:rPr>
            <w:rStyle w:val="Hyperlink"/>
            <w:noProof/>
          </w:rPr>
          <w:t>New Mexico Kinship Guardianship Act https://nmonesource.com/nmos/nmsa/en/item/4375/index.do#!fragment/zoupio-_Toc91758076/BQCwhgziBcwMYgK4DsDWszIQewE4BUBTADwBdoAvbRABwEtsBaAfX2zgE4BGAdgFYAHAAYeANgCUAGmTZShCAEVEhXAE9oAcg2SIhMLgRKV6rTr0GQAZTykAQuoBKAUQAyTgGoBBAHIBhJ5KkYABG0KTs4uJAA</w:t>
        </w:r>
        <w:r w:rsidR="00E00728">
          <w:rPr>
            <w:noProof/>
            <w:webHidden/>
          </w:rPr>
          <w:tab/>
        </w:r>
        <w:r w:rsidR="00E00728">
          <w:rPr>
            <w:noProof/>
            <w:webHidden/>
          </w:rPr>
          <w:fldChar w:fldCharType="begin"/>
        </w:r>
        <w:r w:rsidR="00E00728">
          <w:rPr>
            <w:noProof/>
            <w:webHidden/>
          </w:rPr>
          <w:instrText xml:space="preserve"> PAGEREF _Toc97142530 \h </w:instrText>
        </w:r>
        <w:r w:rsidR="00E00728">
          <w:rPr>
            <w:noProof/>
            <w:webHidden/>
          </w:rPr>
        </w:r>
        <w:r w:rsidR="00E00728">
          <w:rPr>
            <w:noProof/>
            <w:webHidden/>
          </w:rPr>
          <w:fldChar w:fldCharType="separate"/>
        </w:r>
        <w:r w:rsidR="00E00728">
          <w:rPr>
            <w:noProof/>
            <w:webHidden/>
          </w:rPr>
          <w:t>7</w:t>
        </w:r>
        <w:r w:rsidR="00E00728">
          <w:rPr>
            <w:noProof/>
            <w:webHidden/>
          </w:rPr>
          <w:fldChar w:fldCharType="end"/>
        </w:r>
      </w:hyperlink>
    </w:p>
    <w:p w14:paraId="5698F4C5" w14:textId="0E1DB015"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531" w:history="1">
        <w:r w:rsidR="00E00728" w:rsidRPr="00B268CE">
          <w:rPr>
            <w:rStyle w:val="Hyperlink"/>
            <w:noProof/>
          </w:rPr>
          <w:t>The ALTSD State Plan</w:t>
        </w:r>
        <w:r w:rsidR="00E00728">
          <w:rPr>
            <w:noProof/>
            <w:webHidden/>
          </w:rPr>
          <w:tab/>
        </w:r>
        <w:r w:rsidR="00E00728">
          <w:rPr>
            <w:noProof/>
            <w:webHidden/>
          </w:rPr>
          <w:fldChar w:fldCharType="begin"/>
        </w:r>
        <w:r w:rsidR="00E00728">
          <w:rPr>
            <w:noProof/>
            <w:webHidden/>
          </w:rPr>
          <w:instrText xml:space="preserve"> PAGEREF _Toc97142531 \h </w:instrText>
        </w:r>
        <w:r w:rsidR="00E00728">
          <w:rPr>
            <w:noProof/>
            <w:webHidden/>
          </w:rPr>
        </w:r>
        <w:r w:rsidR="00E00728">
          <w:rPr>
            <w:noProof/>
            <w:webHidden/>
          </w:rPr>
          <w:fldChar w:fldCharType="separate"/>
        </w:r>
        <w:r w:rsidR="00E00728">
          <w:rPr>
            <w:noProof/>
            <w:webHidden/>
          </w:rPr>
          <w:t>7</w:t>
        </w:r>
        <w:r w:rsidR="00E00728">
          <w:rPr>
            <w:noProof/>
            <w:webHidden/>
          </w:rPr>
          <w:fldChar w:fldCharType="end"/>
        </w:r>
      </w:hyperlink>
    </w:p>
    <w:p w14:paraId="44F30E0C" w14:textId="2408702B"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532" w:history="1">
        <w:r w:rsidR="00E00728" w:rsidRPr="00B268CE">
          <w:rPr>
            <w:rStyle w:val="Hyperlink"/>
            <w:noProof/>
          </w:rPr>
          <w:t>https://nmaging.state.nm.us/uploads/files/DRAFT_NM%20State%20Plan%20on%20Aging%2010_1_21%20to%209_30_2025.pdf</w:t>
        </w:r>
        <w:r w:rsidR="00E00728">
          <w:rPr>
            <w:noProof/>
            <w:webHidden/>
          </w:rPr>
          <w:tab/>
        </w:r>
        <w:r w:rsidR="00E00728">
          <w:rPr>
            <w:noProof/>
            <w:webHidden/>
          </w:rPr>
          <w:fldChar w:fldCharType="begin"/>
        </w:r>
        <w:r w:rsidR="00E00728">
          <w:rPr>
            <w:noProof/>
            <w:webHidden/>
          </w:rPr>
          <w:instrText xml:space="preserve"> PAGEREF _Toc97142532 \h </w:instrText>
        </w:r>
        <w:r w:rsidR="00E00728">
          <w:rPr>
            <w:noProof/>
            <w:webHidden/>
          </w:rPr>
        </w:r>
        <w:r w:rsidR="00E00728">
          <w:rPr>
            <w:noProof/>
            <w:webHidden/>
          </w:rPr>
          <w:fldChar w:fldCharType="separate"/>
        </w:r>
        <w:r w:rsidR="00E00728">
          <w:rPr>
            <w:noProof/>
            <w:webHidden/>
          </w:rPr>
          <w:t>7</w:t>
        </w:r>
        <w:r w:rsidR="00E00728">
          <w:rPr>
            <w:noProof/>
            <w:webHidden/>
          </w:rPr>
          <w:fldChar w:fldCharType="end"/>
        </w:r>
      </w:hyperlink>
    </w:p>
    <w:p w14:paraId="3B6EAC17" w14:textId="1564998E"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533" w:history="1">
        <w:r w:rsidR="00E00728" w:rsidRPr="00B268CE">
          <w:rPr>
            <w:rStyle w:val="Hyperlink"/>
            <w:noProof/>
          </w:rPr>
          <w:t>II. CONDITIONS GOVERNING THE PROCUREMENT</w:t>
        </w:r>
        <w:r w:rsidR="00E00728">
          <w:rPr>
            <w:noProof/>
            <w:webHidden/>
          </w:rPr>
          <w:tab/>
        </w:r>
        <w:r w:rsidR="00E00728">
          <w:rPr>
            <w:noProof/>
            <w:webHidden/>
          </w:rPr>
          <w:fldChar w:fldCharType="begin"/>
        </w:r>
        <w:r w:rsidR="00E00728">
          <w:rPr>
            <w:noProof/>
            <w:webHidden/>
          </w:rPr>
          <w:instrText xml:space="preserve"> PAGEREF _Toc97142533 \h </w:instrText>
        </w:r>
        <w:r w:rsidR="00E00728">
          <w:rPr>
            <w:noProof/>
            <w:webHidden/>
          </w:rPr>
        </w:r>
        <w:r w:rsidR="00E00728">
          <w:rPr>
            <w:noProof/>
            <w:webHidden/>
          </w:rPr>
          <w:fldChar w:fldCharType="separate"/>
        </w:r>
        <w:r w:rsidR="00E00728">
          <w:rPr>
            <w:noProof/>
            <w:webHidden/>
          </w:rPr>
          <w:t>8</w:t>
        </w:r>
        <w:r w:rsidR="00E00728">
          <w:rPr>
            <w:noProof/>
            <w:webHidden/>
          </w:rPr>
          <w:fldChar w:fldCharType="end"/>
        </w:r>
      </w:hyperlink>
    </w:p>
    <w:p w14:paraId="1FCCBE02" w14:textId="44CA22AE"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34" w:history="1">
        <w:r w:rsidR="00E00728" w:rsidRPr="00B268CE">
          <w:rPr>
            <w:rStyle w:val="Hyperlink"/>
            <w:noProof/>
          </w:rPr>
          <w:t>A.</w:t>
        </w:r>
        <w:r w:rsidR="00E00728">
          <w:rPr>
            <w:rFonts w:asciiTheme="minorHAnsi" w:eastAsiaTheme="minorEastAsia" w:hAnsiTheme="minorHAnsi" w:cstheme="minorBidi"/>
            <w:smallCaps w:val="0"/>
            <w:noProof/>
            <w:sz w:val="22"/>
            <w:szCs w:val="22"/>
          </w:rPr>
          <w:tab/>
        </w:r>
        <w:r w:rsidR="00E00728" w:rsidRPr="00B268CE">
          <w:rPr>
            <w:rStyle w:val="Hyperlink"/>
            <w:noProof/>
          </w:rPr>
          <w:t>SEQUENCE OF EVENTS</w:t>
        </w:r>
        <w:r w:rsidR="00E00728">
          <w:rPr>
            <w:noProof/>
            <w:webHidden/>
          </w:rPr>
          <w:tab/>
        </w:r>
        <w:r w:rsidR="00E00728">
          <w:rPr>
            <w:noProof/>
            <w:webHidden/>
          </w:rPr>
          <w:fldChar w:fldCharType="begin"/>
        </w:r>
        <w:r w:rsidR="00E00728">
          <w:rPr>
            <w:noProof/>
            <w:webHidden/>
          </w:rPr>
          <w:instrText xml:space="preserve"> PAGEREF _Toc97142534 \h </w:instrText>
        </w:r>
        <w:r w:rsidR="00E00728">
          <w:rPr>
            <w:noProof/>
            <w:webHidden/>
          </w:rPr>
        </w:r>
        <w:r w:rsidR="00E00728">
          <w:rPr>
            <w:noProof/>
            <w:webHidden/>
          </w:rPr>
          <w:fldChar w:fldCharType="separate"/>
        </w:r>
        <w:r w:rsidR="00E00728">
          <w:rPr>
            <w:noProof/>
            <w:webHidden/>
          </w:rPr>
          <w:t>8</w:t>
        </w:r>
        <w:r w:rsidR="00E00728">
          <w:rPr>
            <w:noProof/>
            <w:webHidden/>
          </w:rPr>
          <w:fldChar w:fldCharType="end"/>
        </w:r>
      </w:hyperlink>
    </w:p>
    <w:p w14:paraId="0CA2096D" w14:textId="7EE30931"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35" w:history="1">
        <w:r w:rsidR="00E00728" w:rsidRPr="00B268CE">
          <w:rPr>
            <w:rStyle w:val="Hyperlink"/>
            <w:noProof/>
          </w:rPr>
          <w:t>B.</w:t>
        </w:r>
        <w:r w:rsidR="00E00728">
          <w:rPr>
            <w:rFonts w:asciiTheme="minorHAnsi" w:eastAsiaTheme="minorEastAsia" w:hAnsiTheme="minorHAnsi" w:cstheme="minorBidi"/>
            <w:smallCaps w:val="0"/>
            <w:noProof/>
            <w:sz w:val="22"/>
            <w:szCs w:val="22"/>
          </w:rPr>
          <w:tab/>
        </w:r>
        <w:r w:rsidR="00E00728" w:rsidRPr="00B268CE">
          <w:rPr>
            <w:rStyle w:val="Hyperlink"/>
            <w:noProof/>
          </w:rPr>
          <w:t>EXPLANATION OF EVENTS</w:t>
        </w:r>
        <w:r w:rsidR="00E00728">
          <w:rPr>
            <w:noProof/>
            <w:webHidden/>
          </w:rPr>
          <w:tab/>
        </w:r>
        <w:r w:rsidR="00E00728">
          <w:rPr>
            <w:noProof/>
            <w:webHidden/>
          </w:rPr>
          <w:fldChar w:fldCharType="begin"/>
        </w:r>
        <w:r w:rsidR="00E00728">
          <w:rPr>
            <w:noProof/>
            <w:webHidden/>
          </w:rPr>
          <w:instrText xml:space="preserve"> PAGEREF _Toc97142535 \h </w:instrText>
        </w:r>
        <w:r w:rsidR="00E00728">
          <w:rPr>
            <w:noProof/>
            <w:webHidden/>
          </w:rPr>
        </w:r>
        <w:r w:rsidR="00E00728">
          <w:rPr>
            <w:noProof/>
            <w:webHidden/>
          </w:rPr>
          <w:fldChar w:fldCharType="separate"/>
        </w:r>
        <w:r w:rsidR="00E00728">
          <w:rPr>
            <w:noProof/>
            <w:webHidden/>
          </w:rPr>
          <w:t>8</w:t>
        </w:r>
        <w:r w:rsidR="00E00728">
          <w:rPr>
            <w:noProof/>
            <w:webHidden/>
          </w:rPr>
          <w:fldChar w:fldCharType="end"/>
        </w:r>
      </w:hyperlink>
    </w:p>
    <w:p w14:paraId="3F506500" w14:textId="1B792B91" w:rsidR="00E00728" w:rsidRDefault="00A63B37">
      <w:pPr>
        <w:pStyle w:val="TOC3"/>
        <w:rPr>
          <w:rFonts w:asciiTheme="minorHAnsi" w:eastAsiaTheme="minorEastAsia" w:hAnsiTheme="minorHAnsi" w:cstheme="minorBidi"/>
          <w:i w:val="0"/>
          <w:iCs w:val="0"/>
          <w:noProof/>
          <w:sz w:val="22"/>
          <w:szCs w:val="22"/>
        </w:rPr>
      </w:pPr>
      <w:hyperlink w:anchor="_Toc97142536" w:history="1">
        <w:r w:rsidR="00E00728" w:rsidRPr="00B268CE">
          <w:rPr>
            <w:rStyle w:val="Hyperlink"/>
            <w:noProof/>
          </w:rPr>
          <w:t>1.</w:t>
        </w:r>
        <w:r w:rsidR="00E00728">
          <w:rPr>
            <w:rFonts w:asciiTheme="minorHAnsi" w:eastAsiaTheme="minorEastAsia" w:hAnsiTheme="minorHAnsi" w:cstheme="minorBidi"/>
            <w:i w:val="0"/>
            <w:iCs w:val="0"/>
            <w:noProof/>
            <w:sz w:val="22"/>
            <w:szCs w:val="22"/>
          </w:rPr>
          <w:tab/>
        </w:r>
        <w:r w:rsidR="00E00728" w:rsidRPr="00B268CE">
          <w:rPr>
            <w:rStyle w:val="Hyperlink"/>
            <w:noProof/>
          </w:rPr>
          <w:t>Issue RFP</w:t>
        </w:r>
        <w:r w:rsidR="00E00728">
          <w:rPr>
            <w:noProof/>
            <w:webHidden/>
          </w:rPr>
          <w:tab/>
        </w:r>
        <w:r w:rsidR="00E00728">
          <w:rPr>
            <w:noProof/>
            <w:webHidden/>
          </w:rPr>
          <w:fldChar w:fldCharType="begin"/>
        </w:r>
        <w:r w:rsidR="00E00728">
          <w:rPr>
            <w:noProof/>
            <w:webHidden/>
          </w:rPr>
          <w:instrText xml:space="preserve"> PAGEREF _Toc97142536 \h </w:instrText>
        </w:r>
        <w:r w:rsidR="00E00728">
          <w:rPr>
            <w:noProof/>
            <w:webHidden/>
          </w:rPr>
        </w:r>
        <w:r w:rsidR="00E00728">
          <w:rPr>
            <w:noProof/>
            <w:webHidden/>
          </w:rPr>
          <w:fldChar w:fldCharType="separate"/>
        </w:r>
        <w:r w:rsidR="00E00728">
          <w:rPr>
            <w:noProof/>
            <w:webHidden/>
          </w:rPr>
          <w:t>8</w:t>
        </w:r>
        <w:r w:rsidR="00E00728">
          <w:rPr>
            <w:noProof/>
            <w:webHidden/>
          </w:rPr>
          <w:fldChar w:fldCharType="end"/>
        </w:r>
      </w:hyperlink>
    </w:p>
    <w:p w14:paraId="0A3F9901" w14:textId="4D36BD86" w:rsidR="00E00728" w:rsidRDefault="00A63B37">
      <w:pPr>
        <w:pStyle w:val="TOC3"/>
        <w:rPr>
          <w:rFonts w:asciiTheme="minorHAnsi" w:eastAsiaTheme="minorEastAsia" w:hAnsiTheme="minorHAnsi" w:cstheme="minorBidi"/>
          <w:i w:val="0"/>
          <w:iCs w:val="0"/>
          <w:noProof/>
          <w:sz w:val="22"/>
          <w:szCs w:val="22"/>
        </w:rPr>
      </w:pPr>
      <w:hyperlink w:anchor="_Toc97142537" w:history="1">
        <w:r w:rsidR="00E00728" w:rsidRPr="00B268CE">
          <w:rPr>
            <w:rStyle w:val="Hyperlink"/>
            <w:noProof/>
          </w:rPr>
          <w:t>2.</w:t>
        </w:r>
        <w:r w:rsidR="00E00728">
          <w:rPr>
            <w:rFonts w:asciiTheme="minorHAnsi" w:eastAsiaTheme="minorEastAsia" w:hAnsiTheme="minorHAnsi" w:cstheme="minorBidi"/>
            <w:i w:val="0"/>
            <w:iCs w:val="0"/>
            <w:noProof/>
            <w:sz w:val="22"/>
            <w:szCs w:val="22"/>
          </w:rPr>
          <w:tab/>
        </w:r>
        <w:r w:rsidR="00E00728" w:rsidRPr="00B268CE">
          <w:rPr>
            <w:rStyle w:val="Hyperlink"/>
            <w:noProof/>
          </w:rPr>
          <w:t>Acknowledgement of Receipt Form</w:t>
        </w:r>
        <w:r w:rsidR="00E00728">
          <w:rPr>
            <w:noProof/>
            <w:webHidden/>
          </w:rPr>
          <w:tab/>
        </w:r>
        <w:r w:rsidR="00E00728">
          <w:rPr>
            <w:noProof/>
            <w:webHidden/>
          </w:rPr>
          <w:fldChar w:fldCharType="begin"/>
        </w:r>
        <w:r w:rsidR="00E00728">
          <w:rPr>
            <w:noProof/>
            <w:webHidden/>
          </w:rPr>
          <w:instrText xml:space="preserve"> PAGEREF _Toc97142537 \h </w:instrText>
        </w:r>
        <w:r w:rsidR="00E00728">
          <w:rPr>
            <w:noProof/>
            <w:webHidden/>
          </w:rPr>
        </w:r>
        <w:r w:rsidR="00E00728">
          <w:rPr>
            <w:noProof/>
            <w:webHidden/>
          </w:rPr>
          <w:fldChar w:fldCharType="separate"/>
        </w:r>
        <w:r w:rsidR="00E00728">
          <w:rPr>
            <w:noProof/>
            <w:webHidden/>
          </w:rPr>
          <w:t>8</w:t>
        </w:r>
        <w:r w:rsidR="00E00728">
          <w:rPr>
            <w:noProof/>
            <w:webHidden/>
          </w:rPr>
          <w:fldChar w:fldCharType="end"/>
        </w:r>
      </w:hyperlink>
    </w:p>
    <w:p w14:paraId="44DD7356" w14:textId="04233087" w:rsidR="00E00728" w:rsidRDefault="00A63B37">
      <w:pPr>
        <w:pStyle w:val="TOC3"/>
        <w:rPr>
          <w:rFonts w:asciiTheme="minorHAnsi" w:eastAsiaTheme="minorEastAsia" w:hAnsiTheme="minorHAnsi" w:cstheme="minorBidi"/>
          <w:i w:val="0"/>
          <w:iCs w:val="0"/>
          <w:noProof/>
          <w:sz w:val="22"/>
          <w:szCs w:val="22"/>
        </w:rPr>
      </w:pPr>
      <w:hyperlink w:anchor="_Toc97142538" w:history="1">
        <w:r w:rsidR="00E00728" w:rsidRPr="00B268CE">
          <w:rPr>
            <w:rStyle w:val="Hyperlink"/>
            <w:noProof/>
          </w:rPr>
          <w:t>3.</w:t>
        </w:r>
        <w:r w:rsidR="00E00728">
          <w:rPr>
            <w:rFonts w:asciiTheme="minorHAnsi" w:eastAsiaTheme="minorEastAsia" w:hAnsiTheme="minorHAnsi" w:cstheme="minorBidi"/>
            <w:i w:val="0"/>
            <w:iCs w:val="0"/>
            <w:noProof/>
            <w:sz w:val="22"/>
            <w:szCs w:val="22"/>
          </w:rPr>
          <w:tab/>
        </w:r>
        <w:r w:rsidR="00E00728" w:rsidRPr="00B268CE">
          <w:rPr>
            <w:rStyle w:val="Hyperlink"/>
            <w:noProof/>
          </w:rPr>
          <w:t>Deadline to Submit Written Questions</w:t>
        </w:r>
        <w:r w:rsidR="00E00728">
          <w:rPr>
            <w:noProof/>
            <w:webHidden/>
          </w:rPr>
          <w:tab/>
        </w:r>
        <w:r w:rsidR="00E00728">
          <w:rPr>
            <w:noProof/>
            <w:webHidden/>
          </w:rPr>
          <w:fldChar w:fldCharType="begin"/>
        </w:r>
        <w:r w:rsidR="00E00728">
          <w:rPr>
            <w:noProof/>
            <w:webHidden/>
          </w:rPr>
          <w:instrText xml:space="preserve"> PAGEREF _Toc97142538 \h </w:instrText>
        </w:r>
        <w:r w:rsidR="00E00728">
          <w:rPr>
            <w:noProof/>
            <w:webHidden/>
          </w:rPr>
        </w:r>
        <w:r w:rsidR="00E00728">
          <w:rPr>
            <w:noProof/>
            <w:webHidden/>
          </w:rPr>
          <w:fldChar w:fldCharType="separate"/>
        </w:r>
        <w:r w:rsidR="00E00728">
          <w:rPr>
            <w:noProof/>
            <w:webHidden/>
          </w:rPr>
          <w:t>9</w:t>
        </w:r>
        <w:r w:rsidR="00E00728">
          <w:rPr>
            <w:noProof/>
            <w:webHidden/>
          </w:rPr>
          <w:fldChar w:fldCharType="end"/>
        </w:r>
      </w:hyperlink>
    </w:p>
    <w:p w14:paraId="7E9E7804" w14:textId="1C3658BA" w:rsidR="00E00728" w:rsidRDefault="00A63B37">
      <w:pPr>
        <w:pStyle w:val="TOC3"/>
        <w:rPr>
          <w:rFonts w:asciiTheme="minorHAnsi" w:eastAsiaTheme="minorEastAsia" w:hAnsiTheme="minorHAnsi" w:cstheme="minorBidi"/>
          <w:i w:val="0"/>
          <w:iCs w:val="0"/>
          <w:noProof/>
          <w:sz w:val="22"/>
          <w:szCs w:val="22"/>
        </w:rPr>
      </w:pPr>
      <w:hyperlink w:anchor="_Toc97142539" w:history="1">
        <w:r w:rsidR="00E00728" w:rsidRPr="00B268CE">
          <w:rPr>
            <w:rStyle w:val="Hyperlink"/>
            <w:noProof/>
          </w:rPr>
          <w:t>4.</w:t>
        </w:r>
        <w:r w:rsidR="00E00728">
          <w:rPr>
            <w:rFonts w:asciiTheme="minorHAnsi" w:eastAsiaTheme="minorEastAsia" w:hAnsiTheme="minorHAnsi" w:cstheme="minorBidi"/>
            <w:i w:val="0"/>
            <w:iCs w:val="0"/>
            <w:noProof/>
            <w:sz w:val="22"/>
            <w:szCs w:val="22"/>
          </w:rPr>
          <w:tab/>
        </w:r>
        <w:r w:rsidR="00E00728" w:rsidRPr="00B268CE">
          <w:rPr>
            <w:rStyle w:val="Hyperlink"/>
            <w:noProof/>
          </w:rPr>
          <w:t>Response to Written Questions</w:t>
        </w:r>
        <w:r w:rsidR="00E00728">
          <w:rPr>
            <w:noProof/>
            <w:webHidden/>
          </w:rPr>
          <w:tab/>
        </w:r>
        <w:r w:rsidR="00E00728">
          <w:rPr>
            <w:noProof/>
            <w:webHidden/>
          </w:rPr>
          <w:fldChar w:fldCharType="begin"/>
        </w:r>
        <w:r w:rsidR="00E00728">
          <w:rPr>
            <w:noProof/>
            <w:webHidden/>
          </w:rPr>
          <w:instrText xml:space="preserve"> PAGEREF _Toc97142539 \h </w:instrText>
        </w:r>
        <w:r w:rsidR="00E00728">
          <w:rPr>
            <w:noProof/>
            <w:webHidden/>
          </w:rPr>
        </w:r>
        <w:r w:rsidR="00E00728">
          <w:rPr>
            <w:noProof/>
            <w:webHidden/>
          </w:rPr>
          <w:fldChar w:fldCharType="separate"/>
        </w:r>
        <w:r w:rsidR="00E00728">
          <w:rPr>
            <w:noProof/>
            <w:webHidden/>
          </w:rPr>
          <w:t>9</w:t>
        </w:r>
        <w:r w:rsidR="00E00728">
          <w:rPr>
            <w:noProof/>
            <w:webHidden/>
          </w:rPr>
          <w:fldChar w:fldCharType="end"/>
        </w:r>
      </w:hyperlink>
    </w:p>
    <w:p w14:paraId="206F2020" w14:textId="79B18C13" w:rsidR="00E00728" w:rsidRDefault="00A63B37">
      <w:pPr>
        <w:pStyle w:val="TOC3"/>
        <w:rPr>
          <w:rFonts w:asciiTheme="minorHAnsi" w:eastAsiaTheme="minorEastAsia" w:hAnsiTheme="minorHAnsi" w:cstheme="minorBidi"/>
          <w:i w:val="0"/>
          <w:iCs w:val="0"/>
          <w:noProof/>
          <w:sz w:val="22"/>
          <w:szCs w:val="22"/>
        </w:rPr>
      </w:pPr>
      <w:hyperlink w:anchor="_Toc97142540" w:history="1">
        <w:r w:rsidR="00E00728" w:rsidRPr="00B268CE">
          <w:rPr>
            <w:rStyle w:val="Hyperlink"/>
            <w:noProof/>
          </w:rPr>
          <w:t>5.</w:t>
        </w:r>
        <w:r w:rsidR="00E00728">
          <w:rPr>
            <w:rFonts w:asciiTheme="minorHAnsi" w:eastAsiaTheme="minorEastAsia" w:hAnsiTheme="minorHAnsi" w:cstheme="minorBidi"/>
            <w:i w:val="0"/>
            <w:iCs w:val="0"/>
            <w:noProof/>
            <w:sz w:val="22"/>
            <w:szCs w:val="22"/>
          </w:rPr>
          <w:tab/>
        </w:r>
        <w:r w:rsidR="00E00728" w:rsidRPr="00B268CE">
          <w:rPr>
            <w:rStyle w:val="Hyperlink"/>
            <w:noProof/>
          </w:rPr>
          <w:t>Submission of Proposal</w:t>
        </w:r>
        <w:r w:rsidR="00E00728">
          <w:rPr>
            <w:noProof/>
            <w:webHidden/>
          </w:rPr>
          <w:tab/>
        </w:r>
        <w:r w:rsidR="00E00728">
          <w:rPr>
            <w:noProof/>
            <w:webHidden/>
          </w:rPr>
          <w:fldChar w:fldCharType="begin"/>
        </w:r>
        <w:r w:rsidR="00E00728">
          <w:rPr>
            <w:noProof/>
            <w:webHidden/>
          </w:rPr>
          <w:instrText xml:space="preserve"> PAGEREF _Toc97142540 \h </w:instrText>
        </w:r>
        <w:r w:rsidR="00E00728">
          <w:rPr>
            <w:noProof/>
            <w:webHidden/>
          </w:rPr>
        </w:r>
        <w:r w:rsidR="00E00728">
          <w:rPr>
            <w:noProof/>
            <w:webHidden/>
          </w:rPr>
          <w:fldChar w:fldCharType="separate"/>
        </w:r>
        <w:r w:rsidR="00E00728">
          <w:rPr>
            <w:noProof/>
            <w:webHidden/>
          </w:rPr>
          <w:t>9</w:t>
        </w:r>
        <w:r w:rsidR="00E00728">
          <w:rPr>
            <w:noProof/>
            <w:webHidden/>
          </w:rPr>
          <w:fldChar w:fldCharType="end"/>
        </w:r>
      </w:hyperlink>
    </w:p>
    <w:p w14:paraId="62302A0A" w14:textId="73618241" w:rsidR="00E00728" w:rsidRDefault="00A63B37">
      <w:pPr>
        <w:pStyle w:val="TOC3"/>
        <w:rPr>
          <w:rFonts w:asciiTheme="minorHAnsi" w:eastAsiaTheme="minorEastAsia" w:hAnsiTheme="minorHAnsi" w:cstheme="minorBidi"/>
          <w:i w:val="0"/>
          <w:iCs w:val="0"/>
          <w:noProof/>
          <w:sz w:val="22"/>
          <w:szCs w:val="22"/>
        </w:rPr>
      </w:pPr>
      <w:hyperlink w:anchor="_Toc97142541" w:history="1">
        <w:r w:rsidR="00E00728" w:rsidRPr="00B268CE">
          <w:rPr>
            <w:rStyle w:val="Hyperlink"/>
            <w:noProof/>
          </w:rPr>
          <w:t>6.</w:t>
        </w:r>
        <w:r w:rsidR="00E00728">
          <w:rPr>
            <w:rFonts w:asciiTheme="minorHAnsi" w:eastAsiaTheme="minorEastAsia" w:hAnsiTheme="minorHAnsi" w:cstheme="minorBidi"/>
            <w:i w:val="0"/>
            <w:iCs w:val="0"/>
            <w:noProof/>
            <w:sz w:val="22"/>
            <w:szCs w:val="22"/>
          </w:rPr>
          <w:tab/>
        </w:r>
        <w:r w:rsidR="00E00728" w:rsidRPr="00B268CE">
          <w:rPr>
            <w:rStyle w:val="Hyperlink"/>
            <w:noProof/>
          </w:rPr>
          <w:t>Proposal Evaluation</w:t>
        </w:r>
        <w:r w:rsidR="00E00728">
          <w:rPr>
            <w:noProof/>
            <w:webHidden/>
          </w:rPr>
          <w:tab/>
        </w:r>
        <w:r w:rsidR="00E00728">
          <w:rPr>
            <w:noProof/>
            <w:webHidden/>
          </w:rPr>
          <w:fldChar w:fldCharType="begin"/>
        </w:r>
        <w:r w:rsidR="00E00728">
          <w:rPr>
            <w:noProof/>
            <w:webHidden/>
          </w:rPr>
          <w:instrText xml:space="preserve"> PAGEREF _Toc97142541 \h </w:instrText>
        </w:r>
        <w:r w:rsidR="00E00728">
          <w:rPr>
            <w:noProof/>
            <w:webHidden/>
          </w:rPr>
        </w:r>
        <w:r w:rsidR="00E00728">
          <w:rPr>
            <w:noProof/>
            <w:webHidden/>
          </w:rPr>
          <w:fldChar w:fldCharType="separate"/>
        </w:r>
        <w:r w:rsidR="00E00728">
          <w:rPr>
            <w:noProof/>
            <w:webHidden/>
          </w:rPr>
          <w:t>10</w:t>
        </w:r>
        <w:r w:rsidR="00E00728">
          <w:rPr>
            <w:noProof/>
            <w:webHidden/>
          </w:rPr>
          <w:fldChar w:fldCharType="end"/>
        </w:r>
      </w:hyperlink>
    </w:p>
    <w:p w14:paraId="6CC9A73C" w14:textId="54A39E0A" w:rsidR="00E00728" w:rsidRDefault="00A63B37">
      <w:pPr>
        <w:pStyle w:val="TOC3"/>
        <w:rPr>
          <w:rFonts w:asciiTheme="minorHAnsi" w:eastAsiaTheme="minorEastAsia" w:hAnsiTheme="minorHAnsi" w:cstheme="minorBidi"/>
          <w:i w:val="0"/>
          <w:iCs w:val="0"/>
          <w:noProof/>
          <w:sz w:val="22"/>
          <w:szCs w:val="22"/>
        </w:rPr>
      </w:pPr>
      <w:hyperlink w:anchor="_Toc97142542" w:history="1">
        <w:r w:rsidR="00E00728" w:rsidRPr="00B268CE">
          <w:rPr>
            <w:rStyle w:val="Hyperlink"/>
            <w:noProof/>
          </w:rPr>
          <w:t>7.</w:t>
        </w:r>
        <w:r w:rsidR="00E00728">
          <w:rPr>
            <w:rFonts w:asciiTheme="minorHAnsi" w:eastAsiaTheme="minorEastAsia" w:hAnsiTheme="minorHAnsi" w:cstheme="minorBidi"/>
            <w:i w:val="0"/>
            <w:iCs w:val="0"/>
            <w:noProof/>
            <w:sz w:val="22"/>
            <w:szCs w:val="22"/>
          </w:rPr>
          <w:tab/>
        </w:r>
        <w:r w:rsidR="00E00728" w:rsidRPr="00B268CE">
          <w:rPr>
            <w:rStyle w:val="Hyperlink"/>
            <w:noProof/>
          </w:rPr>
          <w:t>Selection of Finalists</w:t>
        </w:r>
        <w:r w:rsidR="00E00728">
          <w:rPr>
            <w:noProof/>
            <w:webHidden/>
          </w:rPr>
          <w:tab/>
        </w:r>
        <w:r w:rsidR="00E00728">
          <w:rPr>
            <w:noProof/>
            <w:webHidden/>
          </w:rPr>
          <w:fldChar w:fldCharType="begin"/>
        </w:r>
        <w:r w:rsidR="00E00728">
          <w:rPr>
            <w:noProof/>
            <w:webHidden/>
          </w:rPr>
          <w:instrText xml:space="preserve"> PAGEREF _Toc97142542 \h </w:instrText>
        </w:r>
        <w:r w:rsidR="00E00728">
          <w:rPr>
            <w:noProof/>
            <w:webHidden/>
          </w:rPr>
        </w:r>
        <w:r w:rsidR="00E00728">
          <w:rPr>
            <w:noProof/>
            <w:webHidden/>
          </w:rPr>
          <w:fldChar w:fldCharType="separate"/>
        </w:r>
        <w:r w:rsidR="00E00728">
          <w:rPr>
            <w:noProof/>
            <w:webHidden/>
          </w:rPr>
          <w:t>10</w:t>
        </w:r>
        <w:r w:rsidR="00E00728">
          <w:rPr>
            <w:noProof/>
            <w:webHidden/>
          </w:rPr>
          <w:fldChar w:fldCharType="end"/>
        </w:r>
      </w:hyperlink>
    </w:p>
    <w:p w14:paraId="0F218E54" w14:textId="1E4D06F1" w:rsidR="00E00728" w:rsidRDefault="00A63B37">
      <w:pPr>
        <w:pStyle w:val="TOC3"/>
        <w:rPr>
          <w:rFonts w:asciiTheme="minorHAnsi" w:eastAsiaTheme="minorEastAsia" w:hAnsiTheme="minorHAnsi" w:cstheme="minorBidi"/>
          <w:i w:val="0"/>
          <w:iCs w:val="0"/>
          <w:noProof/>
          <w:sz w:val="22"/>
          <w:szCs w:val="22"/>
        </w:rPr>
      </w:pPr>
      <w:hyperlink w:anchor="_Toc97142543" w:history="1">
        <w:r w:rsidR="00E00728" w:rsidRPr="00B268CE">
          <w:rPr>
            <w:rStyle w:val="Hyperlink"/>
            <w:noProof/>
          </w:rPr>
          <w:t>8.</w:t>
        </w:r>
        <w:r w:rsidR="00E00728">
          <w:rPr>
            <w:rFonts w:asciiTheme="minorHAnsi" w:eastAsiaTheme="minorEastAsia" w:hAnsiTheme="minorHAnsi" w:cstheme="minorBidi"/>
            <w:i w:val="0"/>
            <w:iCs w:val="0"/>
            <w:noProof/>
            <w:sz w:val="22"/>
            <w:szCs w:val="22"/>
          </w:rPr>
          <w:tab/>
        </w:r>
        <w:r w:rsidR="00E00728" w:rsidRPr="00B268CE">
          <w:rPr>
            <w:rStyle w:val="Hyperlink"/>
            <w:noProof/>
          </w:rPr>
          <w:t>Finalize Contractual Agreements</w:t>
        </w:r>
        <w:r w:rsidR="00E00728">
          <w:rPr>
            <w:noProof/>
            <w:webHidden/>
          </w:rPr>
          <w:tab/>
        </w:r>
        <w:r w:rsidR="00E00728">
          <w:rPr>
            <w:noProof/>
            <w:webHidden/>
          </w:rPr>
          <w:fldChar w:fldCharType="begin"/>
        </w:r>
        <w:r w:rsidR="00E00728">
          <w:rPr>
            <w:noProof/>
            <w:webHidden/>
          </w:rPr>
          <w:instrText xml:space="preserve"> PAGEREF _Toc97142543 \h </w:instrText>
        </w:r>
        <w:r w:rsidR="00E00728">
          <w:rPr>
            <w:noProof/>
            <w:webHidden/>
          </w:rPr>
        </w:r>
        <w:r w:rsidR="00E00728">
          <w:rPr>
            <w:noProof/>
            <w:webHidden/>
          </w:rPr>
          <w:fldChar w:fldCharType="separate"/>
        </w:r>
        <w:r w:rsidR="00E00728">
          <w:rPr>
            <w:noProof/>
            <w:webHidden/>
          </w:rPr>
          <w:t>10</w:t>
        </w:r>
        <w:r w:rsidR="00E00728">
          <w:rPr>
            <w:noProof/>
            <w:webHidden/>
          </w:rPr>
          <w:fldChar w:fldCharType="end"/>
        </w:r>
      </w:hyperlink>
    </w:p>
    <w:p w14:paraId="155DE4CA" w14:textId="11A5DF80" w:rsidR="00E00728" w:rsidRDefault="00A63B37">
      <w:pPr>
        <w:pStyle w:val="TOC3"/>
        <w:rPr>
          <w:rFonts w:asciiTheme="minorHAnsi" w:eastAsiaTheme="minorEastAsia" w:hAnsiTheme="minorHAnsi" w:cstheme="minorBidi"/>
          <w:i w:val="0"/>
          <w:iCs w:val="0"/>
          <w:noProof/>
          <w:sz w:val="22"/>
          <w:szCs w:val="22"/>
        </w:rPr>
      </w:pPr>
      <w:hyperlink w:anchor="_Toc97142544" w:history="1">
        <w:r w:rsidR="00E00728" w:rsidRPr="00B268CE">
          <w:rPr>
            <w:rStyle w:val="Hyperlink"/>
            <w:noProof/>
          </w:rPr>
          <w:t>9.</w:t>
        </w:r>
        <w:r w:rsidR="00E00728">
          <w:rPr>
            <w:rFonts w:asciiTheme="minorHAnsi" w:eastAsiaTheme="minorEastAsia" w:hAnsiTheme="minorHAnsi" w:cstheme="minorBidi"/>
            <w:i w:val="0"/>
            <w:iCs w:val="0"/>
            <w:noProof/>
            <w:sz w:val="22"/>
            <w:szCs w:val="22"/>
          </w:rPr>
          <w:tab/>
        </w:r>
        <w:r w:rsidR="00E00728" w:rsidRPr="00B268CE">
          <w:rPr>
            <w:rStyle w:val="Hyperlink"/>
            <w:noProof/>
          </w:rPr>
          <w:t>Contract Awards</w:t>
        </w:r>
        <w:r w:rsidR="00E00728">
          <w:rPr>
            <w:noProof/>
            <w:webHidden/>
          </w:rPr>
          <w:tab/>
        </w:r>
        <w:r w:rsidR="00E00728">
          <w:rPr>
            <w:noProof/>
            <w:webHidden/>
          </w:rPr>
          <w:fldChar w:fldCharType="begin"/>
        </w:r>
        <w:r w:rsidR="00E00728">
          <w:rPr>
            <w:noProof/>
            <w:webHidden/>
          </w:rPr>
          <w:instrText xml:space="preserve"> PAGEREF _Toc97142544 \h </w:instrText>
        </w:r>
        <w:r w:rsidR="00E00728">
          <w:rPr>
            <w:noProof/>
            <w:webHidden/>
          </w:rPr>
        </w:r>
        <w:r w:rsidR="00E00728">
          <w:rPr>
            <w:noProof/>
            <w:webHidden/>
          </w:rPr>
          <w:fldChar w:fldCharType="separate"/>
        </w:r>
        <w:r w:rsidR="00E00728">
          <w:rPr>
            <w:noProof/>
            <w:webHidden/>
          </w:rPr>
          <w:t>10</w:t>
        </w:r>
        <w:r w:rsidR="00E00728">
          <w:rPr>
            <w:noProof/>
            <w:webHidden/>
          </w:rPr>
          <w:fldChar w:fldCharType="end"/>
        </w:r>
      </w:hyperlink>
    </w:p>
    <w:p w14:paraId="4E1EDCAB" w14:textId="6987834A" w:rsidR="00E00728" w:rsidRDefault="00A63B37">
      <w:pPr>
        <w:pStyle w:val="TOC3"/>
        <w:rPr>
          <w:rFonts w:asciiTheme="minorHAnsi" w:eastAsiaTheme="minorEastAsia" w:hAnsiTheme="minorHAnsi" w:cstheme="minorBidi"/>
          <w:i w:val="0"/>
          <w:iCs w:val="0"/>
          <w:noProof/>
          <w:sz w:val="22"/>
          <w:szCs w:val="22"/>
        </w:rPr>
      </w:pPr>
      <w:hyperlink w:anchor="_Toc97142545" w:history="1">
        <w:r w:rsidR="00E00728" w:rsidRPr="00B268CE">
          <w:rPr>
            <w:rStyle w:val="Hyperlink"/>
            <w:noProof/>
          </w:rPr>
          <w:t>10.</w:t>
        </w:r>
        <w:r w:rsidR="00E00728">
          <w:rPr>
            <w:rFonts w:asciiTheme="minorHAnsi" w:eastAsiaTheme="minorEastAsia" w:hAnsiTheme="minorHAnsi" w:cstheme="minorBidi"/>
            <w:i w:val="0"/>
            <w:iCs w:val="0"/>
            <w:noProof/>
            <w:sz w:val="22"/>
            <w:szCs w:val="22"/>
          </w:rPr>
          <w:tab/>
        </w:r>
        <w:r w:rsidR="00E00728" w:rsidRPr="00B268CE">
          <w:rPr>
            <w:rStyle w:val="Hyperlink"/>
            <w:noProof/>
          </w:rPr>
          <w:t>Protest Deadline</w:t>
        </w:r>
        <w:r w:rsidR="00E00728">
          <w:rPr>
            <w:noProof/>
            <w:webHidden/>
          </w:rPr>
          <w:tab/>
        </w:r>
        <w:r w:rsidR="00E00728">
          <w:rPr>
            <w:noProof/>
            <w:webHidden/>
          </w:rPr>
          <w:fldChar w:fldCharType="begin"/>
        </w:r>
        <w:r w:rsidR="00E00728">
          <w:rPr>
            <w:noProof/>
            <w:webHidden/>
          </w:rPr>
          <w:instrText xml:space="preserve"> PAGEREF _Toc97142545 \h </w:instrText>
        </w:r>
        <w:r w:rsidR="00E00728">
          <w:rPr>
            <w:noProof/>
            <w:webHidden/>
          </w:rPr>
        </w:r>
        <w:r w:rsidR="00E00728">
          <w:rPr>
            <w:noProof/>
            <w:webHidden/>
          </w:rPr>
          <w:fldChar w:fldCharType="separate"/>
        </w:r>
        <w:r w:rsidR="00E00728">
          <w:rPr>
            <w:noProof/>
            <w:webHidden/>
          </w:rPr>
          <w:t>11</w:t>
        </w:r>
        <w:r w:rsidR="00E00728">
          <w:rPr>
            <w:noProof/>
            <w:webHidden/>
          </w:rPr>
          <w:fldChar w:fldCharType="end"/>
        </w:r>
      </w:hyperlink>
    </w:p>
    <w:p w14:paraId="11046A4F" w14:textId="4FB1887C"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46" w:history="1">
        <w:r w:rsidR="00E00728" w:rsidRPr="00B268CE">
          <w:rPr>
            <w:rStyle w:val="Hyperlink"/>
            <w:noProof/>
          </w:rPr>
          <w:t>C.</w:t>
        </w:r>
        <w:r w:rsidR="00E00728">
          <w:rPr>
            <w:rFonts w:asciiTheme="minorHAnsi" w:eastAsiaTheme="minorEastAsia" w:hAnsiTheme="minorHAnsi" w:cstheme="minorBidi"/>
            <w:smallCaps w:val="0"/>
            <w:noProof/>
            <w:sz w:val="22"/>
            <w:szCs w:val="22"/>
          </w:rPr>
          <w:tab/>
        </w:r>
        <w:r w:rsidR="00E00728" w:rsidRPr="00B268CE">
          <w:rPr>
            <w:rStyle w:val="Hyperlink"/>
            <w:noProof/>
          </w:rPr>
          <w:t>GENERAL REQUIREMENTS</w:t>
        </w:r>
        <w:r w:rsidR="00E00728">
          <w:rPr>
            <w:noProof/>
            <w:webHidden/>
          </w:rPr>
          <w:tab/>
        </w:r>
        <w:r w:rsidR="00E00728">
          <w:rPr>
            <w:noProof/>
            <w:webHidden/>
          </w:rPr>
          <w:fldChar w:fldCharType="begin"/>
        </w:r>
        <w:r w:rsidR="00E00728">
          <w:rPr>
            <w:noProof/>
            <w:webHidden/>
          </w:rPr>
          <w:instrText xml:space="preserve"> PAGEREF _Toc97142546 \h </w:instrText>
        </w:r>
        <w:r w:rsidR="00E00728">
          <w:rPr>
            <w:noProof/>
            <w:webHidden/>
          </w:rPr>
        </w:r>
        <w:r w:rsidR="00E00728">
          <w:rPr>
            <w:noProof/>
            <w:webHidden/>
          </w:rPr>
          <w:fldChar w:fldCharType="separate"/>
        </w:r>
        <w:r w:rsidR="00E00728">
          <w:rPr>
            <w:noProof/>
            <w:webHidden/>
          </w:rPr>
          <w:t>11</w:t>
        </w:r>
        <w:r w:rsidR="00E00728">
          <w:rPr>
            <w:noProof/>
            <w:webHidden/>
          </w:rPr>
          <w:fldChar w:fldCharType="end"/>
        </w:r>
      </w:hyperlink>
    </w:p>
    <w:p w14:paraId="716F1889" w14:textId="07F394E6" w:rsidR="00E00728" w:rsidRDefault="00A63B37">
      <w:pPr>
        <w:pStyle w:val="TOC3"/>
        <w:rPr>
          <w:rFonts w:asciiTheme="minorHAnsi" w:eastAsiaTheme="minorEastAsia" w:hAnsiTheme="minorHAnsi" w:cstheme="minorBidi"/>
          <w:i w:val="0"/>
          <w:iCs w:val="0"/>
          <w:noProof/>
          <w:sz w:val="22"/>
          <w:szCs w:val="22"/>
        </w:rPr>
      </w:pPr>
      <w:hyperlink w:anchor="_Toc97142547" w:history="1">
        <w:r w:rsidR="00E00728" w:rsidRPr="00B268CE">
          <w:rPr>
            <w:rStyle w:val="Hyperlink"/>
            <w:noProof/>
          </w:rPr>
          <w:t>1.</w:t>
        </w:r>
        <w:r w:rsidR="00E00728">
          <w:rPr>
            <w:rFonts w:asciiTheme="minorHAnsi" w:eastAsiaTheme="minorEastAsia" w:hAnsiTheme="minorHAnsi" w:cstheme="minorBidi"/>
            <w:i w:val="0"/>
            <w:iCs w:val="0"/>
            <w:noProof/>
            <w:sz w:val="22"/>
            <w:szCs w:val="22"/>
          </w:rPr>
          <w:tab/>
        </w:r>
        <w:r w:rsidR="00E00728" w:rsidRPr="00B268CE">
          <w:rPr>
            <w:rStyle w:val="Hyperlink"/>
            <w:noProof/>
          </w:rPr>
          <w:t>Acceptance of Conditions Governing the Procurement</w:t>
        </w:r>
        <w:r w:rsidR="00E00728">
          <w:rPr>
            <w:noProof/>
            <w:webHidden/>
          </w:rPr>
          <w:tab/>
        </w:r>
        <w:r w:rsidR="00E00728">
          <w:rPr>
            <w:noProof/>
            <w:webHidden/>
          </w:rPr>
          <w:fldChar w:fldCharType="begin"/>
        </w:r>
        <w:r w:rsidR="00E00728">
          <w:rPr>
            <w:noProof/>
            <w:webHidden/>
          </w:rPr>
          <w:instrText xml:space="preserve"> PAGEREF _Toc97142547 \h </w:instrText>
        </w:r>
        <w:r w:rsidR="00E00728">
          <w:rPr>
            <w:noProof/>
            <w:webHidden/>
          </w:rPr>
        </w:r>
        <w:r w:rsidR="00E00728">
          <w:rPr>
            <w:noProof/>
            <w:webHidden/>
          </w:rPr>
          <w:fldChar w:fldCharType="separate"/>
        </w:r>
        <w:r w:rsidR="00E00728">
          <w:rPr>
            <w:noProof/>
            <w:webHidden/>
          </w:rPr>
          <w:t>11</w:t>
        </w:r>
        <w:r w:rsidR="00E00728">
          <w:rPr>
            <w:noProof/>
            <w:webHidden/>
          </w:rPr>
          <w:fldChar w:fldCharType="end"/>
        </w:r>
      </w:hyperlink>
    </w:p>
    <w:p w14:paraId="4E0D36AE" w14:textId="5248D8A2" w:rsidR="00E00728" w:rsidRDefault="00A63B37">
      <w:pPr>
        <w:pStyle w:val="TOC3"/>
        <w:rPr>
          <w:rFonts w:asciiTheme="minorHAnsi" w:eastAsiaTheme="minorEastAsia" w:hAnsiTheme="minorHAnsi" w:cstheme="minorBidi"/>
          <w:i w:val="0"/>
          <w:iCs w:val="0"/>
          <w:noProof/>
          <w:sz w:val="22"/>
          <w:szCs w:val="22"/>
        </w:rPr>
      </w:pPr>
      <w:hyperlink w:anchor="_Toc97142548" w:history="1">
        <w:r w:rsidR="00E00728" w:rsidRPr="00B268CE">
          <w:rPr>
            <w:rStyle w:val="Hyperlink"/>
            <w:noProof/>
          </w:rPr>
          <w:t>2.</w:t>
        </w:r>
        <w:r w:rsidR="00E00728">
          <w:rPr>
            <w:rFonts w:asciiTheme="minorHAnsi" w:eastAsiaTheme="minorEastAsia" w:hAnsiTheme="minorHAnsi" w:cstheme="minorBidi"/>
            <w:i w:val="0"/>
            <w:iCs w:val="0"/>
            <w:noProof/>
            <w:sz w:val="22"/>
            <w:szCs w:val="22"/>
          </w:rPr>
          <w:tab/>
        </w:r>
        <w:r w:rsidR="00E00728" w:rsidRPr="00B268CE">
          <w:rPr>
            <w:rStyle w:val="Hyperlink"/>
            <w:noProof/>
          </w:rPr>
          <w:t>Incurring Cost</w:t>
        </w:r>
        <w:r w:rsidR="00E00728">
          <w:rPr>
            <w:noProof/>
            <w:webHidden/>
          </w:rPr>
          <w:tab/>
        </w:r>
        <w:r w:rsidR="00E00728">
          <w:rPr>
            <w:noProof/>
            <w:webHidden/>
          </w:rPr>
          <w:fldChar w:fldCharType="begin"/>
        </w:r>
        <w:r w:rsidR="00E00728">
          <w:rPr>
            <w:noProof/>
            <w:webHidden/>
          </w:rPr>
          <w:instrText xml:space="preserve"> PAGEREF _Toc97142548 \h </w:instrText>
        </w:r>
        <w:r w:rsidR="00E00728">
          <w:rPr>
            <w:noProof/>
            <w:webHidden/>
          </w:rPr>
        </w:r>
        <w:r w:rsidR="00E00728">
          <w:rPr>
            <w:noProof/>
            <w:webHidden/>
          </w:rPr>
          <w:fldChar w:fldCharType="separate"/>
        </w:r>
        <w:r w:rsidR="00E00728">
          <w:rPr>
            <w:noProof/>
            <w:webHidden/>
          </w:rPr>
          <w:t>11</w:t>
        </w:r>
        <w:r w:rsidR="00E00728">
          <w:rPr>
            <w:noProof/>
            <w:webHidden/>
          </w:rPr>
          <w:fldChar w:fldCharType="end"/>
        </w:r>
      </w:hyperlink>
    </w:p>
    <w:p w14:paraId="6BF7953D" w14:textId="18D629F8" w:rsidR="00E00728" w:rsidRDefault="00A63B37">
      <w:pPr>
        <w:pStyle w:val="TOC3"/>
        <w:rPr>
          <w:rFonts w:asciiTheme="minorHAnsi" w:eastAsiaTheme="minorEastAsia" w:hAnsiTheme="minorHAnsi" w:cstheme="minorBidi"/>
          <w:i w:val="0"/>
          <w:iCs w:val="0"/>
          <w:noProof/>
          <w:sz w:val="22"/>
          <w:szCs w:val="22"/>
        </w:rPr>
      </w:pPr>
      <w:hyperlink w:anchor="_Toc97142549" w:history="1">
        <w:r w:rsidR="00E00728" w:rsidRPr="00B268CE">
          <w:rPr>
            <w:rStyle w:val="Hyperlink"/>
            <w:noProof/>
          </w:rPr>
          <w:t>3.</w:t>
        </w:r>
        <w:r w:rsidR="00E00728">
          <w:rPr>
            <w:rFonts w:asciiTheme="minorHAnsi" w:eastAsiaTheme="minorEastAsia" w:hAnsiTheme="minorHAnsi" w:cstheme="minorBidi"/>
            <w:i w:val="0"/>
            <w:iCs w:val="0"/>
            <w:noProof/>
            <w:sz w:val="22"/>
            <w:szCs w:val="22"/>
          </w:rPr>
          <w:tab/>
        </w:r>
        <w:r w:rsidR="00E00728" w:rsidRPr="00B268CE">
          <w:rPr>
            <w:rStyle w:val="Hyperlink"/>
            <w:noProof/>
          </w:rPr>
          <w:t>Prime Contractor Responsibility</w:t>
        </w:r>
        <w:r w:rsidR="00E00728">
          <w:rPr>
            <w:noProof/>
            <w:webHidden/>
          </w:rPr>
          <w:tab/>
        </w:r>
        <w:r w:rsidR="00E00728">
          <w:rPr>
            <w:noProof/>
            <w:webHidden/>
          </w:rPr>
          <w:fldChar w:fldCharType="begin"/>
        </w:r>
        <w:r w:rsidR="00E00728">
          <w:rPr>
            <w:noProof/>
            <w:webHidden/>
          </w:rPr>
          <w:instrText xml:space="preserve"> PAGEREF _Toc97142549 \h </w:instrText>
        </w:r>
        <w:r w:rsidR="00E00728">
          <w:rPr>
            <w:noProof/>
            <w:webHidden/>
          </w:rPr>
        </w:r>
        <w:r w:rsidR="00E00728">
          <w:rPr>
            <w:noProof/>
            <w:webHidden/>
          </w:rPr>
          <w:fldChar w:fldCharType="separate"/>
        </w:r>
        <w:r w:rsidR="00E00728">
          <w:rPr>
            <w:noProof/>
            <w:webHidden/>
          </w:rPr>
          <w:t>11</w:t>
        </w:r>
        <w:r w:rsidR="00E00728">
          <w:rPr>
            <w:noProof/>
            <w:webHidden/>
          </w:rPr>
          <w:fldChar w:fldCharType="end"/>
        </w:r>
      </w:hyperlink>
    </w:p>
    <w:p w14:paraId="142531CF" w14:textId="6A7F0114" w:rsidR="00E00728" w:rsidRDefault="00A63B37">
      <w:pPr>
        <w:pStyle w:val="TOC3"/>
        <w:rPr>
          <w:rFonts w:asciiTheme="minorHAnsi" w:eastAsiaTheme="minorEastAsia" w:hAnsiTheme="minorHAnsi" w:cstheme="minorBidi"/>
          <w:i w:val="0"/>
          <w:iCs w:val="0"/>
          <w:noProof/>
          <w:sz w:val="22"/>
          <w:szCs w:val="22"/>
        </w:rPr>
      </w:pPr>
      <w:hyperlink w:anchor="_Toc97142550" w:history="1">
        <w:r w:rsidR="00E00728" w:rsidRPr="00B268CE">
          <w:rPr>
            <w:rStyle w:val="Hyperlink"/>
            <w:noProof/>
          </w:rPr>
          <w:t>4.</w:t>
        </w:r>
        <w:r w:rsidR="00E00728">
          <w:rPr>
            <w:rFonts w:asciiTheme="minorHAnsi" w:eastAsiaTheme="minorEastAsia" w:hAnsiTheme="minorHAnsi" w:cstheme="minorBidi"/>
            <w:i w:val="0"/>
            <w:iCs w:val="0"/>
            <w:noProof/>
            <w:sz w:val="22"/>
            <w:szCs w:val="22"/>
          </w:rPr>
          <w:tab/>
        </w:r>
        <w:r w:rsidR="00E00728" w:rsidRPr="00B268CE">
          <w:rPr>
            <w:rStyle w:val="Hyperlink"/>
            <w:noProof/>
          </w:rPr>
          <w:t>Subcontractors/Consent</w:t>
        </w:r>
        <w:r w:rsidR="00E00728">
          <w:rPr>
            <w:noProof/>
            <w:webHidden/>
          </w:rPr>
          <w:tab/>
        </w:r>
        <w:r w:rsidR="00E00728">
          <w:rPr>
            <w:noProof/>
            <w:webHidden/>
          </w:rPr>
          <w:fldChar w:fldCharType="begin"/>
        </w:r>
        <w:r w:rsidR="00E00728">
          <w:rPr>
            <w:noProof/>
            <w:webHidden/>
          </w:rPr>
          <w:instrText xml:space="preserve"> PAGEREF _Toc97142550 \h </w:instrText>
        </w:r>
        <w:r w:rsidR="00E00728">
          <w:rPr>
            <w:noProof/>
            <w:webHidden/>
          </w:rPr>
        </w:r>
        <w:r w:rsidR="00E00728">
          <w:rPr>
            <w:noProof/>
            <w:webHidden/>
          </w:rPr>
          <w:fldChar w:fldCharType="separate"/>
        </w:r>
        <w:r w:rsidR="00E00728">
          <w:rPr>
            <w:noProof/>
            <w:webHidden/>
          </w:rPr>
          <w:t>12</w:t>
        </w:r>
        <w:r w:rsidR="00E00728">
          <w:rPr>
            <w:noProof/>
            <w:webHidden/>
          </w:rPr>
          <w:fldChar w:fldCharType="end"/>
        </w:r>
      </w:hyperlink>
    </w:p>
    <w:p w14:paraId="71F4945C" w14:textId="07DD20B3" w:rsidR="00E00728" w:rsidRDefault="00A63B37">
      <w:pPr>
        <w:pStyle w:val="TOC3"/>
        <w:rPr>
          <w:rFonts w:asciiTheme="minorHAnsi" w:eastAsiaTheme="minorEastAsia" w:hAnsiTheme="minorHAnsi" w:cstheme="minorBidi"/>
          <w:i w:val="0"/>
          <w:iCs w:val="0"/>
          <w:noProof/>
          <w:sz w:val="22"/>
          <w:szCs w:val="22"/>
        </w:rPr>
      </w:pPr>
      <w:hyperlink w:anchor="_Toc97142551" w:history="1">
        <w:r w:rsidR="00E00728" w:rsidRPr="00B268CE">
          <w:rPr>
            <w:rStyle w:val="Hyperlink"/>
            <w:noProof/>
          </w:rPr>
          <w:t>5.</w:t>
        </w:r>
        <w:r w:rsidR="00E00728">
          <w:rPr>
            <w:rFonts w:asciiTheme="minorHAnsi" w:eastAsiaTheme="minorEastAsia" w:hAnsiTheme="minorHAnsi" w:cstheme="minorBidi"/>
            <w:i w:val="0"/>
            <w:iCs w:val="0"/>
            <w:noProof/>
            <w:sz w:val="22"/>
            <w:szCs w:val="22"/>
          </w:rPr>
          <w:tab/>
        </w:r>
        <w:r w:rsidR="00E00728" w:rsidRPr="00B268CE">
          <w:rPr>
            <w:rStyle w:val="Hyperlink"/>
            <w:noProof/>
          </w:rPr>
          <w:t>Amended Proposals</w:t>
        </w:r>
        <w:r w:rsidR="00E00728">
          <w:rPr>
            <w:noProof/>
            <w:webHidden/>
          </w:rPr>
          <w:tab/>
        </w:r>
        <w:r w:rsidR="00E00728">
          <w:rPr>
            <w:noProof/>
            <w:webHidden/>
          </w:rPr>
          <w:fldChar w:fldCharType="begin"/>
        </w:r>
        <w:r w:rsidR="00E00728">
          <w:rPr>
            <w:noProof/>
            <w:webHidden/>
          </w:rPr>
          <w:instrText xml:space="preserve"> PAGEREF _Toc97142551 \h </w:instrText>
        </w:r>
        <w:r w:rsidR="00E00728">
          <w:rPr>
            <w:noProof/>
            <w:webHidden/>
          </w:rPr>
        </w:r>
        <w:r w:rsidR="00E00728">
          <w:rPr>
            <w:noProof/>
            <w:webHidden/>
          </w:rPr>
          <w:fldChar w:fldCharType="separate"/>
        </w:r>
        <w:r w:rsidR="00E00728">
          <w:rPr>
            <w:noProof/>
            <w:webHidden/>
          </w:rPr>
          <w:t>12</w:t>
        </w:r>
        <w:r w:rsidR="00E00728">
          <w:rPr>
            <w:noProof/>
            <w:webHidden/>
          </w:rPr>
          <w:fldChar w:fldCharType="end"/>
        </w:r>
      </w:hyperlink>
    </w:p>
    <w:p w14:paraId="4EEC762C" w14:textId="103487DC" w:rsidR="00E00728" w:rsidRDefault="00A63B37">
      <w:pPr>
        <w:pStyle w:val="TOC3"/>
        <w:rPr>
          <w:rFonts w:asciiTheme="minorHAnsi" w:eastAsiaTheme="minorEastAsia" w:hAnsiTheme="minorHAnsi" w:cstheme="minorBidi"/>
          <w:i w:val="0"/>
          <w:iCs w:val="0"/>
          <w:noProof/>
          <w:sz w:val="22"/>
          <w:szCs w:val="22"/>
        </w:rPr>
      </w:pPr>
      <w:hyperlink w:anchor="_Toc97142552" w:history="1">
        <w:r w:rsidR="00E00728" w:rsidRPr="00B268CE">
          <w:rPr>
            <w:rStyle w:val="Hyperlink"/>
            <w:noProof/>
          </w:rPr>
          <w:t>6.</w:t>
        </w:r>
        <w:r w:rsidR="00E00728">
          <w:rPr>
            <w:rFonts w:asciiTheme="minorHAnsi" w:eastAsiaTheme="minorEastAsia" w:hAnsiTheme="minorHAnsi" w:cstheme="minorBidi"/>
            <w:i w:val="0"/>
            <w:iCs w:val="0"/>
            <w:noProof/>
            <w:sz w:val="22"/>
            <w:szCs w:val="22"/>
          </w:rPr>
          <w:tab/>
        </w:r>
        <w:r w:rsidR="00E00728" w:rsidRPr="00B268CE">
          <w:rPr>
            <w:rStyle w:val="Hyperlink"/>
            <w:noProof/>
          </w:rPr>
          <w:t>Offeror’s Rights to Withdraw Proposal</w:t>
        </w:r>
        <w:r w:rsidR="00E00728">
          <w:rPr>
            <w:noProof/>
            <w:webHidden/>
          </w:rPr>
          <w:tab/>
        </w:r>
        <w:r w:rsidR="00E00728">
          <w:rPr>
            <w:noProof/>
            <w:webHidden/>
          </w:rPr>
          <w:fldChar w:fldCharType="begin"/>
        </w:r>
        <w:r w:rsidR="00E00728">
          <w:rPr>
            <w:noProof/>
            <w:webHidden/>
          </w:rPr>
          <w:instrText xml:space="preserve"> PAGEREF _Toc97142552 \h </w:instrText>
        </w:r>
        <w:r w:rsidR="00E00728">
          <w:rPr>
            <w:noProof/>
            <w:webHidden/>
          </w:rPr>
        </w:r>
        <w:r w:rsidR="00E00728">
          <w:rPr>
            <w:noProof/>
            <w:webHidden/>
          </w:rPr>
          <w:fldChar w:fldCharType="separate"/>
        </w:r>
        <w:r w:rsidR="00E00728">
          <w:rPr>
            <w:noProof/>
            <w:webHidden/>
          </w:rPr>
          <w:t>12</w:t>
        </w:r>
        <w:r w:rsidR="00E00728">
          <w:rPr>
            <w:noProof/>
            <w:webHidden/>
          </w:rPr>
          <w:fldChar w:fldCharType="end"/>
        </w:r>
      </w:hyperlink>
    </w:p>
    <w:p w14:paraId="607E4D6D" w14:textId="6A671AF4" w:rsidR="00E00728" w:rsidRDefault="00A63B37">
      <w:pPr>
        <w:pStyle w:val="TOC3"/>
        <w:rPr>
          <w:rFonts w:asciiTheme="minorHAnsi" w:eastAsiaTheme="minorEastAsia" w:hAnsiTheme="minorHAnsi" w:cstheme="minorBidi"/>
          <w:i w:val="0"/>
          <w:iCs w:val="0"/>
          <w:noProof/>
          <w:sz w:val="22"/>
          <w:szCs w:val="22"/>
        </w:rPr>
      </w:pPr>
      <w:hyperlink w:anchor="_Toc97142553" w:history="1">
        <w:r w:rsidR="00E00728" w:rsidRPr="00B268CE">
          <w:rPr>
            <w:rStyle w:val="Hyperlink"/>
            <w:noProof/>
          </w:rPr>
          <w:t>7.</w:t>
        </w:r>
        <w:r w:rsidR="00E00728">
          <w:rPr>
            <w:rFonts w:asciiTheme="minorHAnsi" w:eastAsiaTheme="minorEastAsia" w:hAnsiTheme="minorHAnsi" w:cstheme="minorBidi"/>
            <w:i w:val="0"/>
            <w:iCs w:val="0"/>
            <w:noProof/>
            <w:sz w:val="22"/>
            <w:szCs w:val="22"/>
          </w:rPr>
          <w:tab/>
        </w:r>
        <w:r w:rsidR="00E00728" w:rsidRPr="00B268CE">
          <w:rPr>
            <w:rStyle w:val="Hyperlink"/>
            <w:noProof/>
          </w:rPr>
          <w:t>Proposal Offer Firm</w:t>
        </w:r>
        <w:r w:rsidR="00E00728">
          <w:rPr>
            <w:noProof/>
            <w:webHidden/>
          </w:rPr>
          <w:tab/>
        </w:r>
        <w:r w:rsidR="00E00728">
          <w:rPr>
            <w:noProof/>
            <w:webHidden/>
          </w:rPr>
          <w:fldChar w:fldCharType="begin"/>
        </w:r>
        <w:r w:rsidR="00E00728">
          <w:rPr>
            <w:noProof/>
            <w:webHidden/>
          </w:rPr>
          <w:instrText xml:space="preserve"> PAGEREF _Toc97142553 \h </w:instrText>
        </w:r>
        <w:r w:rsidR="00E00728">
          <w:rPr>
            <w:noProof/>
            <w:webHidden/>
          </w:rPr>
        </w:r>
        <w:r w:rsidR="00E00728">
          <w:rPr>
            <w:noProof/>
            <w:webHidden/>
          </w:rPr>
          <w:fldChar w:fldCharType="separate"/>
        </w:r>
        <w:r w:rsidR="00E00728">
          <w:rPr>
            <w:noProof/>
            <w:webHidden/>
          </w:rPr>
          <w:t>12</w:t>
        </w:r>
        <w:r w:rsidR="00E00728">
          <w:rPr>
            <w:noProof/>
            <w:webHidden/>
          </w:rPr>
          <w:fldChar w:fldCharType="end"/>
        </w:r>
      </w:hyperlink>
    </w:p>
    <w:p w14:paraId="686D2776" w14:textId="47861A9F" w:rsidR="00E00728" w:rsidRDefault="00A63B37">
      <w:pPr>
        <w:pStyle w:val="TOC3"/>
        <w:rPr>
          <w:rFonts w:asciiTheme="minorHAnsi" w:eastAsiaTheme="minorEastAsia" w:hAnsiTheme="minorHAnsi" w:cstheme="minorBidi"/>
          <w:i w:val="0"/>
          <w:iCs w:val="0"/>
          <w:noProof/>
          <w:sz w:val="22"/>
          <w:szCs w:val="22"/>
        </w:rPr>
      </w:pPr>
      <w:hyperlink w:anchor="_Toc97142554" w:history="1">
        <w:r w:rsidR="00E00728" w:rsidRPr="00B268CE">
          <w:rPr>
            <w:rStyle w:val="Hyperlink"/>
            <w:noProof/>
          </w:rPr>
          <w:t>8.</w:t>
        </w:r>
        <w:r w:rsidR="00E00728">
          <w:rPr>
            <w:rFonts w:asciiTheme="minorHAnsi" w:eastAsiaTheme="minorEastAsia" w:hAnsiTheme="minorHAnsi" w:cstheme="minorBidi"/>
            <w:i w:val="0"/>
            <w:iCs w:val="0"/>
            <w:noProof/>
            <w:sz w:val="22"/>
            <w:szCs w:val="22"/>
          </w:rPr>
          <w:tab/>
        </w:r>
        <w:r w:rsidR="00E00728" w:rsidRPr="00B268CE">
          <w:rPr>
            <w:rStyle w:val="Hyperlink"/>
            <w:noProof/>
          </w:rPr>
          <w:t>Disclosure of Proposal Contents</w:t>
        </w:r>
        <w:r w:rsidR="00E00728">
          <w:rPr>
            <w:noProof/>
            <w:webHidden/>
          </w:rPr>
          <w:tab/>
        </w:r>
        <w:r w:rsidR="00E00728">
          <w:rPr>
            <w:noProof/>
            <w:webHidden/>
          </w:rPr>
          <w:fldChar w:fldCharType="begin"/>
        </w:r>
        <w:r w:rsidR="00E00728">
          <w:rPr>
            <w:noProof/>
            <w:webHidden/>
          </w:rPr>
          <w:instrText xml:space="preserve"> PAGEREF _Toc97142554 \h </w:instrText>
        </w:r>
        <w:r w:rsidR="00E00728">
          <w:rPr>
            <w:noProof/>
            <w:webHidden/>
          </w:rPr>
        </w:r>
        <w:r w:rsidR="00E00728">
          <w:rPr>
            <w:noProof/>
            <w:webHidden/>
          </w:rPr>
          <w:fldChar w:fldCharType="separate"/>
        </w:r>
        <w:r w:rsidR="00E00728">
          <w:rPr>
            <w:noProof/>
            <w:webHidden/>
          </w:rPr>
          <w:t>12</w:t>
        </w:r>
        <w:r w:rsidR="00E00728">
          <w:rPr>
            <w:noProof/>
            <w:webHidden/>
          </w:rPr>
          <w:fldChar w:fldCharType="end"/>
        </w:r>
      </w:hyperlink>
    </w:p>
    <w:p w14:paraId="3E8FC40A" w14:textId="004F7C56" w:rsidR="00E00728" w:rsidRDefault="00A63B37">
      <w:pPr>
        <w:pStyle w:val="TOC3"/>
        <w:rPr>
          <w:rFonts w:asciiTheme="minorHAnsi" w:eastAsiaTheme="minorEastAsia" w:hAnsiTheme="minorHAnsi" w:cstheme="minorBidi"/>
          <w:i w:val="0"/>
          <w:iCs w:val="0"/>
          <w:noProof/>
          <w:sz w:val="22"/>
          <w:szCs w:val="22"/>
        </w:rPr>
      </w:pPr>
      <w:hyperlink w:anchor="_Toc97142555" w:history="1">
        <w:r w:rsidR="00E00728" w:rsidRPr="00B268CE">
          <w:rPr>
            <w:rStyle w:val="Hyperlink"/>
            <w:noProof/>
          </w:rPr>
          <w:t>9.</w:t>
        </w:r>
        <w:r w:rsidR="00E00728">
          <w:rPr>
            <w:rFonts w:asciiTheme="minorHAnsi" w:eastAsiaTheme="minorEastAsia" w:hAnsiTheme="minorHAnsi" w:cstheme="minorBidi"/>
            <w:i w:val="0"/>
            <w:iCs w:val="0"/>
            <w:noProof/>
            <w:sz w:val="22"/>
            <w:szCs w:val="22"/>
          </w:rPr>
          <w:tab/>
        </w:r>
        <w:r w:rsidR="00E00728" w:rsidRPr="00B268CE">
          <w:rPr>
            <w:rStyle w:val="Hyperlink"/>
            <w:noProof/>
          </w:rPr>
          <w:t>No Obligation</w:t>
        </w:r>
        <w:r w:rsidR="00E00728">
          <w:rPr>
            <w:noProof/>
            <w:webHidden/>
          </w:rPr>
          <w:tab/>
        </w:r>
        <w:r w:rsidR="00E00728">
          <w:rPr>
            <w:noProof/>
            <w:webHidden/>
          </w:rPr>
          <w:fldChar w:fldCharType="begin"/>
        </w:r>
        <w:r w:rsidR="00E00728">
          <w:rPr>
            <w:noProof/>
            <w:webHidden/>
          </w:rPr>
          <w:instrText xml:space="preserve"> PAGEREF _Toc97142555 \h </w:instrText>
        </w:r>
        <w:r w:rsidR="00E00728">
          <w:rPr>
            <w:noProof/>
            <w:webHidden/>
          </w:rPr>
        </w:r>
        <w:r w:rsidR="00E00728">
          <w:rPr>
            <w:noProof/>
            <w:webHidden/>
          </w:rPr>
          <w:fldChar w:fldCharType="separate"/>
        </w:r>
        <w:r w:rsidR="00E00728">
          <w:rPr>
            <w:noProof/>
            <w:webHidden/>
          </w:rPr>
          <w:t>13</w:t>
        </w:r>
        <w:r w:rsidR="00E00728">
          <w:rPr>
            <w:noProof/>
            <w:webHidden/>
          </w:rPr>
          <w:fldChar w:fldCharType="end"/>
        </w:r>
      </w:hyperlink>
    </w:p>
    <w:p w14:paraId="2C609C3C" w14:textId="7520DA99" w:rsidR="00E00728" w:rsidRDefault="00A63B37">
      <w:pPr>
        <w:pStyle w:val="TOC3"/>
        <w:rPr>
          <w:rFonts w:asciiTheme="minorHAnsi" w:eastAsiaTheme="minorEastAsia" w:hAnsiTheme="minorHAnsi" w:cstheme="minorBidi"/>
          <w:i w:val="0"/>
          <w:iCs w:val="0"/>
          <w:noProof/>
          <w:sz w:val="22"/>
          <w:szCs w:val="22"/>
        </w:rPr>
      </w:pPr>
      <w:hyperlink w:anchor="_Toc97142556" w:history="1">
        <w:r w:rsidR="00E00728" w:rsidRPr="00B268CE">
          <w:rPr>
            <w:rStyle w:val="Hyperlink"/>
            <w:noProof/>
          </w:rPr>
          <w:t>10.</w:t>
        </w:r>
        <w:r w:rsidR="00E00728">
          <w:rPr>
            <w:rFonts w:asciiTheme="minorHAnsi" w:eastAsiaTheme="minorEastAsia" w:hAnsiTheme="minorHAnsi" w:cstheme="minorBidi"/>
            <w:i w:val="0"/>
            <w:iCs w:val="0"/>
            <w:noProof/>
            <w:sz w:val="22"/>
            <w:szCs w:val="22"/>
          </w:rPr>
          <w:tab/>
        </w:r>
        <w:r w:rsidR="00E00728" w:rsidRPr="00B268CE">
          <w:rPr>
            <w:rStyle w:val="Hyperlink"/>
            <w:noProof/>
          </w:rPr>
          <w:t>Termination</w:t>
        </w:r>
        <w:r w:rsidR="00E00728">
          <w:rPr>
            <w:noProof/>
            <w:webHidden/>
          </w:rPr>
          <w:tab/>
        </w:r>
        <w:r w:rsidR="00E00728">
          <w:rPr>
            <w:noProof/>
            <w:webHidden/>
          </w:rPr>
          <w:fldChar w:fldCharType="begin"/>
        </w:r>
        <w:r w:rsidR="00E00728">
          <w:rPr>
            <w:noProof/>
            <w:webHidden/>
          </w:rPr>
          <w:instrText xml:space="preserve"> PAGEREF _Toc97142556 \h </w:instrText>
        </w:r>
        <w:r w:rsidR="00E00728">
          <w:rPr>
            <w:noProof/>
            <w:webHidden/>
          </w:rPr>
        </w:r>
        <w:r w:rsidR="00E00728">
          <w:rPr>
            <w:noProof/>
            <w:webHidden/>
          </w:rPr>
          <w:fldChar w:fldCharType="separate"/>
        </w:r>
        <w:r w:rsidR="00E00728">
          <w:rPr>
            <w:noProof/>
            <w:webHidden/>
          </w:rPr>
          <w:t>13</w:t>
        </w:r>
        <w:r w:rsidR="00E00728">
          <w:rPr>
            <w:noProof/>
            <w:webHidden/>
          </w:rPr>
          <w:fldChar w:fldCharType="end"/>
        </w:r>
      </w:hyperlink>
    </w:p>
    <w:p w14:paraId="11567328" w14:textId="258DDFBD" w:rsidR="00E00728" w:rsidRDefault="00A63B37">
      <w:pPr>
        <w:pStyle w:val="TOC3"/>
        <w:rPr>
          <w:rFonts w:asciiTheme="minorHAnsi" w:eastAsiaTheme="minorEastAsia" w:hAnsiTheme="minorHAnsi" w:cstheme="minorBidi"/>
          <w:i w:val="0"/>
          <w:iCs w:val="0"/>
          <w:noProof/>
          <w:sz w:val="22"/>
          <w:szCs w:val="22"/>
        </w:rPr>
      </w:pPr>
      <w:hyperlink w:anchor="_Toc97142557" w:history="1">
        <w:r w:rsidR="00E00728" w:rsidRPr="00B268CE">
          <w:rPr>
            <w:rStyle w:val="Hyperlink"/>
            <w:noProof/>
          </w:rPr>
          <w:t>11.</w:t>
        </w:r>
        <w:r w:rsidR="00E00728">
          <w:rPr>
            <w:rFonts w:asciiTheme="minorHAnsi" w:eastAsiaTheme="minorEastAsia" w:hAnsiTheme="minorHAnsi" w:cstheme="minorBidi"/>
            <w:i w:val="0"/>
            <w:iCs w:val="0"/>
            <w:noProof/>
            <w:sz w:val="22"/>
            <w:szCs w:val="22"/>
          </w:rPr>
          <w:tab/>
        </w:r>
        <w:r w:rsidR="00E00728" w:rsidRPr="00B268CE">
          <w:rPr>
            <w:rStyle w:val="Hyperlink"/>
            <w:noProof/>
          </w:rPr>
          <w:t>Sufficient Appropriation</w:t>
        </w:r>
        <w:r w:rsidR="00E00728">
          <w:rPr>
            <w:noProof/>
            <w:webHidden/>
          </w:rPr>
          <w:tab/>
        </w:r>
        <w:r w:rsidR="00E00728">
          <w:rPr>
            <w:noProof/>
            <w:webHidden/>
          </w:rPr>
          <w:fldChar w:fldCharType="begin"/>
        </w:r>
        <w:r w:rsidR="00E00728">
          <w:rPr>
            <w:noProof/>
            <w:webHidden/>
          </w:rPr>
          <w:instrText xml:space="preserve"> PAGEREF _Toc97142557 \h </w:instrText>
        </w:r>
        <w:r w:rsidR="00E00728">
          <w:rPr>
            <w:noProof/>
            <w:webHidden/>
          </w:rPr>
        </w:r>
        <w:r w:rsidR="00E00728">
          <w:rPr>
            <w:noProof/>
            <w:webHidden/>
          </w:rPr>
          <w:fldChar w:fldCharType="separate"/>
        </w:r>
        <w:r w:rsidR="00E00728">
          <w:rPr>
            <w:noProof/>
            <w:webHidden/>
          </w:rPr>
          <w:t>13</w:t>
        </w:r>
        <w:r w:rsidR="00E00728">
          <w:rPr>
            <w:noProof/>
            <w:webHidden/>
          </w:rPr>
          <w:fldChar w:fldCharType="end"/>
        </w:r>
      </w:hyperlink>
    </w:p>
    <w:p w14:paraId="3C8C7257" w14:textId="32316898" w:rsidR="00E00728" w:rsidRDefault="00A63B37">
      <w:pPr>
        <w:pStyle w:val="TOC3"/>
        <w:rPr>
          <w:rFonts w:asciiTheme="minorHAnsi" w:eastAsiaTheme="minorEastAsia" w:hAnsiTheme="minorHAnsi" w:cstheme="minorBidi"/>
          <w:i w:val="0"/>
          <w:iCs w:val="0"/>
          <w:noProof/>
          <w:sz w:val="22"/>
          <w:szCs w:val="22"/>
        </w:rPr>
      </w:pPr>
      <w:hyperlink w:anchor="_Toc97142558" w:history="1">
        <w:r w:rsidR="00E00728" w:rsidRPr="00B268CE">
          <w:rPr>
            <w:rStyle w:val="Hyperlink"/>
            <w:noProof/>
          </w:rPr>
          <w:t>12.</w:t>
        </w:r>
        <w:r w:rsidR="00E00728">
          <w:rPr>
            <w:rFonts w:asciiTheme="minorHAnsi" w:eastAsiaTheme="minorEastAsia" w:hAnsiTheme="minorHAnsi" w:cstheme="minorBidi"/>
            <w:i w:val="0"/>
            <w:iCs w:val="0"/>
            <w:noProof/>
            <w:sz w:val="22"/>
            <w:szCs w:val="22"/>
          </w:rPr>
          <w:tab/>
        </w:r>
        <w:r w:rsidR="00E00728" w:rsidRPr="00B268CE">
          <w:rPr>
            <w:rStyle w:val="Hyperlink"/>
            <w:noProof/>
          </w:rPr>
          <w:t>Legal Review</w:t>
        </w:r>
        <w:r w:rsidR="00E00728">
          <w:rPr>
            <w:noProof/>
            <w:webHidden/>
          </w:rPr>
          <w:tab/>
        </w:r>
        <w:r w:rsidR="00E00728">
          <w:rPr>
            <w:noProof/>
            <w:webHidden/>
          </w:rPr>
          <w:fldChar w:fldCharType="begin"/>
        </w:r>
        <w:r w:rsidR="00E00728">
          <w:rPr>
            <w:noProof/>
            <w:webHidden/>
          </w:rPr>
          <w:instrText xml:space="preserve"> PAGEREF _Toc97142558 \h </w:instrText>
        </w:r>
        <w:r w:rsidR="00E00728">
          <w:rPr>
            <w:noProof/>
            <w:webHidden/>
          </w:rPr>
        </w:r>
        <w:r w:rsidR="00E00728">
          <w:rPr>
            <w:noProof/>
            <w:webHidden/>
          </w:rPr>
          <w:fldChar w:fldCharType="separate"/>
        </w:r>
        <w:r w:rsidR="00E00728">
          <w:rPr>
            <w:noProof/>
            <w:webHidden/>
          </w:rPr>
          <w:t>13</w:t>
        </w:r>
        <w:r w:rsidR="00E00728">
          <w:rPr>
            <w:noProof/>
            <w:webHidden/>
          </w:rPr>
          <w:fldChar w:fldCharType="end"/>
        </w:r>
      </w:hyperlink>
    </w:p>
    <w:p w14:paraId="730B3EE8" w14:textId="27D137E2" w:rsidR="00E00728" w:rsidRDefault="00A63B37">
      <w:pPr>
        <w:pStyle w:val="TOC3"/>
        <w:rPr>
          <w:rFonts w:asciiTheme="minorHAnsi" w:eastAsiaTheme="minorEastAsia" w:hAnsiTheme="minorHAnsi" w:cstheme="minorBidi"/>
          <w:i w:val="0"/>
          <w:iCs w:val="0"/>
          <w:noProof/>
          <w:sz w:val="22"/>
          <w:szCs w:val="22"/>
        </w:rPr>
      </w:pPr>
      <w:hyperlink w:anchor="_Toc97142559" w:history="1">
        <w:r w:rsidR="00E00728" w:rsidRPr="00B268CE">
          <w:rPr>
            <w:rStyle w:val="Hyperlink"/>
            <w:noProof/>
          </w:rPr>
          <w:t>13.</w:t>
        </w:r>
        <w:r w:rsidR="00E00728">
          <w:rPr>
            <w:rFonts w:asciiTheme="minorHAnsi" w:eastAsiaTheme="minorEastAsia" w:hAnsiTheme="minorHAnsi" w:cstheme="minorBidi"/>
            <w:i w:val="0"/>
            <w:iCs w:val="0"/>
            <w:noProof/>
            <w:sz w:val="22"/>
            <w:szCs w:val="22"/>
          </w:rPr>
          <w:tab/>
        </w:r>
        <w:r w:rsidR="00E00728" w:rsidRPr="00B268CE">
          <w:rPr>
            <w:rStyle w:val="Hyperlink"/>
            <w:noProof/>
          </w:rPr>
          <w:t>Governing Law</w:t>
        </w:r>
        <w:r w:rsidR="00E00728">
          <w:rPr>
            <w:noProof/>
            <w:webHidden/>
          </w:rPr>
          <w:tab/>
        </w:r>
        <w:r w:rsidR="00E00728">
          <w:rPr>
            <w:noProof/>
            <w:webHidden/>
          </w:rPr>
          <w:fldChar w:fldCharType="begin"/>
        </w:r>
        <w:r w:rsidR="00E00728">
          <w:rPr>
            <w:noProof/>
            <w:webHidden/>
          </w:rPr>
          <w:instrText xml:space="preserve"> PAGEREF _Toc97142559 \h </w:instrText>
        </w:r>
        <w:r w:rsidR="00E00728">
          <w:rPr>
            <w:noProof/>
            <w:webHidden/>
          </w:rPr>
        </w:r>
        <w:r w:rsidR="00E00728">
          <w:rPr>
            <w:noProof/>
            <w:webHidden/>
          </w:rPr>
          <w:fldChar w:fldCharType="separate"/>
        </w:r>
        <w:r w:rsidR="00E00728">
          <w:rPr>
            <w:noProof/>
            <w:webHidden/>
          </w:rPr>
          <w:t>13</w:t>
        </w:r>
        <w:r w:rsidR="00E00728">
          <w:rPr>
            <w:noProof/>
            <w:webHidden/>
          </w:rPr>
          <w:fldChar w:fldCharType="end"/>
        </w:r>
      </w:hyperlink>
    </w:p>
    <w:p w14:paraId="1179392E" w14:textId="727705F7" w:rsidR="00E00728" w:rsidRDefault="00A63B37">
      <w:pPr>
        <w:pStyle w:val="TOC3"/>
        <w:rPr>
          <w:rFonts w:asciiTheme="minorHAnsi" w:eastAsiaTheme="minorEastAsia" w:hAnsiTheme="minorHAnsi" w:cstheme="minorBidi"/>
          <w:i w:val="0"/>
          <w:iCs w:val="0"/>
          <w:noProof/>
          <w:sz w:val="22"/>
          <w:szCs w:val="22"/>
        </w:rPr>
      </w:pPr>
      <w:hyperlink w:anchor="_Toc97142560" w:history="1">
        <w:r w:rsidR="00E00728" w:rsidRPr="00B268CE">
          <w:rPr>
            <w:rStyle w:val="Hyperlink"/>
            <w:noProof/>
          </w:rPr>
          <w:t>14.</w:t>
        </w:r>
        <w:r w:rsidR="00E00728">
          <w:rPr>
            <w:rFonts w:asciiTheme="minorHAnsi" w:eastAsiaTheme="minorEastAsia" w:hAnsiTheme="minorHAnsi" w:cstheme="minorBidi"/>
            <w:i w:val="0"/>
            <w:iCs w:val="0"/>
            <w:noProof/>
            <w:sz w:val="22"/>
            <w:szCs w:val="22"/>
          </w:rPr>
          <w:tab/>
        </w:r>
        <w:r w:rsidR="00E00728" w:rsidRPr="00B268CE">
          <w:rPr>
            <w:rStyle w:val="Hyperlink"/>
            <w:noProof/>
          </w:rPr>
          <w:t>Basis for Proposal</w:t>
        </w:r>
        <w:r w:rsidR="00E00728">
          <w:rPr>
            <w:noProof/>
            <w:webHidden/>
          </w:rPr>
          <w:tab/>
        </w:r>
        <w:r w:rsidR="00E00728">
          <w:rPr>
            <w:noProof/>
            <w:webHidden/>
          </w:rPr>
          <w:fldChar w:fldCharType="begin"/>
        </w:r>
        <w:r w:rsidR="00E00728">
          <w:rPr>
            <w:noProof/>
            <w:webHidden/>
          </w:rPr>
          <w:instrText xml:space="preserve"> PAGEREF _Toc97142560 \h </w:instrText>
        </w:r>
        <w:r w:rsidR="00E00728">
          <w:rPr>
            <w:noProof/>
            <w:webHidden/>
          </w:rPr>
        </w:r>
        <w:r w:rsidR="00E00728">
          <w:rPr>
            <w:noProof/>
            <w:webHidden/>
          </w:rPr>
          <w:fldChar w:fldCharType="separate"/>
        </w:r>
        <w:r w:rsidR="00E00728">
          <w:rPr>
            <w:noProof/>
            <w:webHidden/>
          </w:rPr>
          <w:t>13</w:t>
        </w:r>
        <w:r w:rsidR="00E00728">
          <w:rPr>
            <w:noProof/>
            <w:webHidden/>
          </w:rPr>
          <w:fldChar w:fldCharType="end"/>
        </w:r>
      </w:hyperlink>
    </w:p>
    <w:p w14:paraId="72934697" w14:textId="1BD7F895" w:rsidR="00E00728" w:rsidRDefault="00A63B37">
      <w:pPr>
        <w:pStyle w:val="TOC3"/>
        <w:rPr>
          <w:rFonts w:asciiTheme="minorHAnsi" w:eastAsiaTheme="minorEastAsia" w:hAnsiTheme="minorHAnsi" w:cstheme="minorBidi"/>
          <w:i w:val="0"/>
          <w:iCs w:val="0"/>
          <w:noProof/>
          <w:sz w:val="22"/>
          <w:szCs w:val="22"/>
        </w:rPr>
      </w:pPr>
      <w:hyperlink w:anchor="_Toc97142561" w:history="1">
        <w:r w:rsidR="00E00728" w:rsidRPr="00B268CE">
          <w:rPr>
            <w:rStyle w:val="Hyperlink"/>
            <w:noProof/>
          </w:rPr>
          <w:t>15.</w:t>
        </w:r>
        <w:r w:rsidR="00E00728">
          <w:rPr>
            <w:rFonts w:asciiTheme="minorHAnsi" w:eastAsiaTheme="minorEastAsia" w:hAnsiTheme="minorHAnsi" w:cstheme="minorBidi"/>
            <w:i w:val="0"/>
            <w:iCs w:val="0"/>
            <w:noProof/>
            <w:sz w:val="22"/>
            <w:szCs w:val="22"/>
          </w:rPr>
          <w:tab/>
        </w:r>
        <w:r w:rsidR="00E00728" w:rsidRPr="00B268CE">
          <w:rPr>
            <w:rStyle w:val="Hyperlink"/>
            <w:noProof/>
          </w:rPr>
          <w:t>Contract Terms and Conditions</w:t>
        </w:r>
        <w:r w:rsidR="00E00728">
          <w:rPr>
            <w:noProof/>
            <w:webHidden/>
          </w:rPr>
          <w:tab/>
        </w:r>
        <w:r w:rsidR="00E00728">
          <w:rPr>
            <w:noProof/>
            <w:webHidden/>
          </w:rPr>
          <w:fldChar w:fldCharType="begin"/>
        </w:r>
        <w:r w:rsidR="00E00728">
          <w:rPr>
            <w:noProof/>
            <w:webHidden/>
          </w:rPr>
          <w:instrText xml:space="preserve"> PAGEREF _Toc97142561 \h </w:instrText>
        </w:r>
        <w:r w:rsidR="00E00728">
          <w:rPr>
            <w:noProof/>
            <w:webHidden/>
          </w:rPr>
        </w:r>
        <w:r w:rsidR="00E00728">
          <w:rPr>
            <w:noProof/>
            <w:webHidden/>
          </w:rPr>
          <w:fldChar w:fldCharType="separate"/>
        </w:r>
        <w:r w:rsidR="00E00728">
          <w:rPr>
            <w:noProof/>
            <w:webHidden/>
          </w:rPr>
          <w:t>14</w:t>
        </w:r>
        <w:r w:rsidR="00E00728">
          <w:rPr>
            <w:noProof/>
            <w:webHidden/>
          </w:rPr>
          <w:fldChar w:fldCharType="end"/>
        </w:r>
      </w:hyperlink>
    </w:p>
    <w:p w14:paraId="1708077E" w14:textId="069FB38F" w:rsidR="00E00728" w:rsidRDefault="00A63B37">
      <w:pPr>
        <w:pStyle w:val="TOC3"/>
        <w:rPr>
          <w:rFonts w:asciiTheme="minorHAnsi" w:eastAsiaTheme="minorEastAsia" w:hAnsiTheme="minorHAnsi" w:cstheme="minorBidi"/>
          <w:i w:val="0"/>
          <w:iCs w:val="0"/>
          <w:noProof/>
          <w:sz w:val="22"/>
          <w:szCs w:val="22"/>
        </w:rPr>
      </w:pPr>
      <w:hyperlink w:anchor="_Toc97142562" w:history="1">
        <w:r w:rsidR="00E00728" w:rsidRPr="00B268CE">
          <w:rPr>
            <w:rStyle w:val="Hyperlink"/>
            <w:noProof/>
          </w:rPr>
          <w:t>16.</w:t>
        </w:r>
        <w:r w:rsidR="00E00728">
          <w:rPr>
            <w:rFonts w:asciiTheme="minorHAnsi" w:eastAsiaTheme="minorEastAsia" w:hAnsiTheme="minorHAnsi" w:cstheme="minorBidi"/>
            <w:i w:val="0"/>
            <w:iCs w:val="0"/>
            <w:noProof/>
            <w:sz w:val="22"/>
            <w:szCs w:val="22"/>
          </w:rPr>
          <w:tab/>
        </w:r>
        <w:r w:rsidR="00E00728" w:rsidRPr="00B268CE">
          <w:rPr>
            <w:rStyle w:val="Hyperlink"/>
            <w:noProof/>
          </w:rPr>
          <w:t>Offeror’s Terms and Conditions</w:t>
        </w:r>
        <w:r w:rsidR="00E00728">
          <w:rPr>
            <w:noProof/>
            <w:webHidden/>
          </w:rPr>
          <w:tab/>
        </w:r>
        <w:r w:rsidR="00E00728">
          <w:rPr>
            <w:noProof/>
            <w:webHidden/>
          </w:rPr>
          <w:fldChar w:fldCharType="begin"/>
        </w:r>
        <w:r w:rsidR="00E00728">
          <w:rPr>
            <w:noProof/>
            <w:webHidden/>
          </w:rPr>
          <w:instrText xml:space="preserve"> PAGEREF _Toc97142562 \h </w:instrText>
        </w:r>
        <w:r w:rsidR="00E00728">
          <w:rPr>
            <w:noProof/>
            <w:webHidden/>
          </w:rPr>
        </w:r>
        <w:r w:rsidR="00E00728">
          <w:rPr>
            <w:noProof/>
            <w:webHidden/>
          </w:rPr>
          <w:fldChar w:fldCharType="separate"/>
        </w:r>
        <w:r w:rsidR="00E00728">
          <w:rPr>
            <w:noProof/>
            <w:webHidden/>
          </w:rPr>
          <w:t>14</w:t>
        </w:r>
        <w:r w:rsidR="00E00728">
          <w:rPr>
            <w:noProof/>
            <w:webHidden/>
          </w:rPr>
          <w:fldChar w:fldCharType="end"/>
        </w:r>
      </w:hyperlink>
    </w:p>
    <w:p w14:paraId="2A143156" w14:textId="6E298868" w:rsidR="00E00728" w:rsidRDefault="00A63B37">
      <w:pPr>
        <w:pStyle w:val="TOC3"/>
        <w:rPr>
          <w:rFonts w:asciiTheme="minorHAnsi" w:eastAsiaTheme="minorEastAsia" w:hAnsiTheme="minorHAnsi" w:cstheme="minorBidi"/>
          <w:i w:val="0"/>
          <w:iCs w:val="0"/>
          <w:noProof/>
          <w:sz w:val="22"/>
          <w:szCs w:val="22"/>
        </w:rPr>
      </w:pPr>
      <w:hyperlink w:anchor="_Toc97142563" w:history="1">
        <w:r w:rsidR="00E00728" w:rsidRPr="00B268CE">
          <w:rPr>
            <w:rStyle w:val="Hyperlink"/>
            <w:noProof/>
          </w:rPr>
          <w:t>17.</w:t>
        </w:r>
        <w:r w:rsidR="00E00728">
          <w:rPr>
            <w:rFonts w:asciiTheme="minorHAnsi" w:eastAsiaTheme="minorEastAsia" w:hAnsiTheme="minorHAnsi" w:cstheme="minorBidi"/>
            <w:i w:val="0"/>
            <w:iCs w:val="0"/>
            <w:noProof/>
            <w:sz w:val="22"/>
            <w:szCs w:val="22"/>
          </w:rPr>
          <w:tab/>
        </w:r>
        <w:r w:rsidR="00E00728" w:rsidRPr="00B268CE">
          <w:rPr>
            <w:rStyle w:val="Hyperlink"/>
            <w:noProof/>
          </w:rPr>
          <w:t>Contract Deviations</w:t>
        </w:r>
        <w:r w:rsidR="00E00728">
          <w:rPr>
            <w:noProof/>
            <w:webHidden/>
          </w:rPr>
          <w:tab/>
        </w:r>
        <w:r w:rsidR="00E00728">
          <w:rPr>
            <w:noProof/>
            <w:webHidden/>
          </w:rPr>
          <w:fldChar w:fldCharType="begin"/>
        </w:r>
        <w:r w:rsidR="00E00728">
          <w:rPr>
            <w:noProof/>
            <w:webHidden/>
          </w:rPr>
          <w:instrText xml:space="preserve"> PAGEREF _Toc97142563 \h </w:instrText>
        </w:r>
        <w:r w:rsidR="00E00728">
          <w:rPr>
            <w:noProof/>
            <w:webHidden/>
          </w:rPr>
        </w:r>
        <w:r w:rsidR="00E00728">
          <w:rPr>
            <w:noProof/>
            <w:webHidden/>
          </w:rPr>
          <w:fldChar w:fldCharType="separate"/>
        </w:r>
        <w:r w:rsidR="00E00728">
          <w:rPr>
            <w:noProof/>
            <w:webHidden/>
          </w:rPr>
          <w:t>14</w:t>
        </w:r>
        <w:r w:rsidR="00E00728">
          <w:rPr>
            <w:noProof/>
            <w:webHidden/>
          </w:rPr>
          <w:fldChar w:fldCharType="end"/>
        </w:r>
      </w:hyperlink>
    </w:p>
    <w:p w14:paraId="63B56B6F" w14:textId="744C9DF3" w:rsidR="00E00728" w:rsidRDefault="00A63B37">
      <w:pPr>
        <w:pStyle w:val="TOC3"/>
        <w:rPr>
          <w:rFonts w:asciiTheme="minorHAnsi" w:eastAsiaTheme="minorEastAsia" w:hAnsiTheme="minorHAnsi" w:cstheme="minorBidi"/>
          <w:i w:val="0"/>
          <w:iCs w:val="0"/>
          <w:noProof/>
          <w:sz w:val="22"/>
          <w:szCs w:val="22"/>
        </w:rPr>
      </w:pPr>
      <w:hyperlink w:anchor="_Toc97142564" w:history="1">
        <w:r w:rsidR="00E00728" w:rsidRPr="00B268CE">
          <w:rPr>
            <w:rStyle w:val="Hyperlink"/>
            <w:noProof/>
          </w:rPr>
          <w:t>18.</w:t>
        </w:r>
        <w:r w:rsidR="00E00728">
          <w:rPr>
            <w:rFonts w:asciiTheme="minorHAnsi" w:eastAsiaTheme="minorEastAsia" w:hAnsiTheme="minorHAnsi" w:cstheme="minorBidi"/>
            <w:i w:val="0"/>
            <w:iCs w:val="0"/>
            <w:noProof/>
            <w:sz w:val="22"/>
            <w:szCs w:val="22"/>
          </w:rPr>
          <w:tab/>
        </w:r>
        <w:r w:rsidR="00E00728" w:rsidRPr="00B268CE">
          <w:rPr>
            <w:rStyle w:val="Hyperlink"/>
            <w:noProof/>
          </w:rPr>
          <w:t>Offeror Qualifications</w:t>
        </w:r>
        <w:r w:rsidR="00E00728">
          <w:rPr>
            <w:noProof/>
            <w:webHidden/>
          </w:rPr>
          <w:tab/>
        </w:r>
        <w:r w:rsidR="00E00728">
          <w:rPr>
            <w:noProof/>
            <w:webHidden/>
          </w:rPr>
          <w:fldChar w:fldCharType="begin"/>
        </w:r>
        <w:r w:rsidR="00E00728">
          <w:rPr>
            <w:noProof/>
            <w:webHidden/>
          </w:rPr>
          <w:instrText xml:space="preserve"> PAGEREF _Toc97142564 \h </w:instrText>
        </w:r>
        <w:r w:rsidR="00E00728">
          <w:rPr>
            <w:noProof/>
            <w:webHidden/>
          </w:rPr>
        </w:r>
        <w:r w:rsidR="00E00728">
          <w:rPr>
            <w:noProof/>
            <w:webHidden/>
          </w:rPr>
          <w:fldChar w:fldCharType="separate"/>
        </w:r>
        <w:r w:rsidR="00E00728">
          <w:rPr>
            <w:noProof/>
            <w:webHidden/>
          </w:rPr>
          <w:t>15</w:t>
        </w:r>
        <w:r w:rsidR="00E00728">
          <w:rPr>
            <w:noProof/>
            <w:webHidden/>
          </w:rPr>
          <w:fldChar w:fldCharType="end"/>
        </w:r>
      </w:hyperlink>
    </w:p>
    <w:p w14:paraId="41E76E32" w14:textId="76EB0219" w:rsidR="00E00728" w:rsidRDefault="00A63B37">
      <w:pPr>
        <w:pStyle w:val="TOC3"/>
        <w:rPr>
          <w:rFonts w:asciiTheme="minorHAnsi" w:eastAsiaTheme="minorEastAsia" w:hAnsiTheme="minorHAnsi" w:cstheme="minorBidi"/>
          <w:i w:val="0"/>
          <w:iCs w:val="0"/>
          <w:noProof/>
          <w:sz w:val="22"/>
          <w:szCs w:val="22"/>
        </w:rPr>
      </w:pPr>
      <w:hyperlink w:anchor="_Toc97142565" w:history="1">
        <w:r w:rsidR="00E00728" w:rsidRPr="00B268CE">
          <w:rPr>
            <w:rStyle w:val="Hyperlink"/>
            <w:noProof/>
          </w:rPr>
          <w:t>19.</w:t>
        </w:r>
        <w:r w:rsidR="00E00728">
          <w:rPr>
            <w:rFonts w:asciiTheme="minorHAnsi" w:eastAsiaTheme="minorEastAsia" w:hAnsiTheme="minorHAnsi" w:cstheme="minorBidi"/>
            <w:i w:val="0"/>
            <w:iCs w:val="0"/>
            <w:noProof/>
            <w:sz w:val="22"/>
            <w:szCs w:val="22"/>
          </w:rPr>
          <w:tab/>
        </w:r>
        <w:r w:rsidR="00E00728" w:rsidRPr="00B268CE">
          <w:rPr>
            <w:rStyle w:val="Hyperlink"/>
            <w:noProof/>
          </w:rPr>
          <w:t>Right to Waive Minor Irregularities</w:t>
        </w:r>
        <w:r w:rsidR="00E00728">
          <w:rPr>
            <w:noProof/>
            <w:webHidden/>
          </w:rPr>
          <w:tab/>
        </w:r>
        <w:r w:rsidR="00E00728">
          <w:rPr>
            <w:noProof/>
            <w:webHidden/>
          </w:rPr>
          <w:fldChar w:fldCharType="begin"/>
        </w:r>
        <w:r w:rsidR="00E00728">
          <w:rPr>
            <w:noProof/>
            <w:webHidden/>
          </w:rPr>
          <w:instrText xml:space="preserve"> PAGEREF _Toc97142565 \h </w:instrText>
        </w:r>
        <w:r w:rsidR="00E00728">
          <w:rPr>
            <w:noProof/>
            <w:webHidden/>
          </w:rPr>
        </w:r>
        <w:r w:rsidR="00E00728">
          <w:rPr>
            <w:noProof/>
            <w:webHidden/>
          </w:rPr>
          <w:fldChar w:fldCharType="separate"/>
        </w:r>
        <w:r w:rsidR="00E00728">
          <w:rPr>
            <w:noProof/>
            <w:webHidden/>
          </w:rPr>
          <w:t>15</w:t>
        </w:r>
        <w:r w:rsidR="00E00728">
          <w:rPr>
            <w:noProof/>
            <w:webHidden/>
          </w:rPr>
          <w:fldChar w:fldCharType="end"/>
        </w:r>
      </w:hyperlink>
    </w:p>
    <w:p w14:paraId="667B4B14" w14:textId="4C1642E4" w:rsidR="00E00728" w:rsidRDefault="00A63B37">
      <w:pPr>
        <w:pStyle w:val="TOC3"/>
        <w:rPr>
          <w:rFonts w:asciiTheme="minorHAnsi" w:eastAsiaTheme="minorEastAsia" w:hAnsiTheme="minorHAnsi" w:cstheme="minorBidi"/>
          <w:i w:val="0"/>
          <w:iCs w:val="0"/>
          <w:noProof/>
          <w:sz w:val="22"/>
          <w:szCs w:val="22"/>
        </w:rPr>
      </w:pPr>
      <w:hyperlink w:anchor="_Toc97142566" w:history="1">
        <w:r w:rsidR="00E00728" w:rsidRPr="00B268CE">
          <w:rPr>
            <w:rStyle w:val="Hyperlink"/>
            <w:noProof/>
          </w:rPr>
          <w:t>20.</w:t>
        </w:r>
        <w:r w:rsidR="00E00728">
          <w:rPr>
            <w:rFonts w:asciiTheme="minorHAnsi" w:eastAsiaTheme="minorEastAsia" w:hAnsiTheme="minorHAnsi" w:cstheme="minorBidi"/>
            <w:i w:val="0"/>
            <w:iCs w:val="0"/>
            <w:noProof/>
            <w:sz w:val="22"/>
            <w:szCs w:val="22"/>
          </w:rPr>
          <w:tab/>
        </w:r>
        <w:r w:rsidR="00E00728" w:rsidRPr="00B268CE">
          <w:rPr>
            <w:rStyle w:val="Hyperlink"/>
            <w:noProof/>
          </w:rPr>
          <w:t>Change in Contractor Representatives</w:t>
        </w:r>
        <w:r w:rsidR="00E00728">
          <w:rPr>
            <w:noProof/>
            <w:webHidden/>
          </w:rPr>
          <w:tab/>
        </w:r>
        <w:r w:rsidR="00E00728">
          <w:rPr>
            <w:noProof/>
            <w:webHidden/>
          </w:rPr>
          <w:fldChar w:fldCharType="begin"/>
        </w:r>
        <w:r w:rsidR="00E00728">
          <w:rPr>
            <w:noProof/>
            <w:webHidden/>
          </w:rPr>
          <w:instrText xml:space="preserve"> PAGEREF _Toc97142566 \h </w:instrText>
        </w:r>
        <w:r w:rsidR="00E00728">
          <w:rPr>
            <w:noProof/>
            <w:webHidden/>
          </w:rPr>
        </w:r>
        <w:r w:rsidR="00E00728">
          <w:rPr>
            <w:noProof/>
            <w:webHidden/>
          </w:rPr>
          <w:fldChar w:fldCharType="separate"/>
        </w:r>
        <w:r w:rsidR="00E00728">
          <w:rPr>
            <w:noProof/>
            <w:webHidden/>
          </w:rPr>
          <w:t>15</w:t>
        </w:r>
        <w:r w:rsidR="00E00728">
          <w:rPr>
            <w:noProof/>
            <w:webHidden/>
          </w:rPr>
          <w:fldChar w:fldCharType="end"/>
        </w:r>
      </w:hyperlink>
    </w:p>
    <w:p w14:paraId="22FC3315" w14:textId="41FAE167" w:rsidR="00E00728" w:rsidRDefault="00A63B37">
      <w:pPr>
        <w:pStyle w:val="TOC3"/>
        <w:rPr>
          <w:rFonts w:asciiTheme="minorHAnsi" w:eastAsiaTheme="minorEastAsia" w:hAnsiTheme="minorHAnsi" w:cstheme="minorBidi"/>
          <w:i w:val="0"/>
          <w:iCs w:val="0"/>
          <w:noProof/>
          <w:sz w:val="22"/>
          <w:szCs w:val="22"/>
        </w:rPr>
      </w:pPr>
      <w:hyperlink w:anchor="_Toc97142567" w:history="1">
        <w:r w:rsidR="00E00728" w:rsidRPr="00B268CE">
          <w:rPr>
            <w:rStyle w:val="Hyperlink"/>
            <w:noProof/>
          </w:rPr>
          <w:t>21.</w:t>
        </w:r>
        <w:r w:rsidR="00E00728">
          <w:rPr>
            <w:rFonts w:asciiTheme="minorHAnsi" w:eastAsiaTheme="minorEastAsia" w:hAnsiTheme="minorHAnsi" w:cstheme="minorBidi"/>
            <w:i w:val="0"/>
            <w:iCs w:val="0"/>
            <w:noProof/>
            <w:sz w:val="22"/>
            <w:szCs w:val="22"/>
          </w:rPr>
          <w:tab/>
        </w:r>
        <w:r w:rsidR="00E00728" w:rsidRPr="00B268CE">
          <w:rPr>
            <w:rStyle w:val="Hyperlink"/>
            <w:noProof/>
          </w:rPr>
          <w:t>Notice of Penalties</w:t>
        </w:r>
        <w:r w:rsidR="00E00728">
          <w:rPr>
            <w:noProof/>
            <w:webHidden/>
          </w:rPr>
          <w:tab/>
        </w:r>
        <w:r w:rsidR="00E00728">
          <w:rPr>
            <w:noProof/>
            <w:webHidden/>
          </w:rPr>
          <w:fldChar w:fldCharType="begin"/>
        </w:r>
        <w:r w:rsidR="00E00728">
          <w:rPr>
            <w:noProof/>
            <w:webHidden/>
          </w:rPr>
          <w:instrText xml:space="preserve"> PAGEREF _Toc97142567 \h </w:instrText>
        </w:r>
        <w:r w:rsidR="00E00728">
          <w:rPr>
            <w:noProof/>
            <w:webHidden/>
          </w:rPr>
        </w:r>
        <w:r w:rsidR="00E00728">
          <w:rPr>
            <w:noProof/>
            <w:webHidden/>
          </w:rPr>
          <w:fldChar w:fldCharType="separate"/>
        </w:r>
        <w:r w:rsidR="00E00728">
          <w:rPr>
            <w:noProof/>
            <w:webHidden/>
          </w:rPr>
          <w:t>15</w:t>
        </w:r>
        <w:r w:rsidR="00E00728">
          <w:rPr>
            <w:noProof/>
            <w:webHidden/>
          </w:rPr>
          <w:fldChar w:fldCharType="end"/>
        </w:r>
      </w:hyperlink>
    </w:p>
    <w:p w14:paraId="404066EC" w14:textId="2C4C7A35" w:rsidR="00E00728" w:rsidRDefault="00A63B37">
      <w:pPr>
        <w:pStyle w:val="TOC3"/>
        <w:rPr>
          <w:rFonts w:asciiTheme="minorHAnsi" w:eastAsiaTheme="minorEastAsia" w:hAnsiTheme="minorHAnsi" w:cstheme="minorBidi"/>
          <w:i w:val="0"/>
          <w:iCs w:val="0"/>
          <w:noProof/>
          <w:sz w:val="22"/>
          <w:szCs w:val="22"/>
        </w:rPr>
      </w:pPr>
      <w:hyperlink w:anchor="_Toc97142568" w:history="1">
        <w:r w:rsidR="00E00728" w:rsidRPr="00B268CE">
          <w:rPr>
            <w:rStyle w:val="Hyperlink"/>
            <w:noProof/>
          </w:rPr>
          <w:t>22.</w:t>
        </w:r>
        <w:r w:rsidR="00E00728">
          <w:rPr>
            <w:rFonts w:asciiTheme="minorHAnsi" w:eastAsiaTheme="minorEastAsia" w:hAnsiTheme="minorHAnsi" w:cstheme="minorBidi"/>
            <w:i w:val="0"/>
            <w:iCs w:val="0"/>
            <w:noProof/>
            <w:sz w:val="22"/>
            <w:szCs w:val="22"/>
          </w:rPr>
          <w:tab/>
        </w:r>
        <w:r w:rsidR="00E00728" w:rsidRPr="00B268CE">
          <w:rPr>
            <w:rStyle w:val="Hyperlink"/>
            <w:noProof/>
          </w:rPr>
          <w:t>Agency Rights</w:t>
        </w:r>
        <w:r w:rsidR="00E00728">
          <w:rPr>
            <w:noProof/>
            <w:webHidden/>
          </w:rPr>
          <w:tab/>
        </w:r>
        <w:r w:rsidR="00E00728">
          <w:rPr>
            <w:noProof/>
            <w:webHidden/>
          </w:rPr>
          <w:fldChar w:fldCharType="begin"/>
        </w:r>
        <w:r w:rsidR="00E00728">
          <w:rPr>
            <w:noProof/>
            <w:webHidden/>
          </w:rPr>
          <w:instrText xml:space="preserve"> PAGEREF _Toc97142568 \h </w:instrText>
        </w:r>
        <w:r w:rsidR="00E00728">
          <w:rPr>
            <w:noProof/>
            <w:webHidden/>
          </w:rPr>
        </w:r>
        <w:r w:rsidR="00E00728">
          <w:rPr>
            <w:noProof/>
            <w:webHidden/>
          </w:rPr>
          <w:fldChar w:fldCharType="separate"/>
        </w:r>
        <w:r w:rsidR="00E00728">
          <w:rPr>
            <w:noProof/>
            <w:webHidden/>
          </w:rPr>
          <w:t>15</w:t>
        </w:r>
        <w:r w:rsidR="00E00728">
          <w:rPr>
            <w:noProof/>
            <w:webHidden/>
          </w:rPr>
          <w:fldChar w:fldCharType="end"/>
        </w:r>
      </w:hyperlink>
    </w:p>
    <w:p w14:paraId="01B951B7" w14:textId="39F18176" w:rsidR="00E00728" w:rsidRDefault="00A63B37">
      <w:pPr>
        <w:pStyle w:val="TOC3"/>
        <w:rPr>
          <w:rFonts w:asciiTheme="minorHAnsi" w:eastAsiaTheme="minorEastAsia" w:hAnsiTheme="minorHAnsi" w:cstheme="minorBidi"/>
          <w:i w:val="0"/>
          <w:iCs w:val="0"/>
          <w:noProof/>
          <w:sz w:val="22"/>
          <w:szCs w:val="22"/>
        </w:rPr>
      </w:pPr>
      <w:hyperlink w:anchor="_Toc97142569" w:history="1">
        <w:r w:rsidR="00E00728" w:rsidRPr="00B268CE">
          <w:rPr>
            <w:rStyle w:val="Hyperlink"/>
            <w:noProof/>
          </w:rPr>
          <w:t>23.</w:t>
        </w:r>
        <w:r w:rsidR="00E00728">
          <w:rPr>
            <w:rFonts w:asciiTheme="minorHAnsi" w:eastAsiaTheme="minorEastAsia" w:hAnsiTheme="minorHAnsi" w:cstheme="minorBidi"/>
            <w:i w:val="0"/>
            <w:iCs w:val="0"/>
            <w:noProof/>
            <w:sz w:val="22"/>
            <w:szCs w:val="22"/>
          </w:rPr>
          <w:tab/>
        </w:r>
        <w:r w:rsidR="00E00728" w:rsidRPr="00B268CE">
          <w:rPr>
            <w:rStyle w:val="Hyperlink"/>
            <w:noProof/>
          </w:rPr>
          <w:t>Right to Publish</w:t>
        </w:r>
        <w:r w:rsidR="00E00728">
          <w:rPr>
            <w:noProof/>
            <w:webHidden/>
          </w:rPr>
          <w:tab/>
        </w:r>
        <w:r w:rsidR="00E00728">
          <w:rPr>
            <w:noProof/>
            <w:webHidden/>
          </w:rPr>
          <w:fldChar w:fldCharType="begin"/>
        </w:r>
        <w:r w:rsidR="00E00728">
          <w:rPr>
            <w:noProof/>
            <w:webHidden/>
          </w:rPr>
          <w:instrText xml:space="preserve"> PAGEREF _Toc97142569 \h </w:instrText>
        </w:r>
        <w:r w:rsidR="00E00728">
          <w:rPr>
            <w:noProof/>
            <w:webHidden/>
          </w:rPr>
        </w:r>
        <w:r w:rsidR="00E00728">
          <w:rPr>
            <w:noProof/>
            <w:webHidden/>
          </w:rPr>
          <w:fldChar w:fldCharType="separate"/>
        </w:r>
        <w:r w:rsidR="00E00728">
          <w:rPr>
            <w:noProof/>
            <w:webHidden/>
          </w:rPr>
          <w:t>15</w:t>
        </w:r>
        <w:r w:rsidR="00E00728">
          <w:rPr>
            <w:noProof/>
            <w:webHidden/>
          </w:rPr>
          <w:fldChar w:fldCharType="end"/>
        </w:r>
      </w:hyperlink>
    </w:p>
    <w:p w14:paraId="3D809520" w14:textId="51BC806B" w:rsidR="00E00728" w:rsidRDefault="00A63B37">
      <w:pPr>
        <w:pStyle w:val="TOC3"/>
        <w:rPr>
          <w:rFonts w:asciiTheme="minorHAnsi" w:eastAsiaTheme="minorEastAsia" w:hAnsiTheme="minorHAnsi" w:cstheme="minorBidi"/>
          <w:i w:val="0"/>
          <w:iCs w:val="0"/>
          <w:noProof/>
          <w:sz w:val="22"/>
          <w:szCs w:val="22"/>
        </w:rPr>
      </w:pPr>
      <w:hyperlink w:anchor="_Toc97142570" w:history="1">
        <w:r w:rsidR="00E00728" w:rsidRPr="00B268CE">
          <w:rPr>
            <w:rStyle w:val="Hyperlink"/>
            <w:noProof/>
          </w:rPr>
          <w:t>24.</w:t>
        </w:r>
        <w:r w:rsidR="00E00728">
          <w:rPr>
            <w:rFonts w:asciiTheme="minorHAnsi" w:eastAsiaTheme="minorEastAsia" w:hAnsiTheme="minorHAnsi" w:cstheme="minorBidi"/>
            <w:i w:val="0"/>
            <w:iCs w:val="0"/>
            <w:noProof/>
            <w:sz w:val="22"/>
            <w:szCs w:val="22"/>
          </w:rPr>
          <w:tab/>
        </w:r>
        <w:r w:rsidR="00E00728" w:rsidRPr="00B268CE">
          <w:rPr>
            <w:rStyle w:val="Hyperlink"/>
            <w:noProof/>
          </w:rPr>
          <w:t>Ownership of Proposals</w:t>
        </w:r>
        <w:r w:rsidR="00E00728">
          <w:rPr>
            <w:noProof/>
            <w:webHidden/>
          </w:rPr>
          <w:tab/>
        </w:r>
        <w:r w:rsidR="00E00728">
          <w:rPr>
            <w:noProof/>
            <w:webHidden/>
          </w:rPr>
          <w:fldChar w:fldCharType="begin"/>
        </w:r>
        <w:r w:rsidR="00E00728">
          <w:rPr>
            <w:noProof/>
            <w:webHidden/>
          </w:rPr>
          <w:instrText xml:space="preserve"> PAGEREF _Toc97142570 \h </w:instrText>
        </w:r>
        <w:r w:rsidR="00E00728">
          <w:rPr>
            <w:noProof/>
            <w:webHidden/>
          </w:rPr>
        </w:r>
        <w:r w:rsidR="00E00728">
          <w:rPr>
            <w:noProof/>
            <w:webHidden/>
          </w:rPr>
          <w:fldChar w:fldCharType="separate"/>
        </w:r>
        <w:r w:rsidR="00E00728">
          <w:rPr>
            <w:noProof/>
            <w:webHidden/>
          </w:rPr>
          <w:t>16</w:t>
        </w:r>
        <w:r w:rsidR="00E00728">
          <w:rPr>
            <w:noProof/>
            <w:webHidden/>
          </w:rPr>
          <w:fldChar w:fldCharType="end"/>
        </w:r>
      </w:hyperlink>
    </w:p>
    <w:p w14:paraId="08E5B696" w14:textId="761916CF" w:rsidR="00E00728" w:rsidRDefault="00A63B37">
      <w:pPr>
        <w:pStyle w:val="TOC3"/>
        <w:rPr>
          <w:rFonts w:asciiTheme="minorHAnsi" w:eastAsiaTheme="minorEastAsia" w:hAnsiTheme="minorHAnsi" w:cstheme="minorBidi"/>
          <w:i w:val="0"/>
          <w:iCs w:val="0"/>
          <w:noProof/>
          <w:sz w:val="22"/>
          <w:szCs w:val="22"/>
        </w:rPr>
      </w:pPr>
      <w:hyperlink w:anchor="_Toc97142571" w:history="1">
        <w:r w:rsidR="00E00728" w:rsidRPr="00B268CE">
          <w:rPr>
            <w:rStyle w:val="Hyperlink"/>
            <w:noProof/>
          </w:rPr>
          <w:t>25.</w:t>
        </w:r>
        <w:r w:rsidR="00E00728">
          <w:rPr>
            <w:rFonts w:asciiTheme="minorHAnsi" w:eastAsiaTheme="minorEastAsia" w:hAnsiTheme="minorHAnsi" w:cstheme="minorBidi"/>
            <w:i w:val="0"/>
            <w:iCs w:val="0"/>
            <w:noProof/>
            <w:sz w:val="22"/>
            <w:szCs w:val="22"/>
          </w:rPr>
          <w:tab/>
        </w:r>
        <w:r w:rsidR="00E00728" w:rsidRPr="00B268CE">
          <w:rPr>
            <w:rStyle w:val="Hyperlink"/>
            <w:noProof/>
          </w:rPr>
          <w:t>Confidentiality</w:t>
        </w:r>
        <w:r w:rsidR="00E00728">
          <w:rPr>
            <w:noProof/>
            <w:webHidden/>
          </w:rPr>
          <w:tab/>
        </w:r>
        <w:r w:rsidR="00E00728">
          <w:rPr>
            <w:noProof/>
            <w:webHidden/>
          </w:rPr>
          <w:fldChar w:fldCharType="begin"/>
        </w:r>
        <w:r w:rsidR="00E00728">
          <w:rPr>
            <w:noProof/>
            <w:webHidden/>
          </w:rPr>
          <w:instrText xml:space="preserve"> PAGEREF _Toc97142571 \h </w:instrText>
        </w:r>
        <w:r w:rsidR="00E00728">
          <w:rPr>
            <w:noProof/>
            <w:webHidden/>
          </w:rPr>
        </w:r>
        <w:r w:rsidR="00E00728">
          <w:rPr>
            <w:noProof/>
            <w:webHidden/>
          </w:rPr>
          <w:fldChar w:fldCharType="separate"/>
        </w:r>
        <w:r w:rsidR="00E00728">
          <w:rPr>
            <w:noProof/>
            <w:webHidden/>
          </w:rPr>
          <w:t>16</w:t>
        </w:r>
        <w:r w:rsidR="00E00728">
          <w:rPr>
            <w:noProof/>
            <w:webHidden/>
          </w:rPr>
          <w:fldChar w:fldCharType="end"/>
        </w:r>
      </w:hyperlink>
    </w:p>
    <w:p w14:paraId="6F9A4752" w14:textId="0501EE1E" w:rsidR="00E00728" w:rsidRDefault="00A63B37">
      <w:pPr>
        <w:pStyle w:val="TOC3"/>
        <w:rPr>
          <w:rFonts w:asciiTheme="minorHAnsi" w:eastAsiaTheme="minorEastAsia" w:hAnsiTheme="minorHAnsi" w:cstheme="minorBidi"/>
          <w:i w:val="0"/>
          <w:iCs w:val="0"/>
          <w:noProof/>
          <w:sz w:val="22"/>
          <w:szCs w:val="22"/>
        </w:rPr>
      </w:pPr>
      <w:hyperlink w:anchor="_Toc97142572" w:history="1">
        <w:r w:rsidR="00E00728" w:rsidRPr="00B268CE">
          <w:rPr>
            <w:rStyle w:val="Hyperlink"/>
            <w:noProof/>
          </w:rPr>
          <w:t>26.</w:t>
        </w:r>
        <w:r w:rsidR="00E00728">
          <w:rPr>
            <w:rFonts w:asciiTheme="minorHAnsi" w:eastAsiaTheme="minorEastAsia" w:hAnsiTheme="minorHAnsi" w:cstheme="minorBidi"/>
            <w:i w:val="0"/>
            <w:iCs w:val="0"/>
            <w:noProof/>
            <w:sz w:val="22"/>
            <w:szCs w:val="22"/>
          </w:rPr>
          <w:tab/>
        </w:r>
        <w:r w:rsidR="00E00728" w:rsidRPr="00B268CE">
          <w:rPr>
            <w:rStyle w:val="Hyperlink"/>
            <w:noProof/>
          </w:rPr>
          <w:t>Electronic mail address required</w:t>
        </w:r>
        <w:r w:rsidR="00E00728">
          <w:rPr>
            <w:noProof/>
            <w:webHidden/>
          </w:rPr>
          <w:tab/>
        </w:r>
        <w:r w:rsidR="00E00728">
          <w:rPr>
            <w:noProof/>
            <w:webHidden/>
          </w:rPr>
          <w:fldChar w:fldCharType="begin"/>
        </w:r>
        <w:r w:rsidR="00E00728">
          <w:rPr>
            <w:noProof/>
            <w:webHidden/>
          </w:rPr>
          <w:instrText xml:space="preserve"> PAGEREF _Toc97142572 \h </w:instrText>
        </w:r>
        <w:r w:rsidR="00E00728">
          <w:rPr>
            <w:noProof/>
            <w:webHidden/>
          </w:rPr>
        </w:r>
        <w:r w:rsidR="00E00728">
          <w:rPr>
            <w:noProof/>
            <w:webHidden/>
          </w:rPr>
          <w:fldChar w:fldCharType="separate"/>
        </w:r>
        <w:r w:rsidR="00E00728">
          <w:rPr>
            <w:noProof/>
            <w:webHidden/>
          </w:rPr>
          <w:t>16</w:t>
        </w:r>
        <w:r w:rsidR="00E00728">
          <w:rPr>
            <w:noProof/>
            <w:webHidden/>
          </w:rPr>
          <w:fldChar w:fldCharType="end"/>
        </w:r>
      </w:hyperlink>
    </w:p>
    <w:p w14:paraId="0CAF02CA" w14:textId="7152CE44" w:rsidR="00E00728" w:rsidRDefault="00A63B37">
      <w:pPr>
        <w:pStyle w:val="TOC3"/>
        <w:rPr>
          <w:rFonts w:asciiTheme="minorHAnsi" w:eastAsiaTheme="minorEastAsia" w:hAnsiTheme="minorHAnsi" w:cstheme="minorBidi"/>
          <w:i w:val="0"/>
          <w:iCs w:val="0"/>
          <w:noProof/>
          <w:sz w:val="22"/>
          <w:szCs w:val="22"/>
        </w:rPr>
      </w:pPr>
      <w:hyperlink w:anchor="_Toc97142573" w:history="1">
        <w:r w:rsidR="00E00728" w:rsidRPr="00B268CE">
          <w:rPr>
            <w:rStyle w:val="Hyperlink"/>
            <w:noProof/>
          </w:rPr>
          <w:t>27.</w:t>
        </w:r>
        <w:r w:rsidR="00E00728">
          <w:rPr>
            <w:rFonts w:asciiTheme="minorHAnsi" w:eastAsiaTheme="minorEastAsia" w:hAnsiTheme="minorHAnsi" w:cstheme="minorBidi"/>
            <w:i w:val="0"/>
            <w:iCs w:val="0"/>
            <w:noProof/>
            <w:sz w:val="22"/>
            <w:szCs w:val="22"/>
          </w:rPr>
          <w:tab/>
        </w:r>
        <w:r w:rsidR="00E00728" w:rsidRPr="00B268CE">
          <w:rPr>
            <w:rStyle w:val="Hyperlink"/>
            <w:noProof/>
          </w:rPr>
          <w:t>Use of Electronic Versions of this RFP</w:t>
        </w:r>
        <w:r w:rsidR="00E00728">
          <w:rPr>
            <w:noProof/>
            <w:webHidden/>
          </w:rPr>
          <w:tab/>
        </w:r>
        <w:r w:rsidR="00E00728">
          <w:rPr>
            <w:noProof/>
            <w:webHidden/>
          </w:rPr>
          <w:fldChar w:fldCharType="begin"/>
        </w:r>
        <w:r w:rsidR="00E00728">
          <w:rPr>
            <w:noProof/>
            <w:webHidden/>
          </w:rPr>
          <w:instrText xml:space="preserve"> PAGEREF _Toc97142573 \h </w:instrText>
        </w:r>
        <w:r w:rsidR="00E00728">
          <w:rPr>
            <w:noProof/>
            <w:webHidden/>
          </w:rPr>
        </w:r>
        <w:r w:rsidR="00E00728">
          <w:rPr>
            <w:noProof/>
            <w:webHidden/>
          </w:rPr>
          <w:fldChar w:fldCharType="separate"/>
        </w:r>
        <w:r w:rsidR="00E00728">
          <w:rPr>
            <w:noProof/>
            <w:webHidden/>
          </w:rPr>
          <w:t>16</w:t>
        </w:r>
        <w:r w:rsidR="00E00728">
          <w:rPr>
            <w:noProof/>
            <w:webHidden/>
          </w:rPr>
          <w:fldChar w:fldCharType="end"/>
        </w:r>
      </w:hyperlink>
    </w:p>
    <w:p w14:paraId="310AA55F" w14:textId="6A960BF9" w:rsidR="00E00728" w:rsidRDefault="00A63B37">
      <w:pPr>
        <w:pStyle w:val="TOC3"/>
        <w:rPr>
          <w:rFonts w:asciiTheme="minorHAnsi" w:eastAsiaTheme="minorEastAsia" w:hAnsiTheme="minorHAnsi" w:cstheme="minorBidi"/>
          <w:i w:val="0"/>
          <w:iCs w:val="0"/>
          <w:noProof/>
          <w:sz w:val="22"/>
          <w:szCs w:val="22"/>
        </w:rPr>
      </w:pPr>
      <w:hyperlink w:anchor="_Toc97142574" w:history="1">
        <w:r w:rsidR="00E00728" w:rsidRPr="00B268CE">
          <w:rPr>
            <w:rStyle w:val="Hyperlink"/>
            <w:noProof/>
          </w:rPr>
          <w:t>28.</w:t>
        </w:r>
        <w:r w:rsidR="00E00728">
          <w:rPr>
            <w:rFonts w:asciiTheme="minorHAnsi" w:eastAsiaTheme="minorEastAsia" w:hAnsiTheme="minorHAnsi" w:cstheme="minorBidi"/>
            <w:i w:val="0"/>
            <w:iCs w:val="0"/>
            <w:noProof/>
            <w:sz w:val="22"/>
            <w:szCs w:val="22"/>
          </w:rPr>
          <w:tab/>
        </w:r>
        <w:r w:rsidR="00E00728" w:rsidRPr="00B268CE">
          <w:rPr>
            <w:rStyle w:val="Hyperlink"/>
            <w:noProof/>
          </w:rPr>
          <w:t>New Mexico Employees Health Coverage</w:t>
        </w:r>
        <w:r w:rsidR="00E00728">
          <w:rPr>
            <w:noProof/>
            <w:webHidden/>
          </w:rPr>
          <w:tab/>
        </w:r>
        <w:r w:rsidR="00E00728">
          <w:rPr>
            <w:noProof/>
            <w:webHidden/>
          </w:rPr>
          <w:fldChar w:fldCharType="begin"/>
        </w:r>
        <w:r w:rsidR="00E00728">
          <w:rPr>
            <w:noProof/>
            <w:webHidden/>
          </w:rPr>
          <w:instrText xml:space="preserve"> PAGEREF _Toc97142574 \h </w:instrText>
        </w:r>
        <w:r w:rsidR="00E00728">
          <w:rPr>
            <w:noProof/>
            <w:webHidden/>
          </w:rPr>
        </w:r>
        <w:r w:rsidR="00E00728">
          <w:rPr>
            <w:noProof/>
            <w:webHidden/>
          </w:rPr>
          <w:fldChar w:fldCharType="separate"/>
        </w:r>
        <w:r w:rsidR="00E00728">
          <w:rPr>
            <w:noProof/>
            <w:webHidden/>
          </w:rPr>
          <w:t>16</w:t>
        </w:r>
        <w:r w:rsidR="00E00728">
          <w:rPr>
            <w:noProof/>
            <w:webHidden/>
          </w:rPr>
          <w:fldChar w:fldCharType="end"/>
        </w:r>
      </w:hyperlink>
    </w:p>
    <w:p w14:paraId="00770AE0" w14:textId="2E45FC72" w:rsidR="00E00728" w:rsidRDefault="00A63B37">
      <w:pPr>
        <w:pStyle w:val="TOC3"/>
        <w:rPr>
          <w:rFonts w:asciiTheme="minorHAnsi" w:eastAsiaTheme="minorEastAsia" w:hAnsiTheme="minorHAnsi" w:cstheme="minorBidi"/>
          <w:i w:val="0"/>
          <w:iCs w:val="0"/>
          <w:noProof/>
          <w:sz w:val="22"/>
          <w:szCs w:val="22"/>
        </w:rPr>
      </w:pPr>
      <w:hyperlink w:anchor="_Toc97142575" w:history="1">
        <w:r w:rsidR="00E00728" w:rsidRPr="00B268CE">
          <w:rPr>
            <w:rStyle w:val="Hyperlink"/>
            <w:noProof/>
          </w:rPr>
          <w:t>29.</w:t>
        </w:r>
        <w:r w:rsidR="00E00728">
          <w:rPr>
            <w:rFonts w:asciiTheme="minorHAnsi" w:eastAsiaTheme="minorEastAsia" w:hAnsiTheme="minorHAnsi" w:cstheme="minorBidi"/>
            <w:i w:val="0"/>
            <w:iCs w:val="0"/>
            <w:noProof/>
            <w:sz w:val="22"/>
            <w:szCs w:val="22"/>
          </w:rPr>
          <w:tab/>
        </w:r>
        <w:r w:rsidR="00E00728" w:rsidRPr="00B268CE">
          <w:rPr>
            <w:rStyle w:val="Hyperlink"/>
            <w:noProof/>
          </w:rPr>
          <w:t>Campaign Contribution Disclosure Form</w:t>
        </w:r>
        <w:r w:rsidR="00E00728">
          <w:rPr>
            <w:noProof/>
            <w:webHidden/>
          </w:rPr>
          <w:tab/>
        </w:r>
        <w:r w:rsidR="00E00728">
          <w:rPr>
            <w:noProof/>
            <w:webHidden/>
          </w:rPr>
          <w:fldChar w:fldCharType="begin"/>
        </w:r>
        <w:r w:rsidR="00E00728">
          <w:rPr>
            <w:noProof/>
            <w:webHidden/>
          </w:rPr>
          <w:instrText xml:space="preserve"> PAGEREF _Toc97142575 \h </w:instrText>
        </w:r>
        <w:r w:rsidR="00E00728">
          <w:rPr>
            <w:noProof/>
            <w:webHidden/>
          </w:rPr>
        </w:r>
        <w:r w:rsidR="00E00728">
          <w:rPr>
            <w:noProof/>
            <w:webHidden/>
          </w:rPr>
          <w:fldChar w:fldCharType="separate"/>
        </w:r>
        <w:r w:rsidR="00E00728">
          <w:rPr>
            <w:noProof/>
            <w:webHidden/>
          </w:rPr>
          <w:t>17</w:t>
        </w:r>
        <w:r w:rsidR="00E00728">
          <w:rPr>
            <w:noProof/>
            <w:webHidden/>
          </w:rPr>
          <w:fldChar w:fldCharType="end"/>
        </w:r>
      </w:hyperlink>
    </w:p>
    <w:p w14:paraId="71E8F349" w14:textId="668D3D68" w:rsidR="00E00728" w:rsidRDefault="00A63B37">
      <w:pPr>
        <w:pStyle w:val="TOC3"/>
        <w:rPr>
          <w:rFonts w:asciiTheme="minorHAnsi" w:eastAsiaTheme="minorEastAsia" w:hAnsiTheme="minorHAnsi" w:cstheme="minorBidi"/>
          <w:i w:val="0"/>
          <w:iCs w:val="0"/>
          <w:noProof/>
          <w:sz w:val="22"/>
          <w:szCs w:val="22"/>
        </w:rPr>
      </w:pPr>
      <w:hyperlink w:anchor="_Toc97142576" w:history="1">
        <w:r w:rsidR="00E00728" w:rsidRPr="00B268CE">
          <w:rPr>
            <w:rStyle w:val="Hyperlink"/>
            <w:noProof/>
          </w:rPr>
          <w:t>30.</w:t>
        </w:r>
        <w:r w:rsidR="00E00728">
          <w:rPr>
            <w:rFonts w:asciiTheme="minorHAnsi" w:eastAsiaTheme="minorEastAsia" w:hAnsiTheme="minorHAnsi" w:cstheme="minorBidi"/>
            <w:i w:val="0"/>
            <w:iCs w:val="0"/>
            <w:noProof/>
            <w:sz w:val="22"/>
            <w:szCs w:val="22"/>
          </w:rPr>
          <w:tab/>
        </w:r>
        <w:r w:rsidR="00E00728" w:rsidRPr="00B268CE">
          <w:rPr>
            <w:rStyle w:val="Hyperlink"/>
            <w:noProof/>
          </w:rPr>
          <w:t>Letter of Transmittal</w:t>
        </w:r>
        <w:r w:rsidR="00E00728">
          <w:rPr>
            <w:noProof/>
            <w:webHidden/>
          </w:rPr>
          <w:tab/>
        </w:r>
        <w:r w:rsidR="00E00728">
          <w:rPr>
            <w:noProof/>
            <w:webHidden/>
          </w:rPr>
          <w:fldChar w:fldCharType="begin"/>
        </w:r>
        <w:r w:rsidR="00E00728">
          <w:rPr>
            <w:noProof/>
            <w:webHidden/>
          </w:rPr>
          <w:instrText xml:space="preserve"> PAGEREF _Toc97142576 \h </w:instrText>
        </w:r>
        <w:r w:rsidR="00E00728">
          <w:rPr>
            <w:noProof/>
            <w:webHidden/>
          </w:rPr>
        </w:r>
        <w:r w:rsidR="00E00728">
          <w:rPr>
            <w:noProof/>
            <w:webHidden/>
          </w:rPr>
          <w:fldChar w:fldCharType="separate"/>
        </w:r>
        <w:r w:rsidR="00E00728">
          <w:rPr>
            <w:noProof/>
            <w:webHidden/>
          </w:rPr>
          <w:t>17</w:t>
        </w:r>
        <w:r w:rsidR="00E00728">
          <w:rPr>
            <w:noProof/>
            <w:webHidden/>
          </w:rPr>
          <w:fldChar w:fldCharType="end"/>
        </w:r>
      </w:hyperlink>
    </w:p>
    <w:p w14:paraId="10CA3567" w14:textId="7C07E714" w:rsidR="00E00728" w:rsidRDefault="00A63B37">
      <w:pPr>
        <w:pStyle w:val="TOC3"/>
        <w:rPr>
          <w:rFonts w:asciiTheme="minorHAnsi" w:eastAsiaTheme="minorEastAsia" w:hAnsiTheme="minorHAnsi" w:cstheme="minorBidi"/>
          <w:i w:val="0"/>
          <w:iCs w:val="0"/>
          <w:noProof/>
          <w:sz w:val="22"/>
          <w:szCs w:val="22"/>
        </w:rPr>
      </w:pPr>
      <w:hyperlink w:anchor="_Toc97142577" w:history="1">
        <w:r w:rsidR="00E00728" w:rsidRPr="00B268CE">
          <w:rPr>
            <w:rStyle w:val="Hyperlink"/>
            <w:noProof/>
          </w:rPr>
          <w:t>31.</w:t>
        </w:r>
        <w:r w:rsidR="00E00728">
          <w:rPr>
            <w:rFonts w:asciiTheme="minorHAnsi" w:eastAsiaTheme="minorEastAsia" w:hAnsiTheme="minorHAnsi" w:cstheme="minorBidi"/>
            <w:i w:val="0"/>
            <w:iCs w:val="0"/>
            <w:noProof/>
            <w:sz w:val="22"/>
            <w:szCs w:val="22"/>
          </w:rPr>
          <w:tab/>
        </w:r>
        <w:r w:rsidR="00E00728" w:rsidRPr="00B268CE">
          <w:rPr>
            <w:rStyle w:val="Hyperlink"/>
            <w:noProof/>
          </w:rPr>
          <w:t>Disclosure Regarding Responsibility</w:t>
        </w:r>
        <w:r w:rsidR="00E00728">
          <w:rPr>
            <w:noProof/>
            <w:webHidden/>
          </w:rPr>
          <w:tab/>
        </w:r>
        <w:r w:rsidR="00E00728">
          <w:rPr>
            <w:noProof/>
            <w:webHidden/>
          </w:rPr>
          <w:fldChar w:fldCharType="begin"/>
        </w:r>
        <w:r w:rsidR="00E00728">
          <w:rPr>
            <w:noProof/>
            <w:webHidden/>
          </w:rPr>
          <w:instrText xml:space="preserve"> PAGEREF _Toc97142577 \h </w:instrText>
        </w:r>
        <w:r w:rsidR="00E00728">
          <w:rPr>
            <w:noProof/>
            <w:webHidden/>
          </w:rPr>
        </w:r>
        <w:r w:rsidR="00E00728">
          <w:rPr>
            <w:noProof/>
            <w:webHidden/>
          </w:rPr>
          <w:fldChar w:fldCharType="separate"/>
        </w:r>
        <w:r w:rsidR="00E00728">
          <w:rPr>
            <w:noProof/>
            <w:webHidden/>
          </w:rPr>
          <w:t>18</w:t>
        </w:r>
        <w:r w:rsidR="00E00728">
          <w:rPr>
            <w:noProof/>
            <w:webHidden/>
          </w:rPr>
          <w:fldChar w:fldCharType="end"/>
        </w:r>
      </w:hyperlink>
    </w:p>
    <w:p w14:paraId="386F756D" w14:textId="2C168E24" w:rsidR="00E00728" w:rsidRDefault="00A63B37">
      <w:pPr>
        <w:pStyle w:val="TOC3"/>
        <w:rPr>
          <w:rFonts w:asciiTheme="minorHAnsi" w:eastAsiaTheme="minorEastAsia" w:hAnsiTheme="minorHAnsi" w:cstheme="minorBidi"/>
          <w:i w:val="0"/>
          <w:iCs w:val="0"/>
          <w:noProof/>
          <w:sz w:val="22"/>
          <w:szCs w:val="22"/>
        </w:rPr>
      </w:pPr>
      <w:hyperlink w:anchor="_Toc97142578" w:history="1">
        <w:r w:rsidR="00E00728" w:rsidRPr="00B268CE">
          <w:rPr>
            <w:rStyle w:val="Hyperlink"/>
            <w:noProof/>
          </w:rPr>
          <w:t>32.</w:t>
        </w:r>
        <w:r w:rsidR="00E00728">
          <w:rPr>
            <w:rFonts w:asciiTheme="minorHAnsi" w:eastAsiaTheme="minorEastAsia" w:hAnsiTheme="minorHAnsi" w:cstheme="minorBidi"/>
            <w:i w:val="0"/>
            <w:iCs w:val="0"/>
            <w:noProof/>
            <w:sz w:val="22"/>
            <w:szCs w:val="22"/>
          </w:rPr>
          <w:tab/>
        </w:r>
        <w:r w:rsidR="00E00728" w:rsidRPr="00B268CE">
          <w:rPr>
            <w:rStyle w:val="Hyperlink"/>
            <w:noProof/>
          </w:rPr>
          <w:t>New Mexico Preferences</w:t>
        </w:r>
        <w:r w:rsidR="00E00728">
          <w:rPr>
            <w:noProof/>
            <w:webHidden/>
          </w:rPr>
          <w:tab/>
        </w:r>
        <w:r w:rsidR="00E00728">
          <w:rPr>
            <w:noProof/>
            <w:webHidden/>
          </w:rPr>
          <w:fldChar w:fldCharType="begin"/>
        </w:r>
        <w:r w:rsidR="00E00728">
          <w:rPr>
            <w:noProof/>
            <w:webHidden/>
          </w:rPr>
          <w:instrText xml:space="preserve"> PAGEREF _Toc97142578 \h </w:instrText>
        </w:r>
        <w:r w:rsidR="00E00728">
          <w:rPr>
            <w:noProof/>
            <w:webHidden/>
          </w:rPr>
        </w:r>
        <w:r w:rsidR="00E00728">
          <w:rPr>
            <w:noProof/>
            <w:webHidden/>
          </w:rPr>
          <w:fldChar w:fldCharType="separate"/>
        </w:r>
        <w:r w:rsidR="00E00728">
          <w:rPr>
            <w:noProof/>
            <w:webHidden/>
          </w:rPr>
          <w:t>19</w:t>
        </w:r>
        <w:r w:rsidR="00E00728">
          <w:rPr>
            <w:noProof/>
            <w:webHidden/>
          </w:rPr>
          <w:fldChar w:fldCharType="end"/>
        </w:r>
      </w:hyperlink>
    </w:p>
    <w:p w14:paraId="26F8BB9A" w14:textId="47C24A02"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579" w:history="1">
        <w:r w:rsidR="00E00728" w:rsidRPr="00B268CE">
          <w:rPr>
            <w:rStyle w:val="Hyperlink"/>
            <w:noProof/>
          </w:rPr>
          <w:t>III. RESPONSE FORMAT AND ORGANIZATION</w:t>
        </w:r>
        <w:r w:rsidR="00E00728">
          <w:rPr>
            <w:noProof/>
            <w:webHidden/>
          </w:rPr>
          <w:tab/>
        </w:r>
        <w:r w:rsidR="00E00728">
          <w:rPr>
            <w:noProof/>
            <w:webHidden/>
          </w:rPr>
          <w:fldChar w:fldCharType="begin"/>
        </w:r>
        <w:r w:rsidR="00E00728">
          <w:rPr>
            <w:noProof/>
            <w:webHidden/>
          </w:rPr>
          <w:instrText xml:space="preserve"> PAGEREF _Toc97142579 \h </w:instrText>
        </w:r>
        <w:r w:rsidR="00E00728">
          <w:rPr>
            <w:noProof/>
            <w:webHidden/>
          </w:rPr>
        </w:r>
        <w:r w:rsidR="00E00728">
          <w:rPr>
            <w:noProof/>
            <w:webHidden/>
          </w:rPr>
          <w:fldChar w:fldCharType="separate"/>
        </w:r>
        <w:r w:rsidR="00E00728">
          <w:rPr>
            <w:noProof/>
            <w:webHidden/>
          </w:rPr>
          <w:t>21</w:t>
        </w:r>
        <w:r w:rsidR="00E00728">
          <w:rPr>
            <w:noProof/>
            <w:webHidden/>
          </w:rPr>
          <w:fldChar w:fldCharType="end"/>
        </w:r>
      </w:hyperlink>
    </w:p>
    <w:p w14:paraId="2F41D717" w14:textId="26BBB806"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80" w:history="1">
        <w:r w:rsidR="00E00728" w:rsidRPr="00B268CE">
          <w:rPr>
            <w:rStyle w:val="Hyperlink"/>
            <w:noProof/>
          </w:rPr>
          <w:t>A.</w:t>
        </w:r>
        <w:r w:rsidR="00E00728">
          <w:rPr>
            <w:rFonts w:asciiTheme="minorHAnsi" w:eastAsiaTheme="minorEastAsia" w:hAnsiTheme="minorHAnsi" w:cstheme="minorBidi"/>
            <w:smallCaps w:val="0"/>
            <w:noProof/>
            <w:sz w:val="22"/>
            <w:szCs w:val="22"/>
          </w:rPr>
          <w:tab/>
        </w:r>
        <w:r w:rsidR="00E00728" w:rsidRPr="00B268CE">
          <w:rPr>
            <w:rStyle w:val="Hyperlink"/>
            <w:noProof/>
          </w:rPr>
          <w:t>NUMBER OF RESPONSES</w:t>
        </w:r>
        <w:r w:rsidR="00E00728">
          <w:rPr>
            <w:noProof/>
            <w:webHidden/>
          </w:rPr>
          <w:tab/>
        </w:r>
        <w:r w:rsidR="00E00728">
          <w:rPr>
            <w:noProof/>
            <w:webHidden/>
          </w:rPr>
          <w:fldChar w:fldCharType="begin"/>
        </w:r>
        <w:r w:rsidR="00E00728">
          <w:rPr>
            <w:noProof/>
            <w:webHidden/>
          </w:rPr>
          <w:instrText xml:space="preserve"> PAGEREF _Toc97142580 \h </w:instrText>
        </w:r>
        <w:r w:rsidR="00E00728">
          <w:rPr>
            <w:noProof/>
            <w:webHidden/>
          </w:rPr>
        </w:r>
        <w:r w:rsidR="00E00728">
          <w:rPr>
            <w:noProof/>
            <w:webHidden/>
          </w:rPr>
          <w:fldChar w:fldCharType="separate"/>
        </w:r>
        <w:r w:rsidR="00E00728">
          <w:rPr>
            <w:noProof/>
            <w:webHidden/>
          </w:rPr>
          <w:t>21</w:t>
        </w:r>
        <w:r w:rsidR="00E00728">
          <w:rPr>
            <w:noProof/>
            <w:webHidden/>
          </w:rPr>
          <w:fldChar w:fldCharType="end"/>
        </w:r>
      </w:hyperlink>
    </w:p>
    <w:p w14:paraId="0BE56686" w14:textId="470C415F"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81" w:history="1">
        <w:r w:rsidR="00E00728" w:rsidRPr="00B268CE">
          <w:rPr>
            <w:rStyle w:val="Hyperlink"/>
            <w:noProof/>
          </w:rPr>
          <w:t>B.</w:t>
        </w:r>
        <w:r w:rsidR="00E00728">
          <w:rPr>
            <w:rFonts w:asciiTheme="minorHAnsi" w:eastAsiaTheme="minorEastAsia" w:hAnsiTheme="minorHAnsi" w:cstheme="minorBidi"/>
            <w:smallCaps w:val="0"/>
            <w:noProof/>
            <w:sz w:val="22"/>
            <w:szCs w:val="22"/>
          </w:rPr>
          <w:tab/>
        </w:r>
        <w:r w:rsidR="00E00728" w:rsidRPr="00B268CE">
          <w:rPr>
            <w:rStyle w:val="Hyperlink"/>
            <w:noProof/>
          </w:rPr>
          <w:t>NUMBER OF COPIES</w:t>
        </w:r>
        <w:r w:rsidR="00E00728">
          <w:rPr>
            <w:noProof/>
            <w:webHidden/>
          </w:rPr>
          <w:tab/>
        </w:r>
        <w:r w:rsidR="00E00728">
          <w:rPr>
            <w:noProof/>
            <w:webHidden/>
          </w:rPr>
          <w:fldChar w:fldCharType="begin"/>
        </w:r>
        <w:r w:rsidR="00E00728">
          <w:rPr>
            <w:noProof/>
            <w:webHidden/>
          </w:rPr>
          <w:instrText xml:space="preserve"> PAGEREF _Toc97142581 \h </w:instrText>
        </w:r>
        <w:r w:rsidR="00E00728">
          <w:rPr>
            <w:noProof/>
            <w:webHidden/>
          </w:rPr>
        </w:r>
        <w:r w:rsidR="00E00728">
          <w:rPr>
            <w:noProof/>
            <w:webHidden/>
          </w:rPr>
          <w:fldChar w:fldCharType="separate"/>
        </w:r>
        <w:r w:rsidR="00E00728">
          <w:rPr>
            <w:noProof/>
            <w:webHidden/>
          </w:rPr>
          <w:t>21</w:t>
        </w:r>
        <w:r w:rsidR="00E00728">
          <w:rPr>
            <w:noProof/>
            <w:webHidden/>
          </w:rPr>
          <w:fldChar w:fldCharType="end"/>
        </w:r>
      </w:hyperlink>
    </w:p>
    <w:p w14:paraId="7A9ADBFF" w14:textId="03064F65" w:rsidR="00E00728" w:rsidRDefault="00A63B37">
      <w:pPr>
        <w:pStyle w:val="TOC3"/>
        <w:rPr>
          <w:rFonts w:asciiTheme="minorHAnsi" w:eastAsiaTheme="minorEastAsia" w:hAnsiTheme="minorHAnsi" w:cstheme="minorBidi"/>
          <w:i w:val="0"/>
          <w:iCs w:val="0"/>
          <w:noProof/>
          <w:sz w:val="22"/>
          <w:szCs w:val="22"/>
        </w:rPr>
      </w:pPr>
      <w:hyperlink w:anchor="_Toc97142582" w:history="1">
        <w:r w:rsidR="00E00728" w:rsidRPr="00B268CE">
          <w:rPr>
            <w:rStyle w:val="Hyperlink"/>
            <w:noProof/>
          </w:rPr>
          <w:t>ELECTRONIC SUBMISSION ONLY</w:t>
        </w:r>
        <w:r w:rsidR="00E00728">
          <w:rPr>
            <w:noProof/>
            <w:webHidden/>
          </w:rPr>
          <w:tab/>
        </w:r>
        <w:r w:rsidR="00E00728">
          <w:rPr>
            <w:noProof/>
            <w:webHidden/>
          </w:rPr>
          <w:fldChar w:fldCharType="begin"/>
        </w:r>
        <w:r w:rsidR="00E00728">
          <w:rPr>
            <w:noProof/>
            <w:webHidden/>
          </w:rPr>
          <w:instrText xml:space="preserve"> PAGEREF _Toc97142582 \h </w:instrText>
        </w:r>
        <w:r w:rsidR="00E00728">
          <w:rPr>
            <w:noProof/>
            <w:webHidden/>
          </w:rPr>
        </w:r>
        <w:r w:rsidR="00E00728">
          <w:rPr>
            <w:noProof/>
            <w:webHidden/>
          </w:rPr>
          <w:fldChar w:fldCharType="separate"/>
        </w:r>
        <w:r w:rsidR="00E00728">
          <w:rPr>
            <w:noProof/>
            <w:webHidden/>
          </w:rPr>
          <w:t>21</w:t>
        </w:r>
        <w:r w:rsidR="00E00728">
          <w:rPr>
            <w:noProof/>
            <w:webHidden/>
          </w:rPr>
          <w:fldChar w:fldCharType="end"/>
        </w:r>
      </w:hyperlink>
    </w:p>
    <w:p w14:paraId="21F6C41E" w14:textId="67DB7BCF"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83" w:history="1">
        <w:r w:rsidR="00E00728" w:rsidRPr="00B268CE">
          <w:rPr>
            <w:rStyle w:val="Hyperlink"/>
            <w:noProof/>
          </w:rPr>
          <w:t>C.</w:t>
        </w:r>
        <w:r w:rsidR="00E00728">
          <w:rPr>
            <w:rFonts w:asciiTheme="minorHAnsi" w:eastAsiaTheme="minorEastAsia" w:hAnsiTheme="minorHAnsi" w:cstheme="minorBidi"/>
            <w:smallCaps w:val="0"/>
            <w:noProof/>
            <w:sz w:val="22"/>
            <w:szCs w:val="22"/>
          </w:rPr>
          <w:tab/>
        </w:r>
        <w:r w:rsidR="00E00728" w:rsidRPr="00B268CE">
          <w:rPr>
            <w:rStyle w:val="Hyperlink"/>
            <w:noProof/>
          </w:rPr>
          <w:t>PROPOSAL FORMAT</w:t>
        </w:r>
        <w:r w:rsidR="00E00728">
          <w:rPr>
            <w:noProof/>
            <w:webHidden/>
          </w:rPr>
          <w:tab/>
        </w:r>
        <w:r w:rsidR="00E00728">
          <w:rPr>
            <w:noProof/>
            <w:webHidden/>
          </w:rPr>
          <w:fldChar w:fldCharType="begin"/>
        </w:r>
        <w:r w:rsidR="00E00728">
          <w:rPr>
            <w:noProof/>
            <w:webHidden/>
          </w:rPr>
          <w:instrText xml:space="preserve"> PAGEREF _Toc97142583 \h </w:instrText>
        </w:r>
        <w:r w:rsidR="00E00728">
          <w:rPr>
            <w:noProof/>
            <w:webHidden/>
          </w:rPr>
        </w:r>
        <w:r w:rsidR="00E00728">
          <w:rPr>
            <w:noProof/>
            <w:webHidden/>
          </w:rPr>
          <w:fldChar w:fldCharType="separate"/>
        </w:r>
        <w:r w:rsidR="00E00728">
          <w:rPr>
            <w:noProof/>
            <w:webHidden/>
          </w:rPr>
          <w:t>22</w:t>
        </w:r>
        <w:r w:rsidR="00E00728">
          <w:rPr>
            <w:noProof/>
            <w:webHidden/>
          </w:rPr>
          <w:fldChar w:fldCharType="end"/>
        </w:r>
      </w:hyperlink>
    </w:p>
    <w:p w14:paraId="12CE7DC1" w14:textId="510AA05C" w:rsidR="00E00728" w:rsidRDefault="00A63B37">
      <w:pPr>
        <w:pStyle w:val="TOC3"/>
        <w:rPr>
          <w:rFonts w:asciiTheme="minorHAnsi" w:eastAsiaTheme="minorEastAsia" w:hAnsiTheme="minorHAnsi" w:cstheme="minorBidi"/>
          <w:i w:val="0"/>
          <w:iCs w:val="0"/>
          <w:noProof/>
          <w:sz w:val="22"/>
          <w:szCs w:val="22"/>
        </w:rPr>
      </w:pPr>
      <w:hyperlink w:anchor="_Toc97142584" w:history="1">
        <w:r w:rsidR="00E00728" w:rsidRPr="00B268CE">
          <w:rPr>
            <w:rStyle w:val="Hyperlink"/>
            <w:noProof/>
          </w:rPr>
          <w:t>1.</w:t>
        </w:r>
        <w:r w:rsidR="00E00728">
          <w:rPr>
            <w:rFonts w:asciiTheme="minorHAnsi" w:eastAsiaTheme="minorEastAsia" w:hAnsiTheme="minorHAnsi" w:cstheme="minorBidi"/>
            <w:i w:val="0"/>
            <w:iCs w:val="0"/>
            <w:noProof/>
            <w:sz w:val="22"/>
            <w:szCs w:val="22"/>
          </w:rPr>
          <w:tab/>
        </w:r>
        <w:r w:rsidR="00E00728" w:rsidRPr="00B268CE">
          <w:rPr>
            <w:rStyle w:val="Hyperlink"/>
            <w:noProof/>
          </w:rPr>
          <w:t>Proposal Content and Organization</w:t>
        </w:r>
        <w:r w:rsidR="00E00728">
          <w:rPr>
            <w:noProof/>
            <w:webHidden/>
          </w:rPr>
          <w:tab/>
        </w:r>
        <w:r w:rsidR="00E00728">
          <w:rPr>
            <w:noProof/>
            <w:webHidden/>
          </w:rPr>
          <w:fldChar w:fldCharType="begin"/>
        </w:r>
        <w:r w:rsidR="00E00728">
          <w:rPr>
            <w:noProof/>
            <w:webHidden/>
          </w:rPr>
          <w:instrText xml:space="preserve"> PAGEREF _Toc97142584 \h </w:instrText>
        </w:r>
        <w:r w:rsidR="00E00728">
          <w:rPr>
            <w:noProof/>
            <w:webHidden/>
          </w:rPr>
        </w:r>
        <w:r w:rsidR="00E00728">
          <w:rPr>
            <w:noProof/>
            <w:webHidden/>
          </w:rPr>
          <w:fldChar w:fldCharType="separate"/>
        </w:r>
        <w:r w:rsidR="00E00728">
          <w:rPr>
            <w:noProof/>
            <w:webHidden/>
          </w:rPr>
          <w:t>22</w:t>
        </w:r>
        <w:r w:rsidR="00E00728">
          <w:rPr>
            <w:noProof/>
            <w:webHidden/>
          </w:rPr>
          <w:fldChar w:fldCharType="end"/>
        </w:r>
      </w:hyperlink>
    </w:p>
    <w:p w14:paraId="16BB1A33" w14:textId="755D02E4"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585" w:history="1">
        <w:r w:rsidR="00E00728" w:rsidRPr="00B268CE">
          <w:rPr>
            <w:rStyle w:val="Hyperlink"/>
            <w:noProof/>
          </w:rPr>
          <w:t>IV. SPECIFICATIONS</w:t>
        </w:r>
        <w:r w:rsidR="00E00728">
          <w:rPr>
            <w:noProof/>
            <w:webHidden/>
          </w:rPr>
          <w:tab/>
        </w:r>
        <w:r w:rsidR="00E00728">
          <w:rPr>
            <w:noProof/>
            <w:webHidden/>
          </w:rPr>
          <w:fldChar w:fldCharType="begin"/>
        </w:r>
        <w:r w:rsidR="00E00728">
          <w:rPr>
            <w:noProof/>
            <w:webHidden/>
          </w:rPr>
          <w:instrText xml:space="preserve"> PAGEREF _Toc97142585 \h </w:instrText>
        </w:r>
        <w:r w:rsidR="00E00728">
          <w:rPr>
            <w:noProof/>
            <w:webHidden/>
          </w:rPr>
        </w:r>
        <w:r w:rsidR="00E00728">
          <w:rPr>
            <w:noProof/>
            <w:webHidden/>
          </w:rPr>
          <w:fldChar w:fldCharType="separate"/>
        </w:r>
        <w:r w:rsidR="00E00728">
          <w:rPr>
            <w:noProof/>
            <w:webHidden/>
          </w:rPr>
          <w:t>24</w:t>
        </w:r>
        <w:r w:rsidR="00E00728">
          <w:rPr>
            <w:noProof/>
            <w:webHidden/>
          </w:rPr>
          <w:fldChar w:fldCharType="end"/>
        </w:r>
      </w:hyperlink>
    </w:p>
    <w:p w14:paraId="22E8DC23" w14:textId="517C005B"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86" w:history="1">
        <w:r w:rsidR="00E00728" w:rsidRPr="00B268CE">
          <w:rPr>
            <w:rStyle w:val="Hyperlink"/>
            <w:noProof/>
          </w:rPr>
          <w:t>A.</w:t>
        </w:r>
        <w:r w:rsidR="00E00728">
          <w:rPr>
            <w:rFonts w:asciiTheme="minorHAnsi" w:eastAsiaTheme="minorEastAsia" w:hAnsiTheme="minorHAnsi" w:cstheme="minorBidi"/>
            <w:smallCaps w:val="0"/>
            <w:noProof/>
            <w:sz w:val="22"/>
            <w:szCs w:val="22"/>
          </w:rPr>
          <w:tab/>
        </w:r>
        <w:r w:rsidR="00E00728" w:rsidRPr="00B268CE">
          <w:rPr>
            <w:rStyle w:val="Hyperlink"/>
            <w:noProof/>
          </w:rPr>
          <w:t>DETAILED SCOPE OF WORK</w:t>
        </w:r>
        <w:r w:rsidR="00E00728">
          <w:rPr>
            <w:noProof/>
            <w:webHidden/>
          </w:rPr>
          <w:tab/>
        </w:r>
        <w:r w:rsidR="00E00728">
          <w:rPr>
            <w:noProof/>
            <w:webHidden/>
          </w:rPr>
          <w:fldChar w:fldCharType="begin"/>
        </w:r>
        <w:r w:rsidR="00E00728">
          <w:rPr>
            <w:noProof/>
            <w:webHidden/>
          </w:rPr>
          <w:instrText xml:space="preserve"> PAGEREF _Toc97142586 \h </w:instrText>
        </w:r>
        <w:r w:rsidR="00E00728">
          <w:rPr>
            <w:noProof/>
            <w:webHidden/>
          </w:rPr>
        </w:r>
        <w:r w:rsidR="00E00728">
          <w:rPr>
            <w:noProof/>
            <w:webHidden/>
          </w:rPr>
          <w:fldChar w:fldCharType="separate"/>
        </w:r>
        <w:r w:rsidR="00E00728">
          <w:rPr>
            <w:noProof/>
            <w:webHidden/>
          </w:rPr>
          <w:t>24</w:t>
        </w:r>
        <w:r w:rsidR="00E00728">
          <w:rPr>
            <w:noProof/>
            <w:webHidden/>
          </w:rPr>
          <w:fldChar w:fldCharType="end"/>
        </w:r>
      </w:hyperlink>
    </w:p>
    <w:p w14:paraId="5A51FABD" w14:textId="374D8905"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87" w:history="1">
        <w:r w:rsidR="00E00728" w:rsidRPr="00B268CE">
          <w:rPr>
            <w:rStyle w:val="Hyperlink"/>
            <w:noProof/>
          </w:rPr>
          <w:t>B.</w:t>
        </w:r>
        <w:r w:rsidR="00E00728">
          <w:rPr>
            <w:rFonts w:asciiTheme="minorHAnsi" w:eastAsiaTheme="minorEastAsia" w:hAnsiTheme="minorHAnsi" w:cstheme="minorBidi"/>
            <w:smallCaps w:val="0"/>
            <w:noProof/>
            <w:sz w:val="22"/>
            <w:szCs w:val="22"/>
          </w:rPr>
          <w:tab/>
        </w:r>
        <w:r w:rsidR="00E00728" w:rsidRPr="00B268CE">
          <w:rPr>
            <w:rStyle w:val="Hyperlink"/>
            <w:noProof/>
          </w:rPr>
          <w:t>TECHNICAL SPECIFICATIONS</w:t>
        </w:r>
        <w:r w:rsidR="00E00728">
          <w:rPr>
            <w:noProof/>
            <w:webHidden/>
          </w:rPr>
          <w:tab/>
        </w:r>
        <w:r w:rsidR="00E00728">
          <w:rPr>
            <w:noProof/>
            <w:webHidden/>
          </w:rPr>
          <w:fldChar w:fldCharType="begin"/>
        </w:r>
        <w:r w:rsidR="00E00728">
          <w:rPr>
            <w:noProof/>
            <w:webHidden/>
          </w:rPr>
          <w:instrText xml:space="preserve"> PAGEREF _Toc97142587 \h </w:instrText>
        </w:r>
        <w:r w:rsidR="00E00728">
          <w:rPr>
            <w:noProof/>
            <w:webHidden/>
          </w:rPr>
        </w:r>
        <w:r w:rsidR="00E00728">
          <w:rPr>
            <w:noProof/>
            <w:webHidden/>
          </w:rPr>
          <w:fldChar w:fldCharType="separate"/>
        </w:r>
        <w:r w:rsidR="00E00728">
          <w:rPr>
            <w:noProof/>
            <w:webHidden/>
          </w:rPr>
          <w:t>26</w:t>
        </w:r>
        <w:r w:rsidR="00E00728">
          <w:rPr>
            <w:noProof/>
            <w:webHidden/>
          </w:rPr>
          <w:fldChar w:fldCharType="end"/>
        </w:r>
      </w:hyperlink>
    </w:p>
    <w:p w14:paraId="160CFE34" w14:textId="0B3F4A46" w:rsidR="00E00728" w:rsidRDefault="00A63B37">
      <w:pPr>
        <w:pStyle w:val="TOC3"/>
        <w:rPr>
          <w:rFonts w:asciiTheme="minorHAnsi" w:eastAsiaTheme="minorEastAsia" w:hAnsiTheme="minorHAnsi" w:cstheme="minorBidi"/>
          <w:i w:val="0"/>
          <w:iCs w:val="0"/>
          <w:noProof/>
          <w:sz w:val="22"/>
          <w:szCs w:val="22"/>
        </w:rPr>
      </w:pPr>
      <w:hyperlink w:anchor="_Toc97142588" w:history="1">
        <w:r w:rsidR="00E00728" w:rsidRPr="00B268CE">
          <w:rPr>
            <w:rStyle w:val="Hyperlink"/>
            <w:noProof/>
          </w:rPr>
          <w:t>1.</w:t>
        </w:r>
        <w:r w:rsidR="00E00728">
          <w:rPr>
            <w:rFonts w:asciiTheme="minorHAnsi" w:eastAsiaTheme="minorEastAsia" w:hAnsiTheme="minorHAnsi" w:cstheme="minorBidi"/>
            <w:i w:val="0"/>
            <w:iCs w:val="0"/>
            <w:noProof/>
            <w:sz w:val="22"/>
            <w:szCs w:val="22"/>
          </w:rPr>
          <w:tab/>
        </w:r>
        <w:r w:rsidR="00E00728" w:rsidRPr="00B268CE">
          <w:rPr>
            <w:rStyle w:val="Hyperlink"/>
            <w:noProof/>
          </w:rPr>
          <w:t>Organizational Experience</w:t>
        </w:r>
        <w:r w:rsidR="00E00728">
          <w:rPr>
            <w:noProof/>
            <w:webHidden/>
          </w:rPr>
          <w:tab/>
        </w:r>
        <w:r w:rsidR="00E00728">
          <w:rPr>
            <w:noProof/>
            <w:webHidden/>
          </w:rPr>
          <w:fldChar w:fldCharType="begin"/>
        </w:r>
        <w:r w:rsidR="00E00728">
          <w:rPr>
            <w:noProof/>
            <w:webHidden/>
          </w:rPr>
          <w:instrText xml:space="preserve"> PAGEREF _Toc97142588 \h </w:instrText>
        </w:r>
        <w:r w:rsidR="00E00728">
          <w:rPr>
            <w:noProof/>
            <w:webHidden/>
          </w:rPr>
        </w:r>
        <w:r w:rsidR="00E00728">
          <w:rPr>
            <w:noProof/>
            <w:webHidden/>
          </w:rPr>
          <w:fldChar w:fldCharType="separate"/>
        </w:r>
        <w:r w:rsidR="00E00728">
          <w:rPr>
            <w:noProof/>
            <w:webHidden/>
          </w:rPr>
          <w:t>26</w:t>
        </w:r>
        <w:r w:rsidR="00E00728">
          <w:rPr>
            <w:noProof/>
            <w:webHidden/>
          </w:rPr>
          <w:fldChar w:fldCharType="end"/>
        </w:r>
      </w:hyperlink>
    </w:p>
    <w:p w14:paraId="0B80C6B1" w14:textId="5C0BB561" w:rsidR="00E00728" w:rsidRDefault="00A63B37">
      <w:pPr>
        <w:pStyle w:val="TOC3"/>
        <w:rPr>
          <w:rFonts w:asciiTheme="minorHAnsi" w:eastAsiaTheme="minorEastAsia" w:hAnsiTheme="minorHAnsi" w:cstheme="minorBidi"/>
          <w:i w:val="0"/>
          <w:iCs w:val="0"/>
          <w:noProof/>
          <w:sz w:val="22"/>
          <w:szCs w:val="22"/>
        </w:rPr>
      </w:pPr>
      <w:hyperlink w:anchor="_Toc97142589" w:history="1">
        <w:r w:rsidR="00E00728" w:rsidRPr="00B268CE">
          <w:rPr>
            <w:rStyle w:val="Hyperlink"/>
            <w:noProof/>
          </w:rPr>
          <w:t>2.</w:t>
        </w:r>
        <w:r w:rsidR="00E00728">
          <w:rPr>
            <w:rFonts w:asciiTheme="minorHAnsi" w:eastAsiaTheme="minorEastAsia" w:hAnsiTheme="minorHAnsi" w:cstheme="minorBidi"/>
            <w:i w:val="0"/>
            <w:iCs w:val="0"/>
            <w:noProof/>
            <w:sz w:val="22"/>
            <w:szCs w:val="22"/>
          </w:rPr>
          <w:tab/>
        </w:r>
        <w:r w:rsidR="00E00728" w:rsidRPr="00B268CE">
          <w:rPr>
            <w:rStyle w:val="Hyperlink"/>
            <w:noProof/>
          </w:rPr>
          <w:t>Organizational References</w:t>
        </w:r>
        <w:r w:rsidR="00E00728">
          <w:rPr>
            <w:noProof/>
            <w:webHidden/>
          </w:rPr>
          <w:tab/>
        </w:r>
        <w:r w:rsidR="00E00728">
          <w:rPr>
            <w:noProof/>
            <w:webHidden/>
          </w:rPr>
          <w:fldChar w:fldCharType="begin"/>
        </w:r>
        <w:r w:rsidR="00E00728">
          <w:rPr>
            <w:noProof/>
            <w:webHidden/>
          </w:rPr>
          <w:instrText xml:space="preserve"> PAGEREF _Toc97142589 \h </w:instrText>
        </w:r>
        <w:r w:rsidR="00E00728">
          <w:rPr>
            <w:noProof/>
            <w:webHidden/>
          </w:rPr>
        </w:r>
        <w:r w:rsidR="00E00728">
          <w:rPr>
            <w:noProof/>
            <w:webHidden/>
          </w:rPr>
          <w:fldChar w:fldCharType="separate"/>
        </w:r>
        <w:r w:rsidR="00E00728">
          <w:rPr>
            <w:noProof/>
            <w:webHidden/>
          </w:rPr>
          <w:t>26</w:t>
        </w:r>
        <w:r w:rsidR="00E00728">
          <w:rPr>
            <w:noProof/>
            <w:webHidden/>
          </w:rPr>
          <w:fldChar w:fldCharType="end"/>
        </w:r>
      </w:hyperlink>
    </w:p>
    <w:p w14:paraId="665337CF" w14:textId="50CD40F1" w:rsidR="00E00728" w:rsidRDefault="00A63B37">
      <w:pPr>
        <w:pStyle w:val="TOC3"/>
        <w:rPr>
          <w:rFonts w:asciiTheme="minorHAnsi" w:eastAsiaTheme="minorEastAsia" w:hAnsiTheme="minorHAnsi" w:cstheme="minorBidi"/>
          <w:i w:val="0"/>
          <w:iCs w:val="0"/>
          <w:noProof/>
          <w:sz w:val="22"/>
          <w:szCs w:val="22"/>
        </w:rPr>
      </w:pPr>
      <w:hyperlink w:anchor="_Toc97142590" w:history="1">
        <w:r w:rsidR="00E00728" w:rsidRPr="00B268CE">
          <w:rPr>
            <w:rStyle w:val="Hyperlink"/>
            <w:noProof/>
          </w:rPr>
          <w:t>3.</w:t>
        </w:r>
        <w:r w:rsidR="00E00728">
          <w:rPr>
            <w:rFonts w:asciiTheme="minorHAnsi" w:eastAsiaTheme="minorEastAsia" w:hAnsiTheme="minorHAnsi" w:cstheme="minorBidi"/>
            <w:i w:val="0"/>
            <w:iCs w:val="0"/>
            <w:noProof/>
            <w:sz w:val="22"/>
            <w:szCs w:val="22"/>
          </w:rPr>
          <w:tab/>
        </w:r>
        <w:r w:rsidR="00E00728" w:rsidRPr="00B268CE">
          <w:rPr>
            <w:rStyle w:val="Hyperlink"/>
            <w:noProof/>
          </w:rPr>
          <w:t>Mandatory Specification</w:t>
        </w:r>
        <w:r w:rsidR="00E00728">
          <w:rPr>
            <w:noProof/>
            <w:webHidden/>
          </w:rPr>
          <w:tab/>
        </w:r>
        <w:r w:rsidR="00E00728">
          <w:rPr>
            <w:noProof/>
            <w:webHidden/>
          </w:rPr>
          <w:fldChar w:fldCharType="begin"/>
        </w:r>
        <w:r w:rsidR="00E00728">
          <w:rPr>
            <w:noProof/>
            <w:webHidden/>
          </w:rPr>
          <w:instrText xml:space="preserve"> PAGEREF _Toc97142590 \h </w:instrText>
        </w:r>
        <w:r w:rsidR="00E00728">
          <w:rPr>
            <w:noProof/>
            <w:webHidden/>
          </w:rPr>
        </w:r>
        <w:r w:rsidR="00E00728">
          <w:rPr>
            <w:noProof/>
            <w:webHidden/>
          </w:rPr>
          <w:fldChar w:fldCharType="separate"/>
        </w:r>
        <w:r w:rsidR="00E00728">
          <w:rPr>
            <w:noProof/>
            <w:webHidden/>
          </w:rPr>
          <w:t>27</w:t>
        </w:r>
        <w:r w:rsidR="00E00728">
          <w:rPr>
            <w:noProof/>
            <w:webHidden/>
          </w:rPr>
          <w:fldChar w:fldCharType="end"/>
        </w:r>
      </w:hyperlink>
    </w:p>
    <w:p w14:paraId="2190F34B" w14:textId="6ED9A6F3" w:rsidR="00E00728" w:rsidRDefault="00A63B37">
      <w:pPr>
        <w:pStyle w:val="TOC3"/>
        <w:rPr>
          <w:rFonts w:asciiTheme="minorHAnsi" w:eastAsiaTheme="minorEastAsia" w:hAnsiTheme="minorHAnsi" w:cstheme="minorBidi"/>
          <w:i w:val="0"/>
          <w:iCs w:val="0"/>
          <w:noProof/>
          <w:sz w:val="22"/>
          <w:szCs w:val="22"/>
        </w:rPr>
      </w:pPr>
      <w:hyperlink w:anchor="_Toc97142591" w:history="1">
        <w:r w:rsidR="00E00728" w:rsidRPr="00B268CE">
          <w:rPr>
            <w:rStyle w:val="Hyperlink"/>
            <w:noProof/>
          </w:rPr>
          <w:t>4.</w:t>
        </w:r>
        <w:r w:rsidR="00E00728">
          <w:rPr>
            <w:rFonts w:asciiTheme="minorHAnsi" w:eastAsiaTheme="minorEastAsia" w:hAnsiTheme="minorHAnsi" w:cstheme="minorBidi"/>
            <w:i w:val="0"/>
            <w:iCs w:val="0"/>
            <w:noProof/>
            <w:sz w:val="22"/>
            <w:szCs w:val="22"/>
          </w:rPr>
          <w:tab/>
        </w:r>
        <w:r w:rsidR="00E00728" w:rsidRPr="00B268CE">
          <w:rPr>
            <w:rStyle w:val="Hyperlink"/>
            <w:noProof/>
          </w:rPr>
          <w:t>Desirable Specification</w:t>
        </w:r>
        <w:r w:rsidR="00E00728">
          <w:rPr>
            <w:noProof/>
            <w:webHidden/>
          </w:rPr>
          <w:tab/>
        </w:r>
        <w:r w:rsidR="00E00728">
          <w:rPr>
            <w:noProof/>
            <w:webHidden/>
          </w:rPr>
          <w:fldChar w:fldCharType="begin"/>
        </w:r>
        <w:r w:rsidR="00E00728">
          <w:rPr>
            <w:noProof/>
            <w:webHidden/>
          </w:rPr>
          <w:instrText xml:space="preserve"> PAGEREF _Toc97142591 \h </w:instrText>
        </w:r>
        <w:r w:rsidR="00E00728">
          <w:rPr>
            <w:noProof/>
            <w:webHidden/>
          </w:rPr>
        </w:r>
        <w:r w:rsidR="00E00728">
          <w:rPr>
            <w:noProof/>
            <w:webHidden/>
          </w:rPr>
          <w:fldChar w:fldCharType="separate"/>
        </w:r>
        <w:r w:rsidR="00E00728">
          <w:rPr>
            <w:noProof/>
            <w:webHidden/>
          </w:rPr>
          <w:t>30</w:t>
        </w:r>
        <w:r w:rsidR="00E00728">
          <w:rPr>
            <w:noProof/>
            <w:webHidden/>
          </w:rPr>
          <w:fldChar w:fldCharType="end"/>
        </w:r>
      </w:hyperlink>
    </w:p>
    <w:p w14:paraId="50D237B9" w14:textId="721F51E0"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92" w:history="1">
        <w:r w:rsidR="00E00728" w:rsidRPr="00B268CE">
          <w:rPr>
            <w:rStyle w:val="Hyperlink"/>
            <w:noProof/>
          </w:rPr>
          <w:t>C.</w:t>
        </w:r>
        <w:r w:rsidR="00E00728">
          <w:rPr>
            <w:rFonts w:asciiTheme="minorHAnsi" w:eastAsiaTheme="minorEastAsia" w:hAnsiTheme="minorHAnsi" w:cstheme="minorBidi"/>
            <w:smallCaps w:val="0"/>
            <w:noProof/>
            <w:sz w:val="22"/>
            <w:szCs w:val="22"/>
          </w:rPr>
          <w:tab/>
        </w:r>
        <w:r w:rsidR="00E00728" w:rsidRPr="00B268CE">
          <w:rPr>
            <w:rStyle w:val="Hyperlink"/>
            <w:noProof/>
          </w:rPr>
          <w:t>BUSINESS SPECIFICATIONS</w:t>
        </w:r>
        <w:r w:rsidR="00E00728">
          <w:rPr>
            <w:noProof/>
            <w:webHidden/>
          </w:rPr>
          <w:tab/>
        </w:r>
        <w:r w:rsidR="00E00728">
          <w:rPr>
            <w:noProof/>
            <w:webHidden/>
          </w:rPr>
          <w:fldChar w:fldCharType="begin"/>
        </w:r>
        <w:r w:rsidR="00E00728">
          <w:rPr>
            <w:noProof/>
            <w:webHidden/>
          </w:rPr>
          <w:instrText xml:space="preserve"> PAGEREF _Toc97142592 \h </w:instrText>
        </w:r>
        <w:r w:rsidR="00E00728">
          <w:rPr>
            <w:noProof/>
            <w:webHidden/>
          </w:rPr>
        </w:r>
        <w:r w:rsidR="00E00728">
          <w:rPr>
            <w:noProof/>
            <w:webHidden/>
          </w:rPr>
          <w:fldChar w:fldCharType="separate"/>
        </w:r>
        <w:r w:rsidR="00E00728">
          <w:rPr>
            <w:noProof/>
            <w:webHidden/>
          </w:rPr>
          <w:t>31</w:t>
        </w:r>
        <w:r w:rsidR="00E00728">
          <w:rPr>
            <w:noProof/>
            <w:webHidden/>
          </w:rPr>
          <w:fldChar w:fldCharType="end"/>
        </w:r>
      </w:hyperlink>
    </w:p>
    <w:p w14:paraId="2BB085E1" w14:textId="5E9735D5" w:rsidR="00E00728" w:rsidRDefault="00A63B37">
      <w:pPr>
        <w:pStyle w:val="TOC3"/>
        <w:rPr>
          <w:rFonts w:asciiTheme="minorHAnsi" w:eastAsiaTheme="minorEastAsia" w:hAnsiTheme="minorHAnsi" w:cstheme="minorBidi"/>
          <w:i w:val="0"/>
          <w:iCs w:val="0"/>
          <w:noProof/>
          <w:sz w:val="22"/>
          <w:szCs w:val="22"/>
        </w:rPr>
      </w:pPr>
      <w:hyperlink w:anchor="_Toc97142593" w:history="1">
        <w:r w:rsidR="00E00728" w:rsidRPr="00B268CE">
          <w:rPr>
            <w:rStyle w:val="Hyperlink"/>
            <w:noProof/>
          </w:rPr>
          <w:t>1.</w:t>
        </w:r>
        <w:r w:rsidR="00E00728">
          <w:rPr>
            <w:rFonts w:asciiTheme="minorHAnsi" w:eastAsiaTheme="minorEastAsia" w:hAnsiTheme="minorHAnsi" w:cstheme="minorBidi"/>
            <w:i w:val="0"/>
            <w:iCs w:val="0"/>
            <w:noProof/>
            <w:sz w:val="22"/>
            <w:szCs w:val="22"/>
          </w:rPr>
          <w:tab/>
        </w:r>
        <w:r w:rsidR="00E00728" w:rsidRPr="00B268CE">
          <w:rPr>
            <w:rStyle w:val="Hyperlink"/>
            <w:noProof/>
          </w:rPr>
          <w:t>Financial Stability</w:t>
        </w:r>
        <w:r w:rsidR="00E00728">
          <w:rPr>
            <w:noProof/>
            <w:webHidden/>
          </w:rPr>
          <w:tab/>
        </w:r>
        <w:r w:rsidR="00E00728">
          <w:rPr>
            <w:noProof/>
            <w:webHidden/>
          </w:rPr>
          <w:fldChar w:fldCharType="begin"/>
        </w:r>
        <w:r w:rsidR="00E00728">
          <w:rPr>
            <w:noProof/>
            <w:webHidden/>
          </w:rPr>
          <w:instrText xml:space="preserve"> PAGEREF _Toc97142593 \h </w:instrText>
        </w:r>
        <w:r w:rsidR="00E00728">
          <w:rPr>
            <w:noProof/>
            <w:webHidden/>
          </w:rPr>
        </w:r>
        <w:r w:rsidR="00E00728">
          <w:rPr>
            <w:noProof/>
            <w:webHidden/>
          </w:rPr>
          <w:fldChar w:fldCharType="separate"/>
        </w:r>
        <w:r w:rsidR="00E00728">
          <w:rPr>
            <w:noProof/>
            <w:webHidden/>
          </w:rPr>
          <w:t>31</w:t>
        </w:r>
        <w:r w:rsidR="00E00728">
          <w:rPr>
            <w:noProof/>
            <w:webHidden/>
          </w:rPr>
          <w:fldChar w:fldCharType="end"/>
        </w:r>
      </w:hyperlink>
    </w:p>
    <w:p w14:paraId="2E0CE221" w14:textId="71C47143" w:rsidR="00E00728" w:rsidRDefault="00A63B37">
      <w:pPr>
        <w:pStyle w:val="TOC3"/>
        <w:rPr>
          <w:rFonts w:asciiTheme="minorHAnsi" w:eastAsiaTheme="minorEastAsia" w:hAnsiTheme="minorHAnsi" w:cstheme="minorBidi"/>
          <w:i w:val="0"/>
          <w:iCs w:val="0"/>
          <w:noProof/>
          <w:sz w:val="22"/>
          <w:szCs w:val="22"/>
        </w:rPr>
      </w:pPr>
      <w:hyperlink w:anchor="_Toc97142594" w:history="1">
        <w:r w:rsidR="00E00728" w:rsidRPr="00B268CE">
          <w:rPr>
            <w:rStyle w:val="Hyperlink"/>
            <w:noProof/>
          </w:rPr>
          <w:t>2.</w:t>
        </w:r>
        <w:r w:rsidR="00E00728">
          <w:rPr>
            <w:rFonts w:asciiTheme="minorHAnsi" w:eastAsiaTheme="minorEastAsia" w:hAnsiTheme="minorHAnsi" w:cstheme="minorBidi"/>
            <w:i w:val="0"/>
            <w:iCs w:val="0"/>
            <w:noProof/>
            <w:sz w:val="22"/>
            <w:szCs w:val="22"/>
          </w:rPr>
          <w:tab/>
        </w:r>
        <w:r w:rsidR="00E00728" w:rsidRPr="00B268CE">
          <w:rPr>
            <w:rStyle w:val="Hyperlink"/>
            <w:noProof/>
          </w:rPr>
          <w:t>Letter of Transmittal Form</w:t>
        </w:r>
        <w:r w:rsidR="00E00728">
          <w:rPr>
            <w:noProof/>
            <w:webHidden/>
          </w:rPr>
          <w:tab/>
        </w:r>
        <w:r w:rsidR="00E00728">
          <w:rPr>
            <w:noProof/>
            <w:webHidden/>
          </w:rPr>
          <w:fldChar w:fldCharType="begin"/>
        </w:r>
        <w:r w:rsidR="00E00728">
          <w:rPr>
            <w:noProof/>
            <w:webHidden/>
          </w:rPr>
          <w:instrText xml:space="preserve"> PAGEREF _Toc97142594 \h </w:instrText>
        </w:r>
        <w:r w:rsidR="00E00728">
          <w:rPr>
            <w:noProof/>
            <w:webHidden/>
          </w:rPr>
        </w:r>
        <w:r w:rsidR="00E00728">
          <w:rPr>
            <w:noProof/>
            <w:webHidden/>
          </w:rPr>
          <w:fldChar w:fldCharType="separate"/>
        </w:r>
        <w:r w:rsidR="00E00728">
          <w:rPr>
            <w:noProof/>
            <w:webHidden/>
          </w:rPr>
          <w:t>31</w:t>
        </w:r>
        <w:r w:rsidR="00E00728">
          <w:rPr>
            <w:noProof/>
            <w:webHidden/>
          </w:rPr>
          <w:fldChar w:fldCharType="end"/>
        </w:r>
      </w:hyperlink>
    </w:p>
    <w:p w14:paraId="3F4BDA37" w14:textId="1A4199B5" w:rsidR="00E00728" w:rsidRDefault="00A63B37">
      <w:pPr>
        <w:pStyle w:val="TOC3"/>
        <w:rPr>
          <w:rFonts w:asciiTheme="minorHAnsi" w:eastAsiaTheme="minorEastAsia" w:hAnsiTheme="minorHAnsi" w:cstheme="minorBidi"/>
          <w:i w:val="0"/>
          <w:iCs w:val="0"/>
          <w:noProof/>
          <w:sz w:val="22"/>
          <w:szCs w:val="22"/>
        </w:rPr>
      </w:pPr>
      <w:hyperlink w:anchor="_Toc97142595" w:history="1">
        <w:r w:rsidR="00E00728" w:rsidRPr="00B268CE">
          <w:rPr>
            <w:rStyle w:val="Hyperlink"/>
            <w:noProof/>
          </w:rPr>
          <w:t>3.</w:t>
        </w:r>
        <w:r w:rsidR="00E00728">
          <w:rPr>
            <w:rFonts w:asciiTheme="minorHAnsi" w:eastAsiaTheme="minorEastAsia" w:hAnsiTheme="minorHAnsi" w:cstheme="minorBidi"/>
            <w:i w:val="0"/>
            <w:iCs w:val="0"/>
            <w:noProof/>
            <w:sz w:val="22"/>
            <w:szCs w:val="22"/>
          </w:rPr>
          <w:tab/>
        </w:r>
        <w:r w:rsidR="00E00728" w:rsidRPr="00B268CE">
          <w:rPr>
            <w:rStyle w:val="Hyperlink"/>
            <w:noProof/>
          </w:rPr>
          <w:t>Campaign Contribution Disclosure Form</w:t>
        </w:r>
        <w:r w:rsidR="00E00728">
          <w:rPr>
            <w:noProof/>
            <w:webHidden/>
          </w:rPr>
          <w:tab/>
        </w:r>
        <w:r w:rsidR="00E00728">
          <w:rPr>
            <w:noProof/>
            <w:webHidden/>
          </w:rPr>
          <w:fldChar w:fldCharType="begin"/>
        </w:r>
        <w:r w:rsidR="00E00728">
          <w:rPr>
            <w:noProof/>
            <w:webHidden/>
          </w:rPr>
          <w:instrText xml:space="preserve"> PAGEREF _Toc97142595 \h </w:instrText>
        </w:r>
        <w:r w:rsidR="00E00728">
          <w:rPr>
            <w:noProof/>
            <w:webHidden/>
          </w:rPr>
        </w:r>
        <w:r w:rsidR="00E00728">
          <w:rPr>
            <w:noProof/>
            <w:webHidden/>
          </w:rPr>
          <w:fldChar w:fldCharType="separate"/>
        </w:r>
        <w:r w:rsidR="00E00728">
          <w:rPr>
            <w:noProof/>
            <w:webHidden/>
          </w:rPr>
          <w:t>31</w:t>
        </w:r>
        <w:r w:rsidR="00E00728">
          <w:rPr>
            <w:noProof/>
            <w:webHidden/>
          </w:rPr>
          <w:fldChar w:fldCharType="end"/>
        </w:r>
      </w:hyperlink>
    </w:p>
    <w:p w14:paraId="5BFF3BBB" w14:textId="6E9F44C3" w:rsidR="00E00728" w:rsidRDefault="00A63B37">
      <w:pPr>
        <w:pStyle w:val="TOC3"/>
        <w:rPr>
          <w:rFonts w:asciiTheme="minorHAnsi" w:eastAsiaTheme="minorEastAsia" w:hAnsiTheme="minorHAnsi" w:cstheme="minorBidi"/>
          <w:i w:val="0"/>
          <w:iCs w:val="0"/>
          <w:noProof/>
          <w:sz w:val="22"/>
          <w:szCs w:val="22"/>
        </w:rPr>
      </w:pPr>
      <w:hyperlink w:anchor="_Toc97142596" w:history="1">
        <w:r w:rsidR="00E00728" w:rsidRPr="00B268CE">
          <w:rPr>
            <w:rStyle w:val="Hyperlink"/>
            <w:noProof/>
          </w:rPr>
          <w:t>4.</w:t>
        </w:r>
        <w:r w:rsidR="00E00728">
          <w:rPr>
            <w:rFonts w:asciiTheme="minorHAnsi" w:eastAsiaTheme="minorEastAsia" w:hAnsiTheme="minorHAnsi" w:cstheme="minorBidi"/>
            <w:i w:val="0"/>
            <w:iCs w:val="0"/>
            <w:noProof/>
            <w:sz w:val="22"/>
            <w:szCs w:val="22"/>
          </w:rPr>
          <w:tab/>
        </w:r>
        <w:r w:rsidR="00E00728" w:rsidRPr="00B268CE">
          <w:rPr>
            <w:rStyle w:val="Hyperlink"/>
            <w:noProof/>
          </w:rPr>
          <w:t>Cost</w:t>
        </w:r>
        <w:r w:rsidR="00E00728">
          <w:rPr>
            <w:noProof/>
            <w:webHidden/>
          </w:rPr>
          <w:tab/>
        </w:r>
        <w:r w:rsidR="00E00728">
          <w:rPr>
            <w:noProof/>
            <w:webHidden/>
          </w:rPr>
          <w:fldChar w:fldCharType="begin"/>
        </w:r>
        <w:r w:rsidR="00E00728">
          <w:rPr>
            <w:noProof/>
            <w:webHidden/>
          </w:rPr>
          <w:instrText xml:space="preserve"> PAGEREF _Toc97142596 \h </w:instrText>
        </w:r>
        <w:r w:rsidR="00E00728">
          <w:rPr>
            <w:noProof/>
            <w:webHidden/>
          </w:rPr>
        </w:r>
        <w:r w:rsidR="00E00728">
          <w:rPr>
            <w:noProof/>
            <w:webHidden/>
          </w:rPr>
          <w:fldChar w:fldCharType="separate"/>
        </w:r>
        <w:r w:rsidR="00E00728">
          <w:rPr>
            <w:noProof/>
            <w:webHidden/>
          </w:rPr>
          <w:t>31</w:t>
        </w:r>
        <w:r w:rsidR="00E00728">
          <w:rPr>
            <w:noProof/>
            <w:webHidden/>
          </w:rPr>
          <w:fldChar w:fldCharType="end"/>
        </w:r>
      </w:hyperlink>
    </w:p>
    <w:p w14:paraId="69A36746" w14:textId="10A22B53" w:rsidR="00E00728" w:rsidRDefault="00A63B37">
      <w:pPr>
        <w:pStyle w:val="TOC3"/>
        <w:rPr>
          <w:rFonts w:asciiTheme="minorHAnsi" w:eastAsiaTheme="minorEastAsia" w:hAnsiTheme="minorHAnsi" w:cstheme="minorBidi"/>
          <w:i w:val="0"/>
          <w:iCs w:val="0"/>
          <w:noProof/>
          <w:sz w:val="22"/>
          <w:szCs w:val="22"/>
        </w:rPr>
      </w:pPr>
      <w:hyperlink w:anchor="_Toc97142597" w:history="1">
        <w:r w:rsidR="00E00728" w:rsidRPr="00B268CE">
          <w:rPr>
            <w:rStyle w:val="Hyperlink"/>
            <w:noProof/>
          </w:rPr>
          <w:t>5.</w:t>
        </w:r>
        <w:r w:rsidR="00E00728">
          <w:rPr>
            <w:rFonts w:asciiTheme="minorHAnsi" w:eastAsiaTheme="minorEastAsia" w:hAnsiTheme="minorHAnsi" w:cstheme="minorBidi"/>
            <w:i w:val="0"/>
            <w:iCs w:val="0"/>
            <w:noProof/>
            <w:sz w:val="22"/>
            <w:szCs w:val="22"/>
          </w:rPr>
          <w:tab/>
        </w:r>
        <w:r w:rsidR="00E00728" w:rsidRPr="00B268CE">
          <w:rPr>
            <w:rStyle w:val="Hyperlink"/>
            <w:noProof/>
          </w:rPr>
          <w:t>Resident Business or Resident Veterans Preference</w:t>
        </w:r>
        <w:r w:rsidR="00E00728">
          <w:rPr>
            <w:noProof/>
            <w:webHidden/>
          </w:rPr>
          <w:tab/>
        </w:r>
        <w:r w:rsidR="00E00728">
          <w:rPr>
            <w:noProof/>
            <w:webHidden/>
          </w:rPr>
          <w:fldChar w:fldCharType="begin"/>
        </w:r>
        <w:r w:rsidR="00E00728">
          <w:rPr>
            <w:noProof/>
            <w:webHidden/>
          </w:rPr>
          <w:instrText xml:space="preserve"> PAGEREF _Toc97142597 \h </w:instrText>
        </w:r>
        <w:r w:rsidR="00E00728">
          <w:rPr>
            <w:noProof/>
            <w:webHidden/>
          </w:rPr>
        </w:r>
        <w:r w:rsidR="00E00728">
          <w:rPr>
            <w:noProof/>
            <w:webHidden/>
          </w:rPr>
          <w:fldChar w:fldCharType="separate"/>
        </w:r>
        <w:r w:rsidR="00E00728">
          <w:rPr>
            <w:noProof/>
            <w:webHidden/>
          </w:rPr>
          <w:t>32</w:t>
        </w:r>
        <w:r w:rsidR="00E00728">
          <w:rPr>
            <w:noProof/>
            <w:webHidden/>
          </w:rPr>
          <w:fldChar w:fldCharType="end"/>
        </w:r>
      </w:hyperlink>
    </w:p>
    <w:p w14:paraId="3CBDC950" w14:textId="6C3785F9"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598" w:history="1">
        <w:r w:rsidR="00E00728" w:rsidRPr="00B268CE">
          <w:rPr>
            <w:rStyle w:val="Hyperlink"/>
            <w:noProof/>
          </w:rPr>
          <w:t>V.  EVALUATION</w:t>
        </w:r>
        <w:r w:rsidR="00E00728">
          <w:rPr>
            <w:noProof/>
            <w:webHidden/>
          </w:rPr>
          <w:tab/>
        </w:r>
        <w:r w:rsidR="00E00728">
          <w:rPr>
            <w:noProof/>
            <w:webHidden/>
          </w:rPr>
          <w:fldChar w:fldCharType="begin"/>
        </w:r>
        <w:r w:rsidR="00E00728">
          <w:rPr>
            <w:noProof/>
            <w:webHidden/>
          </w:rPr>
          <w:instrText xml:space="preserve"> PAGEREF _Toc97142598 \h </w:instrText>
        </w:r>
        <w:r w:rsidR="00E00728">
          <w:rPr>
            <w:noProof/>
            <w:webHidden/>
          </w:rPr>
        </w:r>
        <w:r w:rsidR="00E00728">
          <w:rPr>
            <w:noProof/>
            <w:webHidden/>
          </w:rPr>
          <w:fldChar w:fldCharType="separate"/>
        </w:r>
        <w:r w:rsidR="00E00728">
          <w:rPr>
            <w:noProof/>
            <w:webHidden/>
          </w:rPr>
          <w:t>33</w:t>
        </w:r>
        <w:r w:rsidR="00E00728">
          <w:rPr>
            <w:noProof/>
            <w:webHidden/>
          </w:rPr>
          <w:fldChar w:fldCharType="end"/>
        </w:r>
      </w:hyperlink>
    </w:p>
    <w:p w14:paraId="57E0D695" w14:textId="786173BC"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599" w:history="1">
        <w:r w:rsidR="00E00728" w:rsidRPr="00B268CE">
          <w:rPr>
            <w:rStyle w:val="Hyperlink"/>
            <w:noProof/>
          </w:rPr>
          <w:t>A.</w:t>
        </w:r>
        <w:r w:rsidR="00E00728">
          <w:rPr>
            <w:rFonts w:asciiTheme="minorHAnsi" w:eastAsiaTheme="minorEastAsia" w:hAnsiTheme="minorHAnsi" w:cstheme="minorBidi"/>
            <w:smallCaps w:val="0"/>
            <w:noProof/>
            <w:sz w:val="22"/>
            <w:szCs w:val="22"/>
          </w:rPr>
          <w:tab/>
        </w:r>
        <w:r w:rsidR="00E00728" w:rsidRPr="00B268CE">
          <w:rPr>
            <w:rStyle w:val="Hyperlink"/>
            <w:noProof/>
          </w:rPr>
          <w:t>EVALUATION POINT SUMMARY</w:t>
        </w:r>
        <w:r w:rsidR="00E00728">
          <w:rPr>
            <w:noProof/>
            <w:webHidden/>
          </w:rPr>
          <w:tab/>
        </w:r>
        <w:r w:rsidR="00E00728">
          <w:rPr>
            <w:noProof/>
            <w:webHidden/>
          </w:rPr>
          <w:fldChar w:fldCharType="begin"/>
        </w:r>
        <w:r w:rsidR="00E00728">
          <w:rPr>
            <w:noProof/>
            <w:webHidden/>
          </w:rPr>
          <w:instrText xml:space="preserve"> PAGEREF _Toc97142599 \h </w:instrText>
        </w:r>
        <w:r w:rsidR="00E00728">
          <w:rPr>
            <w:noProof/>
            <w:webHidden/>
          </w:rPr>
        </w:r>
        <w:r w:rsidR="00E00728">
          <w:rPr>
            <w:noProof/>
            <w:webHidden/>
          </w:rPr>
          <w:fldChar w:fldCharType="separate"/>
        </w:r>
        <w:r w:rsidR="00E00728">
          <w:rPr>
            <w:noProof/>
            <w:webHidden/>
          </w:rPr>
          <w:t>33</w:t>
        </w:r>
        <w:r w:rsidR="00E00728">
          <w:rPr>
            <w:noProof/>
            <w:webHidden/>
          </w:rPr>
          <w:fldChar w:fldCharType="end"/>
        </w:r>
      </w:hyperlink>
    </w:p>
    <w:p w14:paraId="6794E7C5" w14:textId="6AA1CDBC"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600" w:history="1">
        <w:r w:rsidR="00E00728" w:rsidRPr="00B268CE">
          <w:rPr>
            <w:rStyle w:val="Hyperlink"/>
            <w:noProof/>
          </w:rPr>
          <w:t>B.</w:t>
        </w:r>
        <w:r w:rsidR="00E00728">
          <w:rPr>
            <w:rFonts w:asciiTheme="minorHAnsi" w:eastAsiaTheme="minorEastAsia" w:hAnsiTheme="minorHAnsi" w:cstheme="minorBidi"/>
            <w:smallCaps w:val="0"/>
            <w:noProof/>
            <w:sz w:val="22"/>
            <w:szCs w:val="22"/>
          </w:rPr>
          <w:tab/>
        </w:r>
        <w:r w:rsidR="00E00728" w:rsidRPr="00B268CE">
          <w:rPr>
            <w:rStyle w:val="Hyperlink"/>
            <w:noProof/>
          </w:rPr>
          <w:t>EVALUATION FACTORS</w:t>
        </w:r>
        <w:r w:rsidR="00E00728">
          <w:rPr>
            <w:noProof/>
            <w:webHidden/>
          </w:rPr>
          <w:tab/>
        </w:r>
        <w:r w:rsidR="00E00728">
          <w:rPr>
            <w:noProof/>
            <w:webHidden/>
          </w:rPr>
          <w:fldChar w:fldCharType="begin"/>
        </w:r>
        <w:r w:rsidR="00E00728">
          <w:rPr>
            <w:noProof/>
            <w:webHidden/>
          </w:rPr>
          <w:instrText xml:space="preserve"> PAGEREF _Toc97142600 \h </w:instrText>
        </w:r>
        <w:r w:rsidR="00E00728">
          <w:rPr>
            <w:noProof/>
            <w:webHidden/>
          </w:rPr>
        </w:r>
        <w:r w:rsidR="00E00728">
          <w:rPr>
            <w:noProof/>
            <w:webHidden/>
          </w:rPr>
          <w:fldChar w:fldCharType="separate"/>
        </w:r>
        <w:r w:rsidR="00E00728">
          <w:rPr>
            <w:noProof/>
            <w:webHidden/>
          </w:rPr>
          <w:t>34</w:t>
        </w:r>
        <w:r w:rsidR="00E00728">
          <w:rPr>
            <w:noProof/>
            <w:webHidden/>
          </w:rPr>
          <w:fldChar w:fldCharType="end"/>
        </w:r>
      </w:hyperlink>
    </w:p>
    <w:p w14:paraId="568C6202" w14:textId="158E655B" w:rsidR="00E00728" w:rsidRDefault="00A63B37">
      <w:pPr>
        <w:pStyle w:val="TOC3"/>
        <w:rPr>
          <w:rFonts w:asciiTheme="minorHAnsi" w:eastAsiaTheme="minorEastAsia" w:hAnsiTheme="minorHAnsi" w:cstheme="minorBidi"/>
          <w:i w:val="0"/>
          <w:iCs w:val="0"/>
          <w:noProof/>
          <w:sz w:val="22"/>
          <w:szCs w:val="22"/>
        </w:rPr>
      </w:pPr>
      <w:hyperlink w:anchor="_Toc97142601" w:history="1">
        <w:r w:rsidR="00E00728" w:rsidRPr="00B268CE">
          <w:rPr>
            <w:rStyle w:val="Hyperlink"/>
            <w:b/>
            <w:bCs/>
            <w:noProof/>
          </w:rPr>
          <w:t>1.</w:t>
        </w:r>
        <w:r w:rsidR="00E00728">
          <w:rPr>
            <w:rFonts w:asciiTheme="minorHAnsi" w:eastAsiaTheme="minorEastAsia" w:hAnsiTheme="minorHAnsi" w:cstheme="minorBidi"/>
            <w:i w:val="0"/>
            <w:iCs w:val="0"/>
            <w:noProof/>
            <w:sz w:val="22"/>
            <w:szCs w:val="22"/>
          </w:rPr>
          <w:tab/>
        </w:r>
        <w:r w:rsidR="00E00728" w:rsidRPr="00B268CE">
          <w:rPr>
            <w:rStyle w:val="Hyperlink"/>
            <w:b/>
            <w:bCs/>
            <w:noProof/>
          </w:rPr>
          <w:t>B.1 Organizational Experience (Up to 150 Points)</w:t>
        </w:r>
        <w:r w:rsidR="00E00728">
          <w:rPr>
            <w:noProof/>
            <w:webHidden/>
          </w:rPr>
          <w:tab/>
        </w:r>
        <w:r w:rsidR="00E00728">
          <w:rPr>
            <w:noProof/>
            <w:webHidden/>
          </w:rPr>
          <w:fldChar w:fldCharType="begin"/>
        </w:r>
        <w:r w:rsidR="00E00728">
          <w:rPr>
            <w:noProof/>
            <w:webHidden/>
          </w:rPr>
          <w:instrText xml:space="preserve"> PAGEREF _Toc97142601 \h </w:instrText>
        </w:r>
        <w:r w:rsidR="00E00728">
          <w:rPr>
            <w:noProof/>
            <w:webHidden/>
          </w:rPr>
        </w:r>
        <w:r w:rsidR="00E00728">
          <w:rPr>
            <w:noProof/>
            <w:webHidden/>
          </w:rPr>
          <w:fldChar w:fldCharType="separate"/>
        </w:r>
        <w:r w:rsidR="00E00728">
          <w:rPr>
            <w:noProof/>
            <w:webHidden/>
          </w:rPr>
          <w:t>34</w:t>
        </w:r>
        <w:r w:rsidR="00E00728">
          <w:rPr>
            <w:noProof/>
            <w:webHidden/>
          </w:rPr>
          <w:fldChar w:fldCharType="end"/>
        </w:r>
      </w:hyperlink>
    </w:p>
    <w:p w14:paraId="6298C0B7" w14:textId="34B60E59" w:rsidR="00E00728" w:rsidRDefault="00A63B37">
      <w:pPr>
        <w:pStyle w:val="TOC3"/>
        <w:rPr>
          <w:rFonts w:asciiTheme="minorHAnsi" w:eastAsiaTheme="minorEastAsia" w:hAnsiTheme="minorHAnsi" w:cstheme="minorBidi"/>
          <w:i w:val="0"/>
          <w:iCs w:val="0"/>
          <w:noProof/>
          <w:sz w:val="22"/>
          <w:szCs w:val="22"/>
        </w:rPr>
      </w:pPr>
      <w:hyperlink w:anchor="_Toc97142602" w:history="1">
        <w:r w:rsidR="00E00728" w:rsidRPr="00B268CE">
          <w:rPr>
            <w:rStyle w:val="Hyperlink"/>
            <w:b/>
            <w:bCs/>
            <w:noProof/>
          </w:rPr>
          <w:t>2.</w:t>
        </w:r>
        <w:r w:rsidR="00E00728">
          <w:rPr>
            <w:rFonts w:asciiTheme="minorHAnsi" w:eastAsiaTheme="minorEastAsia" w:hAnsiTheme="minorHAnsi" w:cstheme="minorBidi"/>
            <w:i w:val="0"/>
            <w:iCs w:val="0"/>
            <w:noProof/>
            <w:sz w:val="22"/>
            <w:szCs w:val="22"/>
          </w:rPr>
          <w:tab/>
        </w:r>
        <w:r w:rsidR="00E00728" w:rsidRPr="00B268CE">
          <w:rPr>
            <w:rStyle w:val="Hyperlink"/>
            <w:b/>
            <w:bCs/>
            <w:noProof/>
          </w:rPr>
          <w:t>B.2 Organizational References (Up to 50 Points)</w:t>
        </w:r>
        <w:r w:rsidR="00E00728">
          <w:rPr>
            <w:noProof/>
            <w:webHidden/>
          </w:rPr>
          <w:tab/>
        </w:r>
        <w:r w:rsidR="00E00728">
          <w:rPr>
            <w:noProof/>
            <w:webHidden/>
          </w:rPr>
          <w:fldChar w:fldCharType="begin"/>
        </w:r>
        <w:r w:rsidR="00E00728">
          <w:rPr>
            <w:noProof/>
            <w:webHidden/>
          </w:rPr>
          <w:instrText xml:space="preserve"> PAGEREF _Toc97142602 \h </w:instrText>
        </w:r>
        <w:r w:rsidR="00E00728">
          <w:rPr>
            <w:noProof/>
            <w:webHidden/>
          </w:rPr>
        </w:r>
        <w:r w:rsidR="00E00728">
          <w:rPr>
            <w:noProof/>
            <w:webHidden/>
          </w:rPr>
          <w:fldChar w:fldCharType="separate"/>
        </w:r>
        <w:r w:rsidR="00E00728">
          <w:rPr>
            <w:noProof/>
            <w:webHidden/>
          </w:rPr>
          <w:t>34</w:t>
        </w:r>
        <w:r w:rsidR="00E00728">
          <w:rPr>
            <w:noProof/>
            <w:webHidden/>
          </w:rPr>
          <w:fldChar w:fldCharType="end"/>
        </w:r>
      </w:hyperlink>
    </w:p>
    <w:p w14:paraId="19260C17" w14:textId="24FDAE16" w:rsidR="00E00728" w:rsidRDefault="00A63B37">
      <w:pPr>
        <w:pStyle w:val="TOC3"/>
        <w:rPr>
          <w:rFonts w:asciiTheme="minorHAnsi" w:eastAsiaTheme="minorEastAsia" w:hAnsiTheme="minorHAnsi" w:cstheme="minorBidi"/>
          <w:i w:val="0"/>
          <w:iCs w:val="0"/>
          <w:noProof/>
          <w:sz w:val="22"/>
          <w:szCs w:val="22"/>
        </w:rPr>
      </w:pPr>
      <w:hyperlink w:anchor="_Toc97142603" w:history="1">
        <w:r w:rsidR="00E00728" w:rsidRPr="00B268CE">
          <w:rPr>
            <w:rStyle w:val="Hyperlink"/>
            <w:b/>
            <w:bCs/>
            <w:noProof/>
          </w:rPr>
          <w:t>3.</w:t>
        </w:r>
        <w:r w:rsidR="00E00728">
          <w:rPr>
            <w:rFonts w:asciiTheme="minorHAnsi" w:eastAsiaTheme="minorEastAsia" w:hAnsiTheme="minorHAnsi" w:cstheme="minorBidi"/>
            <w:i w:val="0"/>
            <w:iCs w:val="0"/>
            <w:noProof/>
            <w:sz w:val="22"/>
            <w:szCs w:val="22"/>
          </w:rPr>
          <w:tab/>
        </w:r>
        <w:r w:rsidR="00E00728" w:rsidRPr="00B268CE">
          <w:rPr>
            <w:rStyle w:val="Hyperlink"/>
            <w:b/>
            <w:bCs/>
            <w:noProof/>
          </w:rPr>
          <w:t>B.3 Mandatory Specifications (Up to 450 Points Total for A-F)</w:t>
        </w:r>
        <w:r w:rsidR="00E00728">
          <w:rPr>
            <w:noProof/>
            <w:webHidden/>
          </w:rPr>
          <w:tab/>
        </w:r>
        <w:r w:rsidR="00E00728">
          <w:rPr>
            <w:noProof/>
            <w:webHidden/>
          </w:rPr>
          <w:fldChar w:fldCharType="begin"/>
        </w:r>
        <w:r w:rsidR="00E00728">
          <w:rPr>
            <w:noProof/>
            <w:webHidden/>
          </w:rPr>
          <w:instrText xml:space="preserve"> PAGEREF _Toc97142603 \h </w:instrText>
        </w:r>
        <w:r w:rsidR="00E00728">
          <w:rPr>
            <w:noProof/>
            <w:webHidden/>
          </w:rPr>
        </w:r>
        <w:r w:rsidR="00E00728">
          <w:rPr>
            <w:noProof/>
            <w:webHidden/>
          </w:rPr>
          <w:fldChar w:fldCharType="separate"/>
        </w:r>
        <w:r w:rsidR="00E00728">
          <w:rPr>
            <w:noProof/>
            <w:webHidden/>
          </w:rPr>
          <w:t>34</w:t>
        </w:r>
        <w:r w:rsidR="00E00728">
          <w:rPr>
            <w:noProof/>
            <w:webHidden/>
          </w:rPr>
          <w:fldChar w:fldCharType="end"/>
        </w:r>
      </w:hyperlink>
    </w:p>
    <w:p w14:paraId="63AA9F80" w14:textId="197D9CE7" w:rsidR="00E00728" w:rsidRDefault="00A63B37">
      <w:pPr>
        <w:pStyle w:val="TOC3"/>
        <w:rPr>
          <w:rFonts w:asciiTheme="minorHAnsi" w:eastAsiaTheme="minorEastAsia" w:hAnsiTheme="minorHAnsi" w:cstheme="minorBidi"/>
          <w:i w:val="0"/>
          <w:iCs w:val="0"/>
          <w:noProof/>
          <w:sz w:val="22"/>
          <w:szCs w:val="22"/>
        </w:rPr>
      </w:pPr>
      <w:hyperlink w:anchor="_Toc97142604" w:history="1">
        <w:r w:rsidR="00E00728" w:rsidRPr="00B268CE">
          <w:rPr>
            <w:rStyle w:val="Hyperlink"/>
            <w:b/>
            <w:bCs/>
            <w:noProof/>
          </w:rPr>
          <w:t>4.</w:t>
        </w:r>
        <w:r w:rsidR="00E00728">
          <w:rPr>
            <w:rFonts w:asciiTheme="minorHAnsi" w:eastAsiaTheme="minorEastAsia" w:hAnsiTheme="minorHAnsi" w:cstheme="minorBidi"/>
            <w:i w:val="0"/>
            <w:iCs w:val="0"/>
            <w:noProof/>
            <w:sz w:val="22"/>
            <w:szCs w:val="22"/>
          </w:rPr>
          <w:tab/>
        </w:r>
        <w:r w:rsidR="00E00728" w:rsidRPr="00B268CE">
          <w:rPr>
            <w:rStyle w:val="Hyperlink"/>
            <w:b/>
            <w:bCs/>
            <w:noProof/>
          </w:rPr>
          <w:t>B.4 Desirable Specifications (Up to 50 Points)</w:t>
        </w:r>
        <w:r w:rsidR="00E00728">
          <w:rPr>
            <w:noProof/>
            <w:webHidden/>
          </w:rPr>
          <w:tab/>
        </w:r>
        <w:r w:rsidR="00E00728">
          <w:rPr>
            <w:noProof/>
            <w:webHidden/>
          </w:rPr>
          <w:fldChar w:fldCharType="begin"/>
        </w:r>
        <w:r w:rsidR="00E00728">
          <w:rPr>
            <w:noProof/>
            <w:webHidden/>
          </w:rPr>
          <w:instrText xml:space="preserve"> PAGEREF _Toc97142604 \h </w:instrText>
        </w:r>
        <w:r w:rsidR="00E00728">
          <w:rPr>
            <w:noProof/>
            <w:webHidden/>
          </w:rPr>
        </w:r>
        <w:r w:rsidR="00E00728">
          <w:rPr>
            <w:noProof/>
            <w:webHidden/>
          </w:rPr>
          <w:fldChar w:fldCharType="separate"/>
        </w:r>
        <w:r w:rsidR="00E00728">
          <w:rPr>
            <w:noProof/>
            <w:webHidden/>
          </w:rPr>
          <w:t>34</w:t>
        </w:r>
        <w:r w:rsidR="00E00728">
          <w:rPr>
            <w:noProof/>
            <w:webHidden/>
          </w:rPr>
          <w:fldChar w:fldCharType="end"/>
        </w:r>
      </w:hyperlink>
    </w:p>
    <w:p w14:paraId="23B5E6D7" w14:textId="552B41F7" w:rsidR="00E00728" w:rsidRDefault="00A63B37">
      <w:pPr>
        <w:pStyle w:val="TOC3"/>
        <w:rPr>
          <w:rFonts w:asciiTheme="minorHAnsi" w:eastAsiaTheme="minorEastAsia" w:hAnsiTheme="minorHAnsi" w:cstheme="minorBidi"/>
          <w:i w:val="0"/>
          <w:iCs w:val="0"/>
          <w:noProof/>
          <w:sz w:val="22"/>
          <w:szCs w:val="22"/>
        </w:rPr>
      </w:pPr>
      <w:hyperlink w:anchor="_Toc97142605" w:history="1">
        <w:r w:rsidR="00E00728" w:rsidRPr="00B268CE">
          <w:rPr>
            <w:rStyle w:val="Hyperlink"/>
            <w:b/>
            <w:bCs/>
            <w:noProof/>
          </w:rPr>
          <w:t>5.</w:t>
        </w:r>
        <w:r w:rsidR="00E00728">
          <w:rPr>
            <w:rFonts w:asciiTheme="minorHAnsi" w:eastAsiaTheme="minorEastAsia" w:hAnsiTheme="minorHAnsi" w:cstheme="minorBidi"/>
            <w:i w:val="0"/>
            <w:iCs w:val="0"/>
            <w:noProof/>
            <w:sz w:val="22"/>
            <w:szCs w:val="22"/>
          </w:rPr>
          <w:tab/>
        </w:r>
        <w:r w:rsidR="00E00728" w:rsidRPr="00B268CE">
          <w:rPr>
            <w:rStyle w:val="Hyperlink"/>
            <w:b/>
            <w:bCs/>
            <w:noProof/>
          </w:rPr>
          <w:t>C.1 Financial Stability (PASS/FAIL)</w:t>
        </w:r>
        <w:r w:rsidR="00E00728">
          <w:rPr>
            <w:noProof/>
            <w:webHidden/>
          </w:rPr>
          <w:tab/>
        </w:r>
        <w:r w:rsidR="00E00728">
          <w:rPr>
            <w:noProof/>
            <w:webHidden/>
          </w:rPr>
          <w:fldChar w:fldCharType="begin"/>
        </w:r>
        <w:r w:rsidR="00E00728">
          <w:rPr>
            <w:noProof/>
            <w:webHidden/>
          </w:rPr>
          <w:instrText xml:space="preserve"> PAGEREF _Toc97142605 \h </w:instrText>
        </w:r>
        <w:r w:rsidR="00E00728">
          <w:rPr>
            <w:noProof/>
            <w:webHidden/>
          </w:rPr>
        </w:r>
        <w:r w:rsidR="00E00728">
          <w:rPr>
            <w:noProof/>
            <w:webHidden/>
          </w:rPr>
          <w:fldChar w:fldCharType="separate"/>
        </w:r>
        <w:r w:rsidR="00E00728">
          <w:rPr>
            <w:noProof/>
            <w:webHidden/>
          </w:rPr>
          <w:t>34</w:t>
        </w:r>
        <w:r w:rsidR="00E00728">
          <w:rPr>
            <w:noProof/>
            <w:webHidden/>
          </w:rPr>
          <w:fldChar w:fldCharType="end"/>
        </w:r>
      </w:hyperlink>
    </w:p>
    <w:p w14:paraId="14658AD1" w14:textId="76EE7460" w:rsidR="00E00728" w:rsidRDefault="00A63B37">
      <w:pPr>
        <w:pStyle w:val="TOC3"/>
        <w:rPr>
          <w:rFonts w:asciiTheme="minorHAnsi" w:eastAsiaTheme="minorEastAsia" w:hAnsiTheme="minorHAnsi" w:cstheme="minorBidi"/>
          <w:i w:val="0"/>
          <w:iCs w:val="0"/>
          <w:noProof/>
          <w:sz w:val="22"/>
          <w:szCs w:val="22"/>
        </w:rPr>
      </w:pPr>
      <w:hyperlink w:anchor="_Toc97142606" w:history="1">
        <w:r w:rsidR="00E00728" w:rsidRPr="00B268CE">
          <w:rPr>
            <w:rStyle w:val="Hyperlink"/>
            <w:b/>
            <w:bCs/>
            <w:noProof/>
          </w:rPr>
          <w:t>6.</w:t>
        </w:r>
        <w:r w:rsidR="00E00728">
          <w:rPr>
            <w:rFonts w:asciiTheme="minorHAnsi" w:eastAsiaTheme="minorEastAsia" w:hAnsiTheme="minorHAnsi" w:cstheme="minorBidi"/>
            <w:i w:val="0"/>
            <w:iCs w:val="0"/>
            <w:noProof/>
            <w:sz w:val="22"/>
            <w:szCs w:val="22"/>
          </w:rPr>
          <w:tab/>
        </w:r>
        <w:r w:rsidR="00E00728" w:rsidRPr="00B268CE">
          <w:rPr>
            <w:rStyle w:val="Hyperlink"/>
            <w:b/>
            <w:bCs/>
            <w:noProof/>
          </w:rPr>
          <w:t>C.2 Letter of Transmittal (PASS/FAIL)</w:t>
        </w:r>
        <w:r w:rsidR="00E00728">
          <w:rPr>
            <w:noProof/>
            <w:webHidden/>
          </w:rPr>
          <w:tab/>
        </w:r>
        <w:r w:rsidR="00E00728">
          <w:rPr>
            <w:noProof/>
            <w:webHidden/>
          </w:rPr>
          <w:fldChar w:fldCharType="begin"/>
        </w:r>
        <w:r w:rsidR="00E00728">
          <w:rPr>
            <w:noProof/>
            <w:webHidden/>
          </w:rPr>
          <w:instrText xml:space="preserve"> PAGEREF _Toc97142606 \h </w:instrText>
        </w:r>
        <w:r w:rsidR="00E00728">
          <w:rPr>
            <w:noProof/>
            <w:webHidden/>
          </w:rPr>
        </w:r>
        <w:r w:rsidR="00E00728">
          <w:rPr>
            <w:noProof/>
            <w:webHidden/>
          </w:rPr>
          <w:fldChar w:fldCharType="separate"/>
        </w:r>
        <w:r w:rsidR="00E00728">
          <w:rPr>
            <w:noProof/>
            <w:webHidden/>
          </w:rPr>
          <w:t>35</w:t>
        </w:r>
        <w:r w:rsidR="00E00728">
          <w:rPr>
            <w:noProof/>
            <w:webHidden/>
          </w:rPr>
          <w:fldChar w:fldCharType="end"/>
        </w:r>
      </w:hyperlink>
    </w:p>
    <w:p w14:paraId="168B3D0F" w14:textId="09AF718E" w:rsidR="00E00728" w:rsidRDefault="00A63B37">
      <w:pPr>
        <w:pStyle w:val="TOC3"/>
        <w:rPr>
          <w:rFonts w:asciiTheme="minorHAnsi" w:eastAsiaTheme="minorEastAsia" w:hAnsiTheme="minorHAnsi" w:cstheme="minorBidi"/>
          <w:i w:val="0"/>
          <w:iCs w:val="0"/>
          <w:noProof/>
          <w:sz w:val="22"/>
          <w:szCs w:val="22"/>
        </w:rPr>
      </w:pPr>
      <w:hyperlink w:anchor="_Toc97142607" w:history="1">
        <w:r w:rsidR="00E00728" w:rsidRPr="00B268CE">
          <w:rPr>
            <w:rStyle w:val="Hyperlink"/>
            <w:b/>
            <w:bCs/>
            <w:noProof/>
          </w:rPr>
          <w:t>7.</w:t>
        </w:r>
        <w:r w:rsidR="00E00728">
          <w:rPr>
            <w:rFonts w:asciiTheme="minorHAnsi" w:eastAsiaTheme="minorEastAsia" w:hAnsiTheme="minorHAnsi" w:cstheme="minorBidi"/>
            <w:i w:val="0"/>
            <w:iCs w:val="0"/>
            <w:noProof/>
            <w:sz w:val="22"/>
            <w:szCs w:val="22"/>
          </w:rPr>
          <w:tab/>
        </w:r>
        <w:r w:rsidR="00E00728" w:rsidRPr="00B268CE">
          <w:rPr>
            <w:rStyle w:val="Hyperlink"/>
            <w:b/>
            <w:bCs/>
            <w:noProof/>
          </w:rPr>
          <w:t>C.3 Campaign Contribution Disclosure Form (PASS/FAIL)</w:t>
        </w:r>
        <w:r w:rsidR="00E00728">
          <w:rPr>
            <w:noProof/>
            <w:webHidden/>
          </w:rPr>
          <w:tab/>
        </w:r>
        <w:r w:rsidR="00E00728">
          <w:rPr>
            <w:noProof/>
            <w:webHidden/>
          </w:rPr>
          <w:fldChar w:fldCharType="begin"/>
        </w:r>
        <w:r w:rsidR="00E00728">
          <w:rPr>
            <w:noProof/>
            <w:webHidden/>
          </w:rPr>
          <w:instrText xml:space="preserve"> PAGEREF _Toc97142607 \h </w:instrText>
        </w:r>
        <w:r w:rsidR="00E00728">
          <w:rPr>
            <w:noProof/>
            <w:webHidden/>
          </w:rPr>
        </w:r>
        <w:r w:rsidR="00E00728">
          <w:rPr>
            <w:noProof/>
            <w:webHidden/>
          </w:rPr>
          <w:fldChar w:fldCharType="separate"/>
        </w:r>
        <w:r w:rsidR="00E00728">
          <w:rPr>
            <w:noProof/>
            <w:webHidden/>
          </w:rPr>
          <w:t>35</w:t>
        </w:r>
        <w:r w:rsidR="00E00728">
          <w:rPr>
            <w:noProof/>
            <w:webHidden/>
          </w:rPr>
          <w:fldChar w:fldCharType="end"/>
        </w:r>
      </w:hyperlink>
    </w:p>
    <w:p w14:paraId="76B226B6" w14:textId="784EE692" w:rsidR="00E00728" w:rsidRDefault="00A63B37">
      <w:pPr>
        <w:pStyle w:val="TOC3"/>
        <w:rPr>
          <w:rFonts w:asciiTheme="minorHAnsi" w:eastAsiaTheme="minorEastAsia" w:hAnsiTheme="minorHAnsi" w:cstheme="minorBidi"/>
          <w:i w:val="0"/>
          <w:iCs w:val="0"/>
          <w:noProof/>
          <w:sz w:val="22"/>
          <w:szCs w:val="22"/>
        </w:rPr>
      </w:pPr>
      <w:hyperlink w:anchor="_Toc97142608" w:history="1">
        <w:r w:rsidR="00E00728" w:rsidRPr="00B268CE">
          <w:rPr>
            <w:rStyle w:val="Hyperlink"/>
            <w:b/>
            <w:bCs/>
            <w:noProof/>
          </w:rPr>
          <w:t>8.</w:t>
        </w:r>
        <w:r w:rsidR="00E00728">
          <w:rPr>
            <w:rFonts w:asciiTheme="minorHAnsi" w:eastAsiaTheme="minorEastAsia" w:hAnsiTheme="minorHAnsi" w:cstheme="minorBidi"/>
            <w:i w:val="0"/>
            <w:iCs w:val="0"/>
            <w:noProof/>
            <w:sz w:val="22"/>
            <w:szCs w:val="22"/>
          </w:rPr>
          <w:tab/>
        </w:r>
        <w:r w:rsidR="00E00728" w:rsidRPr="00B268CE">
          <w:rPr>
            <w:rStyle w:val="Hyperlink"/>
            <w:b/>
            <w:bCs/>
            <w:noProof/>
          </w:rPr>
          <w:t>C.4 Cost (Up to 300 Points)</w:t>
        </w:r>
        <w:r w:rsidR="00E00728">
          <w:rPr>
            <w:noProof/>
            <w:webHidden/>
          </w:rPr>
          <w:tab/>
        </w:r>
        <w:r w:rsidR="00E00728">
          <w:rPr>
            <w:noProof/>
            <w:webHidden/>
          </w:rPr>
          <w:fldChar w:fldCharType="begin"/>
        </w:r>
        <w:r w:rsidR="00E00728">
          <w:rPr>
            <w:noProof/>
            <w:webHidden/>
          </w:rPr>
          <w:instrText xml:space="preserve"> PAGEREF _Toc97142608 \h </w:instrText>
        </w:r>
        <w:r w:rsidR="00E00728">
          <w:rPr>
            <w:noProof/>
            <w:webHidden/>
          </w:rPr>
        </w:r>
        <w:r w:rsidR="00E00728">
          <w:rPr>
            <w:noProof/>
            <w:webHidden/>
          </w:rPr>
          <w:fldChar w:fldCharType="separate"/>
        </w:r>
        <w:r w:rsidR="00E00728">
          <w:rPr>
            <w:noProof/>
            <w:webHidden/>
          </w:rPr>
          <w:t>35</w:t>
        </w:r>
        <w:r w:rsidR="00E00728">
          <w:rPr>
            <w:noProof/>
            <w:webHidden/>
          </w:rPr>
          <w:fldChar w:fldCharType="end"/>
        </w:r>
      </w:hyperlink>
    </w:p>
    <w:p w14:paraId="2B841226" w14:textId="532C575A" w:rsidR="00E00728" w:rsidRDefault="00A63B37">
      <w:pPr>
        <w:pStyle w:val="TOC3"/>
        <w:rPr>
          <w:rFonts w:asciiTheme="minorHAnsi" w:eastAsiaTheme="minorEastAsia" w:hAnsiTheme="minorHAnsi" w:cstheme="minorBidi"/>
          <w:i w:val="0"/>
          <w:iCs w:val="0"/>
          <w:noProof/>
          <w:sz w:val="22"/>
          <w:szCs w:val="22"/>
        </w:rPr>
      </w:pPr>
      <w:hyperlink w:anchor="_Toc97142609" w:history="1">
        <w:r w:rsidR="00E00728" w:rsidRPr="00B268CE">
          <w:rPr>
            <w:rStyle w:val="Hyperlink"/>
            <w:rFonts w:cs="Arial"/>
            <w:b/>
            <w:bCs/>
            <w:noProof/>
          </w:rPr>
          <w:t>9.</w:t>
        </w:r>
        <w:r w:rsidR="00E00728">
          <w:rPr>
            <w:rFonts w:asciiTheme="minorHAnsi" w:eastAsiaTheme="minorEastAsia" w:hAnsiTheme="minorHAnsi" w:cstheme="minorBidi"/>
            <w:i w:val="0"/>
            <w:iCs w:val="0"/>
            <w:noProof/>
            <w:sz w:val="22"/>
            <w:szCs w:val="22"/>
          </w:rPr>
          <w:tab/>
        </w:r>
        <w:r w:rsidR="00E00728" w:rsidRPr="00B268CE">
          <w:rPr>
            <w:rStyle w:val="Hyperlink"/>
            <w:rFonts w:cs="Arial"/>
            <w:b/>
            <w:noProof/>
          </w:rPr>
          <w:t>C.6. New Mexico Preferences</w:t>
        </w:r>
        <w:r w:rsidR="00E00728">
          <w:rPr>
            <w:noProof/>
            <w:webHidden/>
          </w:rPr>
          <w:tab/>
        </w:r>
        <w:r w:rsidR="00E00728">
          <w:rPr>
            <w:noProof/>
            <w:webHidden/>
          </w:rPr>
          <w:fldChar w:fldCharType="begin"/>
        </w:r>
        <w:r w:rsidR="00E00728">
          <w:rPr>
            <w:noProof/>
            <w:webHidden/>
          </w:rPr>
          <w:instrText xml:space="preserve"> PAGEREF _Toc97142609 \h </w:instrText>
        </w:r>
        <w:r w:rsidR="00E00728">
          <w:rPr>
            <w:noProof/>
            <w:webHidden/>
          </w:rPr>
        </w:r>
        <w:r w:rsidR="00E00728">
          <w:rPr>
            <w:noProof/>
            <w:webHidden/>
          </w:rPr>
          <w:fldChar w:fldCharType="separate"/>
        </w:r>
        <w:r w:rsidR="00E00728">
          <w:rPr>
            <w:noProof/>
            <w:webHidden/>
          </w:rPr>
          <w:t>35</w:t>
        </w:r>
        <w:r w:rsidR="00E00728">
          <w:rPr>
            <w:noProof/>
            <w:webHidden/>
          </w:rPr>
          <w:fldChar w:fldCharType="end"/>
        </w:r>
      </w:hyperlink>
    </w:p>
    <w:p w14:paraId="04B9035D" w14:textId="628672AA" w:rsidR="00E00728" w:rsidRDefault="00A63B37">
      <w:pPr>
        <w:pStyle w:val="TOC2"/>
        <w:tabs>
          <w:tab w:val="left" w:pos="720"/>
          <w:tab w:val="right" w:leader="dot" w:pos="9350"/>
        </w:tabs>
        <w:rPr>
          <w:rFonts w:asciiTheme="minorHAnsi" w:eastAsiaTheme="minorEastAsia" w:hAnsiTheme="minorHAnsi" w:cstheme="minorBidi"/>
          <w:smallCaps w:val="0"/>
          <w:noProof/>
          <w:sz w:val="22"/>
          <w:szCs w:val="22"/>
        </w:rPr>
      </w:pPr>
      <w:hyperlink w:anchor="_Toc97142610" w:history="1">
        <w:r w:rsidR="00E00728" w:rsidRPr="00B268CE">
          <w:rPr>
            <w:rStyle w:val="Hyperlink"/>
            <w:noProof/>
          </w:rPr>
          <w:t>C.</w:t>
        </w:r>
        <w:r w:rsidR="00E00728">
          <w:rPr>
            <w:rFonts w:asciiTheme="minorHAnsi" w:eastAsiaTheme="minorEastAsia" w:hAnsiTheme="minorHAnsi" w:cstheme="minorBidi"/>
            <w:smallCaps w:val="0"/>
            <w:noProof/>
            <w:sz w:val="22"/>
            <w:szCs w:val="22"/>
          </w:rPr>
          <w:tab/>
        </w:r>
        <w:r w:rsidR="00E00728" w:rsidRPr="00B268CE">
          <w:rPr>
            <w:rStyle w:val="Hyperlink"/>
            <w:noProof/>
          </w:rPr>
          <w:t>EVALUATION PROCESS</w:t>
        </w:r>
        <w:r w:rsidR="00E00728">
          <w:rPr>
            <w:noProof/>
            <w:webHidden/>
          </w:rPr>
          <w:tab/>
        </w:r>
        <w:r w:rsidR="00E00728">
          <w:rPr>
            <w:noProof/>
            <w:webHidden/>
          </w:rPr>
          <w:fldChar w:fldCharType="begin"/>
        </w:r>
        <w:r w:rsidR="00E00728">
          <w:rPr>
            <w:noProof/>
            <w:webHidden/>
          </w:rPr>
          <w:instrText xml:space="preserve"> PAGEREF _Toc97142610 \h </w:instrText>
        </w:r>
        <w:r w:rsidR="00E00728">
          <w:rPr>
            <w:noProof/>
            <w:webHidden/>
          </w:rPr>
        </w:r>
        <w:r w:rsidR="00E00728">
          <w:rPr>
            <w:noProof/>
            <w:webHidden/>
          </w:rPr>
          <w:fldChar w:fldCharType="separate"/>
        </w:r>
        <w:r w:rsidR="00E00728">
          <w:rPr>
            <w:noProof/>
            <w:webHidden/>
          </w:rPr>
          <w:t>36</w:t>
        </w:r>
        <w:r w:rsidR="00E00728">
          <w:rPr>
            <w:noProof/>
            <w:webHidden/>
          </w:rPr>
          <w:fldChar w:fldCharType="end"/>
        </w:r>
      </w:hyperlink>
    </w:p>
    <w:p w14:paraId="48C2CC2B" w14:textId="4F358BEE"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1" w:history="1">
        <w:r w:rsidR="00E00728" w:rsidRPr="00B268CE">
          <w:rPr>
            <w:rStyle w:val="Hyperlink"/>
            <w:noProof/>
          </w:rPr>
          <w:t>APPENDIX A</w:t>
        </w:r>
        <w:r w:rsidR="00E00728">
          <w:rPr>
            <w:noProof/>
            <w:webHidden/>
          </w:rPr>
          <w:tab/>
        </w:r>
        <w:r w:rsidR="00E00728">
          <w:rPr>
            <w:noProof/>
            <w:webHidden/>
          </w:rPr>
          <w:fldChar w:fldCharType="begin"/>
        </w:r>
        <w:r w:rsidR="00E00728">
          <w:rPr>
            <w:noProof/>
            <w:webHidden/>
          </w:rPr>
          <w:instrText xml:space="preserve"> PAGEREF _Toc97142611 \h </w:instrText>
        </w:r>
        <w:r w:rsidR="00E00728">
          <w:rPr>
            <w:noProof/>
            <w:webHidden/>
          </w:rPr>
        </w:r>
        <w:r w:rsidR="00E00728">
          <w:rPr>
            <w:noProof/>
            <w:webHidden/>
          </w:rPr>
          <w:fldChar w:fldCharType="separate"/>
        </w:r>
        <w:r w:rsidR="00E00728">
          <w:rPr>
            <w:noProof/>
            <w:webHidden/>
          </w:rPr>
          <w:t>37</w:t>
        </w:r>
        <w:r w:rsidR="00E00728">
          <w:rPr>
            <w:noProof/>
            <w:webHidden/>
          </w:rPr>
          <w:fldChar w:fldCharType="end"/>
        </w:r>
      </w:hyperlink>
    </w:p>
    <w:p w14:paraId="741F6F1A" w14:textId="386E4D90"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2" w:history="1">
        <w:r w:rsidR="00E00728" w:rsidRPr="00B268CE">
          <w:rPr>
            <w:rStyle w:val="Hyperlink"/>
            <w:noProof/>
          </w:rPr>
          <w:t>ACKNOWLEDGEMENT OF RECEIPT FORM</w:t>
        </w:r>
        <w:r w:rsidR="00E00728">
          <w:rPr>
            <w:noProof/>
            <w:webHidden/>
          </w:rPr>
          <w:tab/>
        </w:r>
        <w:r w:rsidR="00E00728">
          <w:rPr>
            <w:noProof/>
            <w:webHidden/>
          </w:rPr>
          <w:fldChar w:fldCharType="begin"/>
        </w:r>
        <w:r w:rsidR="00E00728">
          <w:rPr>
            <w:noProof/>
            <w:webHidden/>
          </w:rPr>
          <w:instrText xml:space="preserve"> PAGEREF _Toc97142612 \h </w:instrText>
        </w:r>
        <w:r w:rsidR="00E00728">
          <w:rPr>
            <w:noProof/>
            <w:webHidden/>
          </w:rPr>
        </w:r>
        <w:r w:rsidR="00E00728">
          <w:rPr>
            <w:noProof/>
            <w:webHidden/>
          </w:rPr>
          <w:fldChar w:fldCharType="separate"/>
        </w:r>
        <w:r w:rsidR="00E00728">
          <w:rPr>
            <w:noProof/>
            <w:webHidden/>
          </w:rPr>
          <w:t>37</w:t>
        </w:r>
        <w:r w:rsidR="00E00728">
          <w:rPr>
            <w:noProof/>
            <w:webHidden/>
          </w:rPr>
          <w:fldChar w:fldCharType="end"/>
        </w:r>
      </w:hyperlink>
    </w:p>
    <w:p w14:paraId="74F61E58" w14:textId="44AF88B2"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3" w:history="1">
        <w:r w:rsidR="00E00728" w:rsidRPr="00B268CE">
          <w:rPr>
            <w:rStyle w:val="Hyperlink"/>
            <w:noProof/>
          </w:rPr>
          <w:t>APPENDIX B</w:t>
        </w:r>
        <w:r w:rsidR="00E00728">
          <w:rPr>
            <w:noProof/>
            <w:webHidden/>
          </w:rPr>
          <w:tab/>
        </w:r>
        <w:r w:rsidR="00E00728">
          <w:rPr>
            <w:noProof/>
            <w:webHidden/>
          </w:rPr>
          <w:fldChar w:fldCharType="begin"/>
        </w:r>
        <w:r w:rsidR="00E00728">
          <w:rPr>
            <w:noProof/>
            <w:webHidden/>
          </w:rPr>
          <w:instrText xml:space="preserve"> PAGEREF _Toc97142613 \h </w:instrText>
        </w:r>
        <w:r w:rsidR="00E00728">
          <w:rPr>
            <w:noProof/>
            <w:webHidden/>
          </w:rPr>
        </w:r>
        <w:r w:rsidR="00E00728">
          <w:rPr>
            <w:noProof/>
            <w:webHidden/>
          </w:rPr>
          <w:fldChar w:fldCharType="separate"/>
        </w:r>
        <w:r w:rsidR="00E00728">
          <w:rPr>
            <w:noProof/>
            <w:webHidden/>
          </w:rPr>
          <w:t>39</w:t>
        </w:r>
        <w:r w:rsidR="00E00728">
          <w:rPr>
            <w:noProof/>
            <w:webHidden/>
          </w:rPr>
          <w:fldChar w:fldCharType="end"/>
        </w:r>
      </w:hyperlink>
    </w:p>
    <w:p w14:paraId="20F7175F" w14:textId="1F014603"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4" w:history="1">
        <w:r w:rsidR="00E00728" w:rsidRPr="00B268CE">
          <w:rPr>
            <w:rStyle w:val="Hyperlink"/>
            <w:noProof/>
          </w:rPr>
          <w:t>CAMPAIGN CONTRIBUTION DISCLOSURE FORM</w:t>
        </w:r>
        <w:r w:rsidR="00E00728">
          <w:rPr>
            <w:noProof/>
            <w:webHidden/>
          </w:rPr>
          <w:tab/>
        </w:r>
        <w:r w:rsidR="00E00728">
          <w:rPr>
            <w:noProof/>
            <w:webHidden/>
          </w:rPr>
          <w:fldChar w:fldCharType="begin"/>
        </w:r>
        <w:r w:rsidR="00E00728">
          <w:rPr>
            <w:noProof/>
            <w:webHidden/>
          </w:rPr>
          <w:instrText xml:space="preserve"> PAGEREF _Toc97142614 \h </w:instrText>
        </w:r>
        <w:r w:rsidR="00E00728">
          <w:rPr>
            <w:noProof/>
            <w:webHidden/>
          </w:rPr>
        </w:r>
        <w:r w:rsidR="00E00728">
          <w:rPr>
            <w:noProof/>
            <w:webHidden/>
          </w:rPr>
          <w:fldChar w:fldCharType="separate"/>
        </w:r>
        <w:r w:rsidR="00E00728">
          <w:rPr>
            <w:noProof/>
            <w:webHidden/>
          </w:rPr>
          <w:t>39</w:t>
        </w:r>
        <w:r w:rsidR="00E00728">
          <w:rPr>
            <w:noProof/>
            <w:webHidden/>
          </w:rPr>
          <w:fldChar w:fldCharType="end"/>
        </w:r>
      </w:hyperlink>
    </w:p>
    <w:p w14:paraId="424865AA" w14:textId="663A1CB2"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5" w:history="1">
        <w:r w:rsidR="00E00728" w:rsidRPr="00B268CE">
          <w:rPr>
            <w:rStyle w:val="Hyperlink"/>
            <w:noProof/>
          </w:rPr>
          <w:t>APPENDIX C</w:t>
        </w:r>
        <w:r w:rsidR="00E00728">
          <w:rPr>
            <w:noProof/>
            <w:webHidden/>
          </w:rPr>
          <w:tab/>
        </w:r>
        <w:r w:rsidR="00E00728">
          <w:rPr>
            <w:noProof/>
            <w:webHidden/>
          </w:rPr>
          <w:fldChar w:fldCharType="begin"/>
        </w:r>
        <w:r w:rsidR="00E00728">
          <w:rPr>
            <w:noProof/>
            <w:webHidden/>
          </w:rPr>
          <w:instrText xml:space="preserve"> PAGEREF _Toc97142615 \h </w:instrText>
        </w:r>
        <w:r w:rsidR="00E00728">
          <w:rPr>
            <w:noProof/>
            <w:webHidden/>
          </w:rPr>
        </w:r>
        <w:r w:rsidR="00E00728">
          <w:rPr>
            <w:noProof/>
            <w:webHidden/>
          </w:rPr>
          <w:fldChar w:fldCharType="separate"/>
        </w:r>
        <w:r w:rsidR="00E00728">
          <w:rPr>
            <w:noProof/>
            <w:webHidden/>
          </w:rPr>
          <w:t>42</w:t>
        </w:r>
        <w:r w:rsidR="00E00728">
          <w:rPr>
            <w:noProof/>
            <w:webHidden/>
          </w:rPr>
          <w:fldChar w:fldCharType="end"/>
        </w:r>
      </w:hyperlink>
    </w:p>
    <w:p w14:paraId="6E70EF8A" w14:textId="4036FDF8"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6" w:history="1">
        <w:r w:rsidR="00E00728" w:rsidRPr="00B268CE">
          <w:rPr>
            <w:rStyle w:val="Hyperlink"/>
            <w:noProof/>
          </w:rPr>
          <w:t>DRAFT CONTRACT</w:t>
        </w:r>
        <w:r w:rsidR="00E00728">
          <w:rPr>
            <w:noProof/>
            <w:webHidden/>
          </w:rPr>
          <w:tab/>
        </w:r>
        <w:r w:rsidR="00E00728">
          <w:rPr>
            <w:noProof/>
            <w:webHidden/>
          </w:rPr>
          <w:fldChar w:fldCharType="begin"/>
        </w:r>
        <w:r w:rsidR="00E00728">
          <w:rPr>
            <w:noProof/>
            <w:webHidden/>
          </w:rPr>
          <w:instrText xml:space="preserve"> PAGEREF _Toc97142616 \h </w:instrText>
        </w:r>
        <w:r w:rsidR="00E00728">
          <w:rPr>
            <w:noProof/>
            <w:webHidden/>
          </w:rPr>
        </w:r>
        <w:r w:rsidR="00E00728">
          <w:rPr>
            <w:noProof/>
            <w:webHidden/>
          </w:rPr>
          <w:fldChar w:fldCharType="separate"/>
        </w:r>
        <w:r w:rsidR="00E00728">
          <w:rPr>
            <w:noProof/>
            <w:webHidden/>
          </w:rPr>
          <w:t>42</w:t>
        </w:r>
        <w:r w:rsidR="00E00728">
          <w:rPr>
            <w:noProof/>
            <w:webHidden/>
          </w:rPr>
          <w:fldChar w:fldCharType="end"/>
        </w:r>
      </w:hyperlink>
    </w:p>
    <w:p w14:paraId="7DA27797" w14:textId="4904C578"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7" w:history="1">
        <w:r w:rsidR="00E00728" w:rsidRPr="00B268CE">
          <w:rPr>
            <w:rStyle w:val="Hyperlink"/>
            <w:noProof/>
          </w:rPr>
          <w:t>STATE OF NEW MEXICO</w:t>
        </w:r>
        <w:r w:rsidR="00E00728">
          <w:rPr>
            <w:noProof/>
            <w:webHidden/>
          </w:rPr>
          <w:tab/>
        </w:r>
        <w:r w:rsidR="00E00728">
          <w:rPr>
            <w:noProof/>
            <w:webHidden/>
          </w:rPr>
          <w:fldChar w:fldCharType="begin"/>
        </w:r>
        <w:r w:rsidR="00E00728">
          <w:rPr>
            <w:noProof/>
            <w:webHidden/>
          </w:rPr>
          <w:instrText xml:space="preserve"> PAGEREF _Toc97142617 \h </w:instrText>
        </w:r>
        <w:r w:rsidR="00E00728">
          <w:rPr>
            <w:noProof/>
            <w:webHidden/>
          </w:rPr>
        </w:r>
        <w:r w:rsidR="00E00728">
          <w:rPr>
            <w:noProof/>
            <w:webHidden/>
          </w:rPr>
          <w:fldChar w:fldCharType="separate"/>
        </w:r>
        <w:r w:rsidR="00E00728">
          <w:rPr>
            <w:noProof/>
            <w:webHidden/>
          </w:rPr>
          <w:t>43</w:t>
        </w:r>
        <w:r w:rsidR="00E00728">
          <w:rPr>
            <w:noProof/>
            <w:webHidden/>
          </w:rPr>
          <w:fldChar w:fldCharType="end"/>
        </w:r>
      </w:hyperlink>
    </w:p>
    <w:p w14:paraId="5CD2E2CD" w14:textId="15179795"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8" w:history="1">
        <w:r w:rsidR="00E00728" w:rsidRPr="00B268CE">
          <w:rPr>
            <w:rStyle w:val="Hyperlink"/>
            <w:noProof/>
          </w:rPr>
          <w:t>APPENDIX D</w:t>
        </w:r>
        <w:r w:rsidR="00E00728">
          <w:rPr>
            <w:noProof/>
            <w:webHidden/>
          </w:rPr>
          <w:tab/>
        </w:r>
        <w:r w:rsidR="00E00728">
          <w:rPr>
            <w:noProof/>
            <w:webHidden/>
          </w:rPr>
          <w:fldChar w:fldCharType="begin"/>
        </w:r>
        <w:r w:rsidR="00E00728">
          <w:rPr>
            <w:noProof/>
            <w:webHidden/>
          </w:rPr>
          <w:instrText xml:space="preserve"> PAGEREF _Toc97142618 \h </w:instrText>
        </w:r>
        <w:r w:rsidR="00E00728">
          <w:rPr>
            <w:noProof/>
            <w:webHidden/>
          </w:rPr>
        </w:r>
        <w:r w:rsidR="00E00728">
          <w:rPr>
            <w:noProof/>
            <w:webHidden/>
          </w:rPr>
          <w:fldChar w:fldCharType="separate"/>
        </w:r>
        <w:r w:rsidR="00E00728">
          <w:rPr>
            <w:noProof/>
            <w:webHidden/>
          </w:rPr>
          <w:t>53</w:t>
        </w:r>
        <w:r w:rsidR="00E00728">
          <w:rPr>
            <w:noProof/>
            <w:webHidden/>
          </w:rPr>
          <w:fldChar w:fldCharType="end"/>
        </w:r>
      </w:hyperlink>
    </w:p>
    <w:p w14:paraId="2153B18F" w14:textId="29994B06"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19" w:history="1">
        <w:r w:rsidR="00E00728" w:rsidRPr="00B268CE">
          <w:rPr>
            <w:rStyle w:val="Hyperlink"/>
            <w:noProof/>
          </w:rPr>
          <w:t>APPENDIX E</w:t>
        </w:r>
        <w:r w:rsidR="00E00728">
          <w:rPr>
            <w:noProof/>
            <w:webHidden/>
          </w:rPr>
          <w:tab/>
        </w:r>
        <w:r w:rsidR="00E00728">
          <w:rPr>
            <w:noProof/>
            <w:webHidden/>
          </w:rPr>
          <w:fldChar w:fldCharType="begin"/>
        </w:r>
        <w:r w:rsidR="00E00728">
          <w:rPr>
            <w:noProof/>
            <w:webHidden/>
          </w:rPr>
          <w:instrText xml:space="preserve"> PAGEREF _Toc97142619 \h </w:instrText>
        </w:r>
        <w:r w:rsidR="00E00728">
          <w:rPr>
            <w:noProof/>
            <w:webHidden/>
          </w:rPr>
        </w:r>
        <w:r w:rsidR="00E00728">
          <w:rPr>
            <w:noProof/>
            <w:webHidden/>
          </w:rPr>
          <w:fldChar w:fldCharType="separate"/>
        </w:r>
        <w:r w:rsidR="00E00728">
          <w:rPr>
            <w:noProof/>
            <w:webHidden/>
          </w:rPr>
          <w:t>65</w:t>
        </w:r>
        <w:r w:rsidR="00E00728">
          <w:rPr>
            <w:noProof/>
            <w:webHidden/>
          </w:rPr>
          <w:fldChar w:fldCharType="end"/>
        </w:r>
      </w:hyperlink>
    </w:p>
    <w:p w14:paraId="22CF81AF" w14:textId="53E6B955"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20" w:history="1">
        <w:r w:rsidR="00E00728" w:rsidRPr="00B268CE">
          <w:rPr>
            <w:rStyle w:val="Hyperlink"/>
            <w:noProof/>
          </w:rPr>
          <w:t>LETTER OF TRANSMITTAL FORM</w:t>
        </w:r>
        <w:r w:rsidR="00E00728">
          <w:rPr>
            <w:noProof/>
            <w:webHidden/>
          </w:rPr>
          <w:tab/>
        </w:r>
        <w:r w:rsidR="00E00728">
          <w:rPr>
            <w:noProof/>
            <w:webHidden/>
          </w:rPr>
          <w:fldChar w:fldCharType="begin"/>
        </w:r>
        <w:r w:rsidR="00E00728">
          <w:rPr>
            <w:noProof/>
            <w:webHidden/>
          </w:rPr>
          <w:instrText xml:space="preserve"> PAGEREF _Toc97142620 \h </w:instrText>
        </w:r>
        <w:r w:rsidR="00E00728">
          <w:rPr>
            <w:noProof/>
            <w:webHidden/>
          </w:rPr>
        </w:r>
        <w:r w:rsidR="00E00728">
          <w:rPr>
            <w:noProof/>
            <w:webHidden/>
          </w:rPr>
          <w:fldChar w:fldCharType="separate"/>
        </w:r>
        <w:r w:rsidR="00E00728">
          <w:rPr>
            <w:noProof/>
            <w:webHidden/>
          </w:rPr>
          <w:t>65</w:t>
        </w:r>
        <w:r w:rsidR="00E00728">
          <w:rPr>
            <w:noProof/>
            <w:webHidden/>
          </w:rPr>
          <w:fldChar w:fldCharType="end"/>
        </w:r>
      </w:hyperlink>
    </w:p>
    <w:p w14:paraId="0DAEDC09" w14:textId="01199402"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21" w:history="1">
        <w:r w:rsidR="00E00728" w:rsidRPr="00B268CE">
          <w:rPr>
            <w:rStyle w:val="Hyperlink"/>
            <w:noProof/>
          </w:rPr>
          <w:t>APPENDIX F</w:t>
        </w:r>
        <w:r w:rsidR="00E00728">
          <w:rPr>
            <w:noProof/>
            <w:webHidden/>
          </w:rPr>
          <w:tab/>
        </w:r>
        <w:r w:rsidR="00E00728">
          <w:rPr>
            <w:noProof/>
            <w:webHidden/>
          </w:rPr>
          <w:fldChar w:fldCharType="begin"/>
        </w:r>
        <w:r w:rsidR="00E00728">
          <w:rPr>
            <w:noProof/>
            <w:webHidden/>
          </w:rPr>
          <w:instrText xml:space="preserve"> PAGEREF _Toc97142621 \h </w:instrText>
        </w:r>
        <w:r w:rsidR="00E00728">
          <w:rPr>
            <w:noProof/>
            <w:webHidden/>
          </w:rPr>
        </w:r>
        <w:r w:rsidR="00E00728">
          <w:rPr>
            <w:noProof/>
            <w:webHidden/>
          </w:rPr>
          <w:fldChar w:fldCharType="separate"/>
        </w:r>
        <w:r w:rsidR="00E00728">
          <w:rPr>
            <w:noProof/>
            <w:webHidden/>
          </w:rPr>
          <w:t>67</w:t>
        </w:r>
        <w:r w:rsidR="00E00728">
          <w:rPr>
            <w:noProof/>
            <w:webHidden/>
          </w:rPr>
          <w:fldChar w:fldCharType="end"/>
        </w:r>
      </w:hyperlink>
    </w:p>
    <w:p w14:paraId="083C075C" w14:textId="0AB09942" w:rsidR="00E00728" w:rsidRDefault="00A63B37">
      <w:pPr>
        <w:pStyle w:val="TOC1"/>
        <w:tabs>
          <w:tab w:val="right" w:leader="dot" w:pos="9350"/>
        </w:tabs>
        <w:rPr>
          <w:rFonts w:asciiTheme="minorHAnsi" w:eastAsiaTheme="minorEastAsia" w:hAnsiTheme="minorHAnsi" w:cstheme="minorBidi"/>
          <w:b w:val="0"/>
          <w:bCs w:val="0"/>
          <w:caps w:val="0"/>
          <w:noProof/>
          <w:sz w:val="22"/>
          <w:szCs w:val="22"/>
        </w:rPr>
      </w:pPr>
      <w:hyperlink w:anchor="_Toc97142622" w:history="1">
        <w:r w:rsidR="00E00728" w:rsidRPr="00B268CE">
          <w:rPr>
            <w:rStyle w:val="Hyperlink"/>
            <w:noProof/>
          </w:rPr>
          <w:t>REFERENCE QUESTIONNAIRE</w:t>
        </w:r>
        <w:r w:rsidR="00E00728">
          <w:rPr>
            <w:noProof/>
            <w:webHidden/>
          </w:rPr>
          <w:tab/>
        </w:r>
        <w:r w:rsidR="00E00728">
          <w:rPr>
            <w:noProof/>
            <w:webHidden/>
          </w:rPr>
          <w:fldChar w:fldCharType="begin"/>
        </w:r>
        <w:r w:rsidR="00E00728">
          <w:rPr>
            <w:noProof/>
            <w:webHidden/>
          </w:rPr>
          <w:instrText xml:space="preserve"> PAGEREF _Toc97142622 \h </w:instrText>
        </w:r>
        <w:r w:rsidR="00E00728">
          <w:rPr>
            <w:noProof/>
            <w:webHidden/>
          </w:rPr>
        </w:r>
        <w:r w:rsidR="00E00728">
          <w:rPr>
            <w:noProof/>
            <w:webHidden/>
          </w:rPr>
          <w:fldChar w:fldCharType="separate"/>
        </w:r>
        <w:r w:rsidR="00E00728">
          <w:rPr>
            <w:noProof/>
            <w:webHidden/>
          </w:rPr>
          <w:t>67</w:t>
        </w:r>
        <w:r w:rsidR="00E00728">
          <w:rPr>
            <w:noProof/>
            <w:webHidden/>
          </w:rPr>
          <w:fldChar w:fldCharType="end"/>
        </w:r>
      </w:hyperlink>
    </w:p>
    <w:p w14:paraId="564E4FEF" w14:textId="01F30FD8" w:rsidR="00F40397" w:rsidRPr="00735B95" w:rsidRDefault="003632AB" w:rsidP="00F40397">
      <w:pPr>
        <w:tabs>
          <w:tab w:val="left" w:pos="7470"/>
        </w:tabs>
        <w:rPr>
          <w:sz w:val="20"/>
          <w:szCs w:val="20"/>
        </w:rPr>
      </w:pPr>
      <w:r w:rsidRPr="00735B95">
        <w:rPr>
          <w:sz w:val="20"/>
          <w:szCs w:val="20"/>
        </w:rPr>
        <w:fldChar w:fldCharType="end"/>
      </w: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97142522"/>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894DB7">
      <w:pPr>
        <w:pStyle w:val="Heading3"/>
        <w:numPr>
          <w:ilvl w:val="0"/>
          <w:numId w:val="38"/>
        </w:numPr>
        <w:spacing w:before="0" w:after="0"/>
        <w:ind w:left="450"/>
        <w:rPr>
          <w:rFonts w:cs="Times New Roman"/>
        </w:rPr>
      </w:pPr>
      <w:bookmarkStart w:id="2" w:name="_Toc377565303"/>
      <w:bookmarkStart w:id="3" w:name="_Toc97142523"/>
      <w:r w:rsidRPr="00735B95">
        <w:rPr>
          <w:rFonts w:cs="Times New Roman"/>
        </w:rPr>
        <w:t>PURPOSE OF THIS REQUEST FOR PROPOSALS</w:t>
      </w:r>
      <w:bookmarkEnd w:id="2"/>
      <w:bookmarkEnd w:id="3"/>
    </w:p>
    <w:p w14:paraId="6C47833A" w14:textId="77777777" w:rsidR="001206A3" w:rsidRPr="00735B95" w:rsidRDefault="001206A3" w:rsidP="00894DB7"/>
    <w:p w14:paraId="0E823B50" w14:textId="46048082" w:rsidR="00A62042" w:rsidRDefault="000F5AE9" w:rsidP="00894DB7">
      <w:r w:rsidRPr="00735B95">
        <w:t xml:space="preserve">The purpose of the Request for Proposal (RFP) is to solicit sealed proposals to establish a contract through competitive negotiations for the </w:t>
      </w:r>
      <w:r w:rsidR="006145DD" w:rsidRPr="00735B95">
        <w:t xml:space="preserve">procurement </w:t>
      </w:r>
      <w:r w:rsidRPr="00735B95">
        <w:t xml:space="preserve">of </w:t>
      </w:r>
      <w:r w:rsidR="001A3295">
        <w:t xml:space="preserve">legal assistance, representation, and outreach/education services to establish legal guardianships between kinship caregivers and children. </w:t>
      </w:r>
    </w:p>
    <w:p w14:paraId="04F48C91" w14:textId="77777777" w:rsidR="00712C36" w:rsidRPr="00712C36" w:rsidRDefault="00712C36" w:rsidP="00712C36">
      <w:proofErr w:type="gramStart"/>
      <w:r w:rsidRPr="00712C36">
        <w:t>In order to</w:t>
      </w:r>
      <w:proofErr w:type="gramEnd"/>
      <w:r w:rsidRPr="00712C36">
        <w:t xml:space="preserve"> assure that the State has the benefit of the highest quality and most efficient services in response to this application, the State will assure that the selection of the successful Offeror(s) is based on open and free competition in accordance with State law. Offerors with relevant experience in family law and kinship caregiver guardianship are encouraged to submit proposals.</w:t>
      </w:r>
    </w:p>
    <w:p w14:paraId="34C15624" w14:textId="77777777" w:rsidR="00712C36" w:rsidRPr="00712C36" w:rsidRDefault="00712C36" w:rsidP="00712C36"/>
    <w:p w14:paraId="78127725" w14:textId="77777777" w:rsidR="00712C36" w:rsidRPr="00712C36" w:rsidRDefault="00712C36" w:rsidP="00712C36">
      <w:r w:rsidRPr="00712C36">
        <w:t>Preference will be given to Offerors who:</w:t>
      </w:r>
    </w:p>
    <w:p w14:paraId="7771BEFF" w14:textId="77777777" w:rsidR="00712C36" w:rsidRPr="00712C36" w:rsidRDefault="00712C36" w:rsidP="00712C36">
      <w:pPr>
        <w:numPr>
          <w:ilvl w:val="0"/>
          <w:numId w:val="80"/>
        </w:numPr>
      </w:pPr>
      <w:r w:rsidRPr="00712C36">
        <w:t>Demonstrate serving target populations in metropolitan, rural and frontier areas statewide;</w:t>
      </w:r>
    </w:p>
    <w:p w14:paraId="61B946E1" w14:textId="77777777" w:rsidR="00712C36" w:rsidRPr="00712C36" w:rsidRDefault="00712C36" w:rsidP="00712C36">
      <w:pPr>
        <w:numPr>
          <w:ilvl w:val="0"/>
          <w:numId w:val="80"/>
        </w:numPr>
      </w:pPr>
      <w:r w:rsidRPr="00712C36">
        <w:t>Demonstrate collaborative proposals;</w:t>
      </w:r>
    </w:p>
    <w:p w14:paraId="1BE10486" w14:textId="77777777" w:rsidR="00712C36" w:rsidRPr="00712C36" w:rsidRDefault="00712C36" w:rsidP="00712C36">
      <w:pPr>
        <w:numPr>
          <w:ilvl w:val="0"/>
          <w:numId w:val="80"/>
        </w:numPr>
      </w:pPr>
      <w:r w:rsidRPr="00712C36">
        <w:t>Demonstrate an ability or capacity to obtain funds or resources that supplement and/or expand services described in a proposal;</w:t>
      </w:r>
    </w:p>
    <w:p w14:paraId="227759E7" w14:textId="77777777" w:rsidR="00712C36" w:rsidRPr="00712C36" w:rsidRDefault="00712C36" w:rsidP="00712C36">
      <w:pPr>
        <w:numPr>
          <w:ilvl w:val="0"/>
          <w:numId w:val="80"/>
        </w:numPr>
      </w:pPr>
      <w:r w:rsidRPr="00712C36">
        <w:t>Demonstrate innovative service delivery models.</w:t>
      </w:r>
    </w:p>
    <w:p w14:paraId="35C2E0C1" w14:textId="4088FA30" w:rsidR="00712C36" w:rsidRDefault="00712C36" w:rsidP="00894DB7"/>
    <w:p w14:paraId="3F5BC4BB" w14:textId="77777777" w:rsidR="007447D6" w:rsidRPr="007447D6" w:rsidRDefault="007447D6" w:rsidP="007447D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roofErr w:type="gramStart"/>
      <w:r w:rsidRPr="007447D6">
        <w:rPr>
          <w:szCs w:val="20"/>
        </w:rPr>
        <w:t>For the purpose of</w:t>
      </w:r>
      <w:proofErr w:type="gramEnd"/>
      <w:r w:rsidRPr="007447D6">
        <w:rPr>
          <w:szCs w:val="20"/>
        </w:rPr>
        <w:t xml:space="preserve"> preparing proposals, Offerors are to assume that the work required in the first year of the contract may yield $248,000.00. This is not a guarantee, and the actual work required may ultimately yield more or less than this amount.  Due to the State of New Mexico budgeting process, no pre-determination can be made concerning funding which may be available for subsequent years. </w:t>
      </w:r>
    </w:p>
    <w:p w14:paraId="62B2EB2A" w14:textId="77777777" w:rsidR="00712C36" w:rsidRPr="00735B95" w:rsidRDefault="00712C36" w:rsidP="00894DB7"/>
    <w:p w14:paraId="352A2DA0" w14:textId="77777777" w:rsidR="00224CEE" w:rsidRPr="00735B95" w:rsidRDefault="00224CEE" w:rsidP="00894DB7"/>
    <w:p w14:paraId="2E252A7E" w14:textId="77777777" w:rsidR="001206A3" w:rsidRPr="00735B95" w:rsidRDefault="001206A3" w:rsidP="00894DB7">
      <w:pPr>
        <w:pStyle w:val="Heading3"/>
        <w:numPr>
          <w:ilvl w:val="0"/>
          <w:numId w:val="38"/>
        </w:numPr>
        <w:spacing w:before="0" w:after="0"/>
        <w:ind w:left="450"/>
        <w:rPr>
          <w:rFonts w:cs="Times New Roman"/>
        </w:rPr>
      </w:pPr>
      <w:bookmarkStart w:id="4" w:name="_Toc377565304"/>
      <w:bookmarkStart w:id="5" w:name="_Toc97142524"/>
      <w:r w:rsidRPr="00735B95">
        <w:rPr>
          <w:rFonts w:cs="Times New Roman"/>
        </w:rPr>
        <w:t>BACKGROUND INFORMATION</w:t>
      </w:r>
      <w:bookmarkEnd w:id="4"/>
      <w:bookmarkEnd w:id="5"/>
    </w:p>
    <w:p w14:paraId="62DBF5AB" w14:textId="77777777" w:rsidR="001206A3" w:rsidRPr="00735B95" w:rsidRDefault="001206A3" w:rsidP="00894DB7"/>
    <w:p w14:paraId="3A8A115E" w14:textId="79A7CBB4" w:rsidR="006452F8" w:rsidRPr="006452F8" w:rsidRDefault="006452F8" w:rsidP="006452F8">
      <w:pPr>
        <w:outlineLvl w:val="6"/>
        <w:rPr>
          <w:szCs w:val="20"/>
        </w:rPr>
      </w:pPr>
      <w:r w:rsidRPr="006452F8">
        <w:rPr>
          <w:szCs w:val="20"/>
        </w:rPr>
        <w:t>In 2005, the New Mexico State Legislature passed Senate Joint Memorial (S</w:t>
      </w:r>
      <w:r w:rsidR="00B830C2">
        <w:rPr>
          <w:szCs w:val="20"/>
        </w:rPr>
        <w:t>JM</w:t>
      </w:r>
      <w:r w:rsidRPr="006452F8">
        <w:rPr>
          <w:szCs w:val="20"/>
        </w:rPr>
        <w:t xml:space="preserve">) 50 to create a multi-agency task force charged with developing an interdepartmental plan to assess the needs of children/youth living with kinship caregivers. The SJM 50 Final Report indicated that, in 2000, approximately 46,581 New Mexico adults (5% of New Mexicans over the age of 30) were grandparents living with their grandchildren, of which, over half (52%) had primary responsibility for them. </w:t>
      </w:r>
    </w:p>
    <w:p w14:paraId="5DC92813" w14:textId="77777777" w:rsidR="006452F8" w:rsidRPr="006452F8" w:rsidRDefault="006452F8" w:rsidP="006452F8">
      <w:pPr>
        <w:ind w:left="720"/>
        <w:outlineLvl w:val="6"/>
        <w:rPr>
          <w:szCs w:val="20"/>
        </w:rPr>
      </w:pPr>
    </w:p>
    <w:p w14:paraId="09135472" w14:textId="77777777" w:rsidR="006452F8" w:rsidRPr="006452F8" w:rsidRDefault="006452F8" w:rsidP="006452F8">
      <w:pPr>
        <w:outlineLvl w:val="6"/>
        <w:rPr>
          <w:szCs w:val="20"/>
        </w:rPr>
      </w:pPr>
      <w:r w:rsidRPr="006452F8">
        <w:rPr>
          <w:szCs w:val="20"/>
        </w:rPr>
        <w:t xml:space="preserve">In response to the number of kinship caregivers within the state, one of the recommendations of this task force was to create a fund to allow kinship caregivers access to the courts to establish legal relationships between caregivers, many of whom are grandparents and within the population served by the Aging and Long-Term Services Department (ALTSD), and children. During the 2006 Legislative Session, funding was allocated to the ALTSD to achieve this goal. </w:t>
      </w:r>
    </w:p>
    <w:p w14:paraId="459B5056" w14:textId="77777777" w:rsidR="006452F8" w:rsidRPr="006452F8" w:rsidRDefault="006452F8" w:rsidP="006452F8">
      <w:pPr>
        <w:ind w:left="720"/>
        <w:outlineLvl w:val="6"/>
        <w:rPr>
          <w:szCs w:val="20"/>
        </w:rPr>
      </w:pPr>
    </w:p>
    <w:p w14:paraId="7265D28C" w14:textId="3603164A" w:rsidR="006452F8" w:rsidRPr="006452F8" w:rsidRDefault="006452F8" w:rsidP="006452F8">
      <w:pPr>
        <w:outlineLvl w:val="6"/>
        <w:rPr>
          <w:szCs w:val="20"/>
        </w:rPr>
      </w:pPr>
      <w:r w:rsidRPr="006452F8">
        <w:rPr>
          <w:szCs w:val="20"/>
        </w:rPr>
        <w:t xml:space="preserve">This is the </w:t>
      </w:r>
      <w:r w:rsidRPr="008C5875">
        <w:rPr>
          <w:szCs w:val="20"/>
        </w:rPr>
        <w:t>f</w:t>
      </w:r>
      <w:r w:rsidR="00DB04E5" w:rsidRPr="008C5875">
        <w:rPr>
          <w:szCs w:val="20"/>
        </w:rPr>
        <w:t>ifth</w:t>
      </w:r>
      <w:r w:rsidRPr="006452F8">
        <w:rPr>
          <w:szCs w:val="20"/>
        </w:rPr>
        <w:t xml:space="preserve"> successive RFP the ALTSD has issued to obtain these services. The resulting contract will be for state fiscal year </w:t>
      </w:r>
      <w:r w:rsidR="003F3C80">
        <w:rPr>
          <w:szCs w:val="20"/>
        </w:rPr>
        <w:t>2023</w:t>
      </w:r>
      <w:r w:rsidRPr="006452F8">
        <w:rPr>
          <w:szCs w:val="20"/>
        </w:rPr>
        <w:t xml:space="preserve">, and the ALTSD may extend it for up to three additional one-year periods. Contingent on the impact of services during the first year of funding, the ALTSD </w:t>
      </w:r>
      <w:r w:rsidRPr="006452F8">
        <w:rPr>
          <w:szCs w:val="20"/>
        </w:rPr>
        <w:lastRenderedPageBreak/>
        <w:t xml:space="preserve">may request that the contractor meet new and/or different program and service requirements in subsequent years. </w:t>
      </w:r>
    </w:p>
    <w:p w14:paraId="7EC6BDBB" w14:textId="77777777" w:rsidR="00224CEE" w:rsidRPr="00735B95" w:rsidRDefault="00224CEE" w:rsidP="00894DB7"/>
    <w:p w14:paraId="2969A22D" w14:textId="77777777" w:rsidR="001206A3" w:rsidRPr="00735B95" w:rsidRDefault="001206A3" w:rsidP="00894DB7">
      <w:pPr>
        <w:pStyle w:val="Heading3"/>
        <w:numPr>
          <w:ilvl w:val="0"/>
          <w:numId w:val="38"/>
        </w:numPr>
        <w:spacing w:before="0" w:after="0"/>
        <w:ind w:left="450"/>
        <w:rPr>
          <w:rFonts w:cs="Times New Roman"/>
        </w:rPr>
      </w:pPr>
      <w:bookmarkStart w:id="6" w:name="_Toc377565305"/>
      <w:bookmarkStart w:id="7" w:name="_Toc97142525"/>
      <w:r w:rsidRPr="00735B95">
        <w:rPr>
          <w:rFonts w:cs="Times New Roman"/>
        </w:rPr>
        <w:t>SCOPE OF PROCUREMENT</w:t>
      </w:r>
      <w:bookmarkEnd w:id="6"/>
      <w:bookmarkEnd w:id="7"/>
    </w:p>
    <w:p w14:paraId="547F59E9" w14:textId="77777777" w:rsidR="00071505" w:rsidRPr="00735B95" w:rsidRDefault="00071505" w:rsidP="00894DB7"/>
    <w:p w14:paraId="2C1F9A95" w14:textId="1B78E2E7" w:rsidR="00CC4AE3" w:rsidRPr="00CC4AE3" w:rsidRDefault="00CC4AE3" w:rsidP="00CC4AE3">
      <w:r w:rsidRPr="00CC4AE3">
        <w:t>The contract shall begin on July 1, 20</w:t>
      </w:r>
      <w:r w:rsidR="00C14213">
        <w:t>22</w:t>
      </w:r>
      <w:r w:rsidRPr="00CC4AE3">
        <w:t>, or as soon as possible thereafter, and end on June 30, 20</w:t>
      </w:r>
      <w:r w:rsidR="00C14213">
        <w:t>23</w:t>
      </w:r>
      <w:r w:rsidRPr="00CC4AE3">
        <w:t xml:space="preserve">, unless amended or terminated pursuant to its terms. The ALTSD may extend the contract for up to three additional one-year periods. The contract shall not become effective until approved in writing by the </w:t>
      </w:r>
      <w:r w:rsidR="00ED1D69">
        <w:t>General Services Department, Contract Review Bureau</w:t>
      </w:r>
      <w:r w:rsidRPr="00CC4AE3">
        <w:t xml:space="preserve">. Contracts funded through this RFP will be awarded for the period beginning with the date of approval by the </w:t>
      </w:r>
      <w:r w:rsidR="00B94990">
        <w:t xml:space="preserve">General Services Department, Contract Review </w:t>
      </w:r>
      <w:r w:rsidR="00AC34F8">
        <w:t xml:space="preserve">Bureau, </w:t>
      </w:r>
      <w:r w:rsidR="00AC34F8" w:rsidRPr="00CC4AE3">
        <w:t>to</w:t>
      </w:r>
      <w:r w:rsidRPr="00CC4AE3">
        <w:t xml:space="preserve"> June 30, 202</w:t>
      </w:r>
      <w:r w:rsidR="00ED1D69">
        <w:t>6</w:t>
      </w:r>
      <w:r w:rsidRPr="00CC4AE3">
        <w:t xml:space="preserve"> (inclusive of any extensions)</w:t>
      </w:r>
      <w:r w:rsidR="00637258">
        <w:t xml:space="preserve">, on a </w:t>
      </w:r>
      <w:r w:rsidR="000C679E">
        <w:t>year-by-year</w:t>
      </w:r>
      <w:r w:rsidR="00637258">
        <w:t xml:space="preserve"> basis</w:t>
      </w:r>
      <w:r w:rsidRPr="00CC4AE3">
        <w:t>.</w:t>
      </w:r>
    </w:p>
    <w:p w14:paraId="55E49FFC" w14:textId="77777777" w:rsidR="000962F8" w:rsidRPr="00735B95" w:rsidRDefault="000962F8" w:rsidP="00894DB7"/>
    <w:p w14:paraId="3EDA74D7" w14:textId="3DC21523" w:rsidR="00071505" w:rsidRPr="00735B95" w:rsidRDefault="00821E52" w:rsidP="00894DB7">
      <w:r w:rsidRPr="00735B95">
        <w:t xml:space="preserve">The resulting contract </w:t>
      </w:r>
      <w:r w:rsidR="00AC34F8">
        <w:t>will</w:t>
      </w:r>
      <w:r w:rsidRPr="00735B95">
        <w:t xml:space="preserve"> be </w:t>
      </w:r>
      <w:r w:rsidRPr="00F1278C">
        <w:t>a single</w:t>
      </w:r>
      <w:r w:rsidRPr="00735B95">
        <w:t xml:space="preserve"> award.</w:t>
      </w:r>
    </w:p>
    <w:p w14:paraId="5DC14454" w14:textId="77777777" w:rsidR="005A4038" w:rsidRPr="00735B95" w:rsidRDefault="005A4038" w:rsidP="00071505"/>
    <w:p w14:paraId="45B8FCE4" w14:textId="47486592" w:rsidR="00821E52" w:rsidRPr="00735B95" w:rsidRDefault="00821E52" w:rsidP="00071505">
      <w:r w:rsidRPr="00735B95">
        <w:t>This procurement will result in a contractual agreement between two parties; the procurement may ONLY be used by those two parties exclusively.</w:t>
      </w:r>
    </w:p>
    <w:p w14:paraId="7606CC14" w14:textId="23707EE0" w:rsidR="00821E52" w:rsidRPr="00735B95" w:rsidRDefault="00012C51" w:rsidP="00071505">
      <w:r w:rsidRPr="009622E9">
        <w:rPr>
          <w:noProof/>
        </w:rPr>
        <mc:AlternateContent>
          <mc:Choice Requires="wps">
            <w:drawing>
              <wp:anchor distT="0" distB="0" distL="114300" distR="114300" simplePos="0" relativeHeight="251662336" behindDoc="0" locked="0" layoutInCell="1" allowOverlap="1" wp14:anchorId="4E51C2B7" wp14:editId="0963EDF6">
                <wp:simplePos x="0" y="0"/>
                <wp:positionH relativeFrom="column">
                  <wp:posOffset>10010242</wp:posOffset>
                </wp:positionH>
                <wp:positionV relativeFrom="paragraph">
                  <wp:posOffset>92685</wp:posOffset>
                </wp:positionV>
                <wp:extent cx="2143125" cy="733425"/>
                <wp:effectExtent l="0" t="0" r="28575" b="3333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33425"/>
                        </a:xfrm>
                        <a:prstGeom prst="wedgeRoundRectCallout">
                          <a:avLst>
                            <a:gd name="adj1" fmla="val -17613"/>
                            <a:gd name="adj2" fmla="val 89552"/>
                            <a:gd name="adj3" fmla="val 16667"/>
                          </a:avLst>
                        </a:prstGeom>
                        <a:solidFill>
                          <a:srgbClr val="FFFFFF"/>
                        </a:solidFill>
                        <a:ln w="9525">
                          <a:solidFill>
                            <a:srgbClr val="000000"/>
                          </a:solidFill>
                          <a:miter lim="800000"/>
                          <a:headEnd/>
                          <a:tailEnd/>
                        </a:ln>
                      </wps:spPr>
                      <wps:txbx>
                        <w:txbxContent>
                          <w:p w14:paraId="48BE4092" w14:textId="77777777" w:rsidR="00DA0508" w:rsidRPr="00272319" w:rsidRDefault="00DA0508" w:rsidP="00272319">
                            <w:pPr>
                              <w:rPr>
                                <w:sz w:val="14"/>
                              </w:rPr>
                            </w:pPr>
                            <w:r w:rsidRPr="00272319">
                              <w:rPr>
                                <w:sz w:val="18"/>
                              </w:rPr>
                              <w:t xml:space="preserve">Procurement Manager must be a permanent employee of the </w:t>
                            </w:r>
                            <w:r>
                              <w:rPr>
                                <w:sz w:val="18"/>
                              </w:rPr>
                              <w:t>S</w:t>
                            </w:r>
                            <w:r w:rsidRPr="00272319">
                              <w:rPr>
                                <w:sz w:val="18"/>
                              </w:rPr>
                              <w:t>tate, contracted employees cannot serve as Procurement Manager to an RFP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C2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margin-left:788.2pt;margin-top:7.3pt;width:168.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" adj="6996,30143">
                <v:textbox>
                  <w:txbxContent>
                    <w:p w14:paraId="48BE4092" w14:textId="77777777" w:rsidR="00DA0508" w:rsidRPr="00272319" w:rsidRDefault="00DA0508" w:rsidP="00272319">
                      <w:pPr>
                        <w:rPr>
                          <w:sz w:val="14"/>
                        </w:rPr>
                      </w:pPr>
                      <w:r w:rsidRPr="00272319">
                        <w:rPr>
                          <w:sz w:val="18"/>
                        </w:rPr>
                        <w:t xml:space="preserve">Procurement Manager must be a permanent employee of the </w:t>
                      </w:r>
                      <w:r>
                        <w:rPr>
                          <w:sz w:val="18"/>
                        </w:rPr>
                        <w:t>S</w:t>
                      </w:r>
                      <w:r w:rsidRPr="00272319">
                        <w:rPr>
                          <w:sz w:val="18"/>
                        </w:rPr>
                        <w:t>tate, contracted employees cannot serve as Procurement Manager to an RFP</w:t>
                      </w:r>
                    </w:p>
                  </w:txbxContent>
                </v:textbox>
              </v:shape>
            </w:pict>
          </mc:Fallback>
        </mc:AlternateContent>
      </w:r>
    </w:p>
    <w:p w14:paraId="7DD00A88" w14:textId="77777777" w:rsidR="001206A3" w:rsidRPr="00735B95" w:rsidRDefault="001206A3" w:rsidP="00894DB7"/>
    <w:p w14:paraId="3130F992" w14:textId="117DD567" w:rsidR="001206A3" w:rsidRPr="00735B95" w:rsidRDefault="001206A3" w:rsidP="00894DB7">
      <w:pPr>
        <w:pStyle w:val="Heading3"/>
        <w:numPr>
          <w:ilvl w:val="0"/>
          <w:numId w:val="38"/>
        </w:numPr>
        <w:spacing w:before="0" w:after="0"/>
        <w:ind w:left="450"/>
        <w:rPr>
          <w:rFonts w:cs="Times New Roman"/>
        </w:rPr>
      </w:pPr>
      <w:bookmarkStart w:id="8" w:name="_Toc377565306"/>
      <w:bookmarkStart w:id="9" w:name="_Toc97142526"/>
      <w:r w:rsidRPr="00735B95">
        <w:rPr>
          <w:rFonts w:cs="Times New Roman"/>
        </w:rPr>
        <w:t>PROCUREMENT MANAGER</w:t>
      </w:r>
      <w:bookmarkEnd w:id="8"/>
      <w:bookmarkEnd w:id="9"/>
    </w:p>
    <w:p w14:paraId="3EE31AC0" w14:textId="77777777" w:rsidR="001206A3" w:rsidRPr="00735B95" w:rsidRDefault="001206A3"/>
    <w:p w14:paraId="298600E2" w14:textId="238FA491" w:rsidR="001206A3" w:rsidRPr="00735B95" w:rsidRDefault="00E551DF" w:rsidP="0033658A">
      <w:r>
        <w:rPr>
          <w:bCs/>
          <w:sz w:val="26"/>
          <w:szCs w:val="26"/>
        </w:rPr>
        <w:t>ALTSD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telephone number and e-mail address are listed below:</w:t>
      </w:r>
    </w:p>
    <w:p w14:paraId="14DC9C5F" w14:textId="77777777" w:rsidR="001206A3" w:rsidRPr="00735B95" w:rsidRDefault="001206A3"/>
    <w:p w14:paraId="6E6799D0" w14:textId="313B8285" w:rsidR="001206A3" w:rsidRPr="00735B95" w:rsidRDefault="002C48BB">
      <w:r w:rsidRPr="00735B95">
        <w:t>Name:</w:t>
      </w:r>
      <w:r w:rsidRPr="00735B95">
        <w:tab/>
      </w:r>
      <w:r w:rsidRPr="00735B95">
        <w:tab/>
      </w:r>
      <w:r w:rsidR="00E551DF">
        <w:t>Marlene Acosta</w:t>
      </w:r>
      <w:r w:rsidR="001206A3" w:rsidRPr="00735B95">
        <w:t>, Procurement Manager</w:t>
      </w:r>
    </w:p>
    <w:p w14:paraId="1784AE56" w14:textId="49E1FA04" w:rsidR="001206A3" w:rsidRPr="00735B95" w:rsidRDefault="002C48BB">
      <w:r w:rsidRPr="00735B95">
        <w:t>Telephone:</w:t>
      </w:r>
      <w:r w:rsidRPr="00735B95">
        <w:tab/>
        <w:t xml:space="preserve">(505) </w:t>
      </w:r>
      <w:r w:rsidR="00490FC1">
        <w:t>469-0311</w:t>
      </w:r>
    </w:p>
    <w:p w14:paraId="7DF5B987" w14:textId="0F27598F" w:rsidR="001206A3" w:rsidRDefault="001206A3">
      <w:r w:rsidRPr="00735B95">
        <w:t>Email:</w:t>
      </w:r>
      <w:r w:rsidRPr="00735B95">
        <w:tab/>
      </w:r>
      <w:r w:rsidRPr="00735B95">
        <w:tab/>
      </w:r>
      <w:hyperlink r:id="rId16" w:history="1">
        <w:r w:rsidR="00A27709">
          <w:rPr>
            <w:rStyle w:val="Hyperlink"/>
          </w:rPr>
          <w:t>altsd-procurement@state.nm.us</w:t>
        </w:r>
      </w:hyperlink>
    </w:p>
    <w:p w14:paraId="6718B1A2" w14:textId="77777777" w:rsidR="00490FC1" w:rsidRPr="00735B95" w:rsidRDefault="00490FC1"/>
    <w:p w14:paraId="56DB7770" w14:textId="77777777" w:rsidR="0062298B" w:rsidRPr="00735B95" w:rsidRDefault="0062298B"/>
    <w:p w14:paraId="3C81E638" w14:textId="0776133D" w:rsidR="0033658A" w:rsidRPr="00735B95" w:rsidRDefault="0033658A" w:rsidP="0033658A">
      <w:pPr>
        <w:numPr>
          <w:ilvl w:val="0"/>
          <w:numId w:val="34"/>
        </w:numPr>
      </w:pPr>
      <w:r w:rsidRPr="00735B95">
        <w:rPr>
          <w:b/>
          <w:bCs/>
        </w:rPr>
        <w:t>Any inquiries or requests</w:t>
      </w:r>
      <w:r w:rsidRPr="00735B95">
        <w:rPr>
          <w:bCs/>
        </w:rPr>
        <w:t xml:space="preserve"> regarding this procurement should be submitted, in writing, to the</w:t>
      </w:r>
      <w:r w:rsidRPr="00735B95">
        <w:t xml:space="preserve"> Procurement Manager</w:t>
      </w:r>
      <w:r w:rsidR="00E969CF">
        <w:t xml:space="preserve"> via Email</w:t>
      </w:r>
      <w:r w:rsidRPr="00735B95">
        <w:t xml:space="preserve">.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D3007A">
        <w:t>ALTSD</w:t>
      </w:r>
      <w:r w:rsidRPr="00735B95">
        <w:t xml:space="preserve">. </w:t>
      </w:r>
    </w:p>
    <w:p w14:paraId="5E69C6B6" w14:textId="77777777" w:rsidR="0033658A" w:rsidRPr="00735B95" w:rsidRDefault="0033658A" w:rsidP="0033658A">
      <w:pPr>
        <w:ind w:left="720"/>
      </w:pPr>
    </w:p>
    <w:p w14:paraId="1AF92230" w14:textId="3B423729" w:rsidR="0033658A" w:rsidRPr="00735B95" w:rsidRDefault="0033658A" w:rsidP="0033658A">
      <w:pPr>
        <w:numPr>
          <w:ilvl w:val="0"/>
          <w:numId w:val="34"/>
        </w:numPr>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w:t>
      </w:r>
      <w:proofErr w:type="gramStart"/>
      <w:r w:rsidR="004273EC" w:rsidRPr="00735B95">
        <w:rPr>
          <w:b/>
        </w:rPr>
        <w:t>rule</w:t>
      </w:r>
      <w:proofErr w:type="gramEnd"/>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675D8021" w14:textId="1F9141ED" w:rsidR="00590764" w:rsidRPr="001754F1" w:rsidRDefault="00590764" w:rsidP="00F375A5">
      <w:pPr>
        <w:pStyle w:val="Heading3"/>
        <w:numPr>
          <w:ilvl w:val="0"/>
          <w:numId w:val="38"/>
        </w:numPr>
        <w:ind w:left="450"/>
      </w:pPr>
      <w:bookmarkStart w:id="10" w:name="_Toc97142527"/>
      <w:r w:rsidRPr="001754F1">
        <w:t xml:space="preserve">PROPOSAL </w:t>
      </w:r>
      <w:r w:rsidR="004B6BD1" w:rsidRPr="001754F1">
        <w:t>SUBMISSION</w:t>
      </w:r>
      <w:bookmarkEnd w:id="10"/>
    </w:p>
    <w:p w14:paraId="09096C5A" w14:textId="23EEC1AB" w:rsidR="001206A3" w:rsidRDefault="004B6BD1" w:rsidP="00C96C9D">
      <w:pPr>
        <w:ind w:left="720"/>
        <w:rPr>
          <w:b/>
          <w:bCs/>
          <w:i/>
        </w:rPr>
      </w:pPr>
      <w:r w:rsidRPr="001754F1">
        <w:rPr>
          <w:b/>
          <w:bCs/>
          <w:i/>
        </w:rPr>
        <w:t xml:space="preserve">Submissions </w:t>
      </w:r>
      <w:r w:rsidR="001206A3" w:rsidRPr="001754F1">
        <w:rPr>
          <w:b/>
          <w:bCs/>
          <w:i/>
        </w:rPr>
        <w:t xml:space="preserve">of </w:t>
      </w:r>
      <w:r w:rsidRPr="001754F1">
        <w:rPr>
          <w:b/>
          <w:bCs/>
          <w:i/>
        </w:rPr>
        <w:t xml:space="preserve">all </w:t>
      </w:r>
      <w:r w:rsidR="009436FB" w:rsidRPr="001754F1">
        <w:rPr>
          <w:b/>
          <w:bCs/>
          <w:i/>
        </w:rPr>
        <w:t xml:space="preserve">proposals </w:t>
      </w:r>
      <w:r w:rsidRPr="001754F1">
        <w:rPr>
          <w:b/>
          <w:bCs/>
          <w:i/>
        </w:rPr>
        <w:t xml:space="preserve">must be accomplished via </w:t>
      </w:r>
      <w:r w:rsidR="00EE6552">
        <w:rPr>
          <w:b/>
          <w:bCs/>
          <w:i/>
        </w:rPr>
        <w:t xml:space="preserve">submission to </w:t>
      </w:r>
      <w:r w:rsidR="00C72B37">
        <w:rPr>
          <w:b/>
          <w:bCs/>
          <w:i/>
        </w:rPr>
        <w:t>email</w:t>
      </w:r>
      <w:r w:rsidR="001B0FE4">
        <w:rPr>
          <w:b/>
          <w:bCs/>
          <w:i/>
        </w:rPr>
        <w:t xml:space="preserve"> </w:t>
      </w:r>
      <w:r w:rsidR="00F1278C">
        <w:rPr>
          <w:b/>
          <w:bCs/>
          <w:i/>
        </w:rPr>
        <w:t xml:space="preserve">provided, </w:t>
      </w:r>
      <w:r w:rsidR="00F1278C" w:rsidRPr="001754F1">
        <w:rPr>
          <w:b/>
          <w:bCs/>
          <w:i/>
        </w:rPr>
        <w:t>Refer</w:t>
      </w:r>
      <w:r w:rsidRPr="001754F1">
        <w:rPr>
          <w:b/>
          <w:bCs/>
          <w:i/>
        </w:rPr>
        <w:t xml:space="preserve"> to Section III.B.1 for instructions.</w:t>
      </w:r>
    </w:p>
    <w:p w14:paraId="4B6EB90E" w14:textId="0589CFF1" w:rsidR="007D5ACE" w:rsidRPr="00735B95" w:rsidRDefault="007D5ACE" w:rsidP="00C96C9D">
      <w:pPr>
        <w:ind w:left="720"/>
        <w:rPr>
          <w:bCs/>
        </w:rPr>
      </w:pPr>
      <w:r>
        <w:rPr>
          <w:b/>
          <w:bCs/>
          <w:i/>
        </w:rPr>
        <w:t>*DUE TO COVID-19 ONLY ELECTRONIC PROPOSALS WILL BE ACCEPTED*</w:t>
      </w:r>
    </w:p>
    <w:p w14:paraId="1B459AD5" w14:textId="77777777" w:rsidR="00224CEE" w:rsidRPr="00735B95" w:rsidRDefault="00224CEE" w:rsidP="002C48BB"/>
    <w:p w14:paraId="7EE1146F" w14:textId="77777777" w:rsidR="005E444A" w:rsidRPr="00735B95" w:rsidRDefault="005E444A"/>
    <w:p w14:paraId="1BD9EF25" w14:textId="77777777" w:rsidR="001206A3" w:rsidRPr="00735B95" w:rsidRDefault="001206A3" w:rsidP="00894DB7">
      <w:pPr>
        <w:pStyle w:val="Heading3"/>
        <w:numPr>
          <w:ilvl w:val="0"/>
          <w:numId w:val="38"/>
        </w:numPr>
        <w:spacing w:before="0" w:after="0"/>
        <w:ind w:left="450"/>
        <w:rPr>
          <w:rFonts w:cs="Times New Roman"/>
        </w:rPr>
      </w:pPr>
      <w:bookmarkStart w:id="11" w:name="_Toc377565307"/>
      <w:bookmarkStart w:id="12" w:name="_Toc97142528"/>
      <w:r w:rsidRPr="00735B95">
        <w:rPr>
          <w:rFonts w:cs="Times New Roman"/>
        </w:rPr>
        <w:t>DEFINITION OF TERMINOLOGY</w:t>
      </w:r>
      <w:bookmarkEnd w:id="11"/>
      <w:bookmarkEnd w:id="12"/>
    </w:p>
    <w:p w14:paraId="12B82BFF" w14:textId="77777777" w:rsidR="001206A3" w:rsidRPr="00735B95" w:rsidRDefault="001206A3"/>
    <w:p w14:paraId="3E7C890A" w14:textId="491843F6"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10037E3D" w14:textId="7C2AC19C" w:rsidR="006501EB" w:rsidRPr="006501EB" w:rsidRDefault="003B4C3F" w:rsidP="003B4C3F">
      <w:pPr>
        <w:pStyle w:val="ListParagraph"/>
        <w:numPr>
          <w:ilvl w:val="0"/>
          <w:numId w:val="78"/>
        </w:numPr>
      </w:pPr>
      <w:r>
        <w:t xml:space="preserve"> </w:t>
      </w:r>
      <w:r w:rsidR="00F760F5">
        <w:rPr>
          <w:b/>
          <w:bCs/>
        </w:rPr>
        <w:t>“ALTSD”</w:t>
      </w:r>
      <w:r w:rsidR="006501EB" w:rsidRPr="006501EB">
        <w:t xml:space="preserve"> - Aging and Long</w:t>
      </w:r>
      <w:r w:rsidR="0098013A">
        <w:t>-</w:t>
      </w:r>
      <w:r w:rsidR="006501EB" w:rsidRPr="006501EB">
        <w:t>Term Services Department (also “Department”).</w:t>
      </w:r>
    </w:p>
    <w:p w14:paraId="71A7EDF1" w14:textId="77777777" w:rsidR="001206A3" w:rsidRPr="00735B95" w:rsidRDefault="001206A3" w:rsidP="0056432E"/>
    <w:p w14:paraId="52603BEC" w14:textId="77777777" w:rsidR="004131F2" w:rsidRPr="00735B95" w:rsidRDefault="004131F2" w:rsidP="0033658A">
      <w:pPr>
        <w:pStyle w:val="ListParagraph"/>
        <w:numPr>
          <w:ilvl w:val="0"/>
          <w:numId w:val="78"/>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3B324D56" w:rsidR="0056432E" w:rsidRDefault="00257144" w:rsidP="0033658A">
      <w:pPr>
        <w:pStyle w:val="ListParagraph"/>
        <w:numPr>
          <w:ilvl w:val="0"/>
          <w:numId w:val="78"/>
        </w:numPr>
      </w:pPr>
      <w:r w:rsidRPr="00735B95">
        <w:t>“</w:t>
      </w:r>
      <w:r w:rsidRPr="00735B95">
        <w:rPr>
          <w:b/>
        </w:rPr>
        <w:t>Business Hours</w:t>
      </w:r>
      <w:r w:rsidRPr="00735B95">
        <w:t xml:space="preserve">” means 8:00 AM thru 5:00 PM </w:t>
      </w:r>
      <w:r w:rsidR="00705BFF" w:rsidRPr="00735B95">
        <w:t>MST/MDT</w:t>
      </w:r>
      <w:r w:rsidRPr="00735B95">
        <w:t>, whichever is in effect on the date given.</w:t>
      </w:r>
    </w:p>
    <w:p w14:paraId="56D78967" w14:textId="77777777" w:rsidR="00C56418" w:rsidRDefault="00C56418" w:rsidP="00C56418">
      <w:pPr>
        <w:pStyle w:val="ListParagraph"/>
      </w:pPr>
    </w:p>
    <w:p w14:paraId="705130AA" w14:textId="6CC32EC8" w:rsidR="00C56418" w:rsidRPr="00E109E6" w:rsidRDefault="00F760F5" w:rsidP="00F760F5">
      <w:pPr>
        <w:pStyle w:val="ListParagraph"/>
        <w:numPr>
          <w:ilvl w:val="0"/>
          <w:numId w:val="78"/>
        </w:numPr>
      </w:pPr>
      <w:r>
        <w:t xml:space="preserve"> </w:t>
      </w:r>
      <w:r>
        <w:rPr>
          <w:b/>
          <w:bCs/>
        </w:rPr>
        <w:t>“Caregiver”</w:t>
      </w:r>
      <w:r w:rsidR="00C56418" w:rsidRPr="00E109E6">
        <w:t xml:space="preserve"> – an adult, who is not a parent of a child, with whom a child resides and who provides that child with care, maintenance</w:t>
      </w:r>
      <w:r w:rsidR="0098013A">
        <w:t>,</w:t>
      </w:r>
      <w:r w:rsidR="00C56418" w:rsidRPr="00E109E6">
        <w:t xml:space="preserve"> and supervision consistent with the duties and responsibilities of a parent of the child; </w:t>
      </w:r>
    </w:p>
    <w:p w14:paraId="2D79B35D" w14:textId="77777777" w:rsidR="0056432E" w:rsidRPr="00735B95" w:rsidRDefault="0056432E" w:rsidP="0056432E"/>
    <w:p w14:paraId="30E2B5BA" w14:textId="77777777" w:rsidR="0056432E" w:rsidRPr="00735B95" w:rsidRDefault="001206A3" w:rsidP="0033658A">
      <w:pPr>
        <w:pStyle w:val="ListParagraph"/>
        <w:numPr>
          <w:ilvl w:val="0"/>
          <w:numId w:val="78"/>
        </w:numPr>
      </w:pPr>
      <w:r w:rsidRPr="00735B95">
        <w:t>“</w:t>
      </w:r>
      <w:r w:rsidRPr="00735B95">
        <w:rPr>
          <w:b/>
        </w:rPr>
        <w:t>Close of Business</w:t>
      </w:r>
      <w:r w:rsidRPr="00735B95">
        <w:t>” means 5:00 PM Mount</w:t>
      </w:r>
      <w:r w:rsidR="0075342E" w:rsidRPr="00735B95">
        <w:t>ain Standard or Daylight</w:t>
      </w:r>
      <w:r w:rsidRPr="00735B95">
        <w:t xml:space="preserve"> Time, whichever is in use at that time</w:t>
      </w:r>
      <w:r w:rsidR="00257144" w:rsidRPr="00735B95">
        <w:t>.</w:t>
      </w:r>
    </w:p>
    <w:p w14:paraId="04626A3B" w14:textId="77777777" w:rsidR="0056432E" w:rsidRPr="00735B95" w:rsidRDefault="0056432E" w:rsidP="0056432E"/>
    <w:p w14:paraId="4E91FBC0" w14:textId="20E2B1AA" w:rsidR="001206A3" w:rsidRPr="00735B95" w:rsidRDefault="0053402A" w:rsidP="0033658A">
      <w:pPr>
        <w:pStyle w:val="ListParagraph"/>
        <w:numPr>
          <w:ilvl w:val="0"/>
          <w:numId w:val="78"/>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NMSA 1978</w:t>
      </w:r>
      <w:r w:rsidRPr="00735B95">
        <w:t>.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4452E1EC" w:rsidR="001206A3" w:rsidRPr="00735B95" w:rsidRDefault="00655A90" w:rsidP="0033658A">
      <w:pPr>
        <w:pStyle w:val="ListParagraph"/>
        <w:numPr>
          <w:ilvl w:val="0"/>
          <w:numId w:val="78"/>
        </w:numPr>
      </w:pPr>
      <w:r w:rsidRPr="00735B95">
        <w:t>“</w:t>
      </w:r>
      <w:r w:rsidR="001206A3" w:rsidRPr="00735B95">
        <w:rPr>
          <w:b/>
        </w:rPr>
        <w:t>Contract</w:t>
      </w:r>
      <w:r w:rsidR="00B14F04" w:rsidRPr="00735B95">
        <w:t>”</w:t>
      </w:r>
      <w:r w:rsidR="001206A3" w:rsidRPr="00735B95">
        <w:t xml:space="preserve"> means a</w:t>
      </w:r>
      <w:r w:rsidR="00CC0A31" w:rsidRPr="00735B95">
        <w:t>ny agreement for the procurement of items of tangible personal property, services</w:t>
      </w:r>
      <w:r w:rsidR="0098013A">
        <w:t>,</w:t>
      </w:r>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0C38EAF2" w:rsidR="001206A3" w:rsidRDefault="00655A90" w:rsidP="0033658A">
      <w:pPr>
        <w:pStyle w:val="ListParagraph"/>
        <w:numPr>
          <w:ilvl w:val="0"/>
          <w:numId w:val="78"/>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4857D0C" w14:textId="77777777" w:rsidR="0030270B" w:rsidRDefault="0030270B" w:rsidP="0030270B">
      <w:pPr>
        <w:pStyle w:val="ListParagraph"/>
      </w:pPr>
    </w:p>
    <w:p w14:paraId="7E99FCD5" w14:textId="4FB48442" w:rsidR="0030270B" w:rsidRDefault="003B4C3F" w:rsidP="0033658A">
      <w:pPr>
        <w:pStyle w:val="ListParagraph"/>
        <w:numPr>
          <w:ilvl w:val="0"/>
          <w:numId w:val="78"/>
        </w:numPr>
      </w:pPr>
      <w:r>
        <w:rPr>
          <w:b/>
          <w:bCs/>
        </w:rPr>
        <w:t>“Custodian”</w:t>
      </w:r>
      <w:r w:rsidR="0030270B" w:rsidRPr="0030270B">
        <w:t xml:space="preserve"> - an adult with whom the child lives who is not a parent or guardian of the child.</w:t>
      </w:r>
    </w:p>
    <w:p w14:paraId="1923257C" w14:textId="77777777" w:rsidR="00923FE3" w:rsidRDefault="00923FE3" w:rsidP="00923FE3">
      <w:pPr>
        <w:pStyle w:val="ListParagraph"/>
      </w:pPr>
    </w:p>
    <w:p w14:paraId="1B72AB52" w14:textId="5008922B" w:rsidR="00923FE3" w:rsidRDefault="003B4C3F" w:rsidP="0033658A">
      <w:pPr>
        <w:pStyle w:val="ListParagraph"/>
        <w:numPr>
          <w:ilvl w:val="0"/>
          <w:numId w:val="78"/>
        </w:numPr>
      </w:pPr>
      <w:r>
        <w:rPr>
          <w:b/>
          <w:bCs/>
        </w:rPr>
        <w:t>“Department”</w:t>
      </w:r>
      <w:r w:rsidR="00923FE3" w:rsidRPr="00923FE3">
        <w:t xml:space="preserve"> - New Mexico Aging and Long-Term Services Department (ALTSD).</w:t>
      </w:r>
    </w:p>
    <w:p w14:paraId="10114BE3" w14:textId="77777777" w:rsidR="007C7219" w:rsidRDefault="007C7219" w:rsidP="007C7219">
      <w:pPr>
        <w:pStyle w:val="ListParagraph"/>
      </w:pPr>
    </w:p>
    <w:p w14:paraId="73DC632B" w14:textId="25D6208B" w:rsidR="007C7219" w:rsidRPr="00735B95" w:rsidRDefault="00B3437D" w:rsidP="00B3437D">
      <w:pPr>
        <w:pStyle w:val="ListParagraph"/>
        <w:numPr>
          <w:ilvl w:val="0"/>
          <w:numId w:val="78"/>
        </w:numPr>
      </w:pPr>
      <w:r>
        <w:rPr>
          <w:b/>
          <w:bCs/>
        </w:rPr>
        <w:t xml:space="preserve"> </w:t>
      </w:r>
      <w:r w:rsidR="007C7219" w:rsidRPr="00B3437D">
        <w:rPr>
          <w:b/>
          <w:bCs/>
        </w:rPr>
        <w:t xml:space="preserve">“Desirable”- </w:t>
      </w:r>
      <w:r w:rsidRPr="00B3437D">
        <w:t xml:space="preserve">The terms "may", "can", "should", "preferably", or "prefers" </w:t>
      </w:r>
      <w:proofErr w:type="gramStart"/>
      <w:r w:rsidRPr="00B3437D">
        <w:t>identify</w:t>
      </w:r>
      <w:proofErr w:type="gramEnd"/>
      <w:r w:rsidRPr="00B3437D">
        <w:t xml:space="preserve"> a desirable or discretionary item or factor (as opposed to "mandatory”).</w:t>
      </w:r>
    </w:p>
    <w:p w14:paraId="07F12B24" w14:textId="77777777" w:rsidR="005B4FF4" w:rsidRPr="00735B95" w:rsidRDefault="005B4FF4" w:rsidP="0056432E"/>
    <w:p w14:paraId="4A10B7A1" w14:textId="77777777" w:rsidR="001206A3" w:rsidRPr="00735B95" w:rsidRDefault="00655A90" w:rsidP="0033658A">
      <w:pPr>
        <w:pStyle w:val="ListParagraph"/>
        <w:numPr>
          <w:ilvl w:val="0"/>
          <w:numId w:val="78"/>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4D3E11BA" w14:textId="77777777" w:rsidR="00820E11" w:rsidRPr="00735B95" w:rsidRDefault="00820E11" w:rsidP="0056432E"/>
    <w:p w14:paraId="613AE2D0" w14:textId="3F1E1DCA" w:rsidR="000E3BE6" w:rsidRPr="00735B95" w:rsidRDefault="000E3BE6" w:rsidP="0033658A">
      <w:pPr>
        <w:pStyle w:val="ListParagraph"/>
        <w:numPr>
          <w:ilvl w:val="0"/>
          <w:numId w:val="78"/>
        </w:numPr>
      </w:pPr>
      <w:r w:rsidRPr="00735B95">
        <w:lastRenderedPageBreak/>
        <w:t>“</w:t>
      </w:r>
      <w:r w:rsidRPr="00735B95">
        <w:rPr>
          <w:b/>
        </w:rPr>
        <w:t>Electronic Submission</w:t>
      </w:r>
      <w:r w:rsidRPr="00735B95">
        <w:t xml:space="preserve">” means a successful submittal of Offeror’s proposal </w:t>
      </w:r>
      <w:r w:rsidR="00F1278C">
        <w:t>via the Email instructions given in this RFP</w:t>
      </w:r>
    </w:p>
    <w:p w14:paraId="71521F90" w14:textId="1D842F83" w:rsidR="00FA582C" w:rsidRPr="00735B95" w:rsidRDefault="00FA582C" w:rsidP="00F1278C">
      <w:pPr>
        <w:pStyle w:val="ListParagraph"/>
      </w:pPr>
    </w:p>
    <w:p w14:paraId="7691B9EA" w14:textId="77777777" w:rsidR="002F6041" w:rsidRPr="00735B95" w:rsidRDefault="002F6041" w:rsidP="0056432E"/>
    <w:p w14:paraId="4F9647B5" w14:textId="77777777" w:rsidR="000C7B15" w:rsidRPr="00735B95" w:rsidRDefault="00655A90" w:rsidP="00F1278C">
      <w:pPr>
        <w:pStyle w:val="ListParagraph"/>
        <w:numPr>
          <w:ilvl w:val="0"/>
          <w:numId w:val="78"/>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03135553" w:rsidR="000C7B15" w:rsidRDefault="00655A90" w:rsidP="0033658A">
      <w:pPr>
        <w:pStyle w:val="ListParagraph"/>
        <w:numPr>
          <w:ilvl w:val="0"/>
          <w:numId w:val="78"/>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4AFF93CC" w14:textId="77777777" w:rsidR="00B3437D" w:rsidRDefault="00B3437D" w:rsidP="00B3437D">
      <w:pPr>
        <w:pStyle w:val="ListParagraph"/>
      </w:pPr>
    </w:p>
    <w:p w14:paraId="767AC76D" w14:textId="77777777" w:rsidR="00B15BCC" w:rsidRPr="00B15BCC" w:rsidRDefault="0008539C" w:rsidP="00B15BCC">
      <w:pPr>
        <w:pStyle w:val="ListParagraph"/>
        <w:numPr>
          <w:ilvl w:val="0"/>
          <w:numId w:val="78"/>
        </w:numPr>
      </w:pPr>
      <w:r>
        <w:rPr>
          <w:b/>
          <w:bCs/>
        </w:rPr>
        <w:t xml:space="preserve">“Fee Generating Case” </w:t>
      </w:r>
      <w:r>
        <w:t xml:space="preserve">- </w:t>
      </w:r>
      <w:r w:rsidR="00B15BCC" w:rsidRPr="00B15BCC">
        <w:t>includes any matter which, if undertaken by a private legal practitioner on behalf of a client, could reasonably be expected to result in an awarded legal fee directly payable out of the amount awarded the client from the opposing party or from public funds. 45 CFR § 1321.71 (g).</w:t>
      </w:r>
    </w:p>
    <w:p w14:paraId="61B57899" w14:textId="77777777" w:rsidR="001206A3" w:rsidRPr="00735B95" w:rsidRDefault="001206A3" w:rsidP="0056432E"/>
    <w:p w14:paraId="18EF46EB" w14:textId="69881C5F" w:rsidR="00572AA8" w:rsidRPr="00735B95" w:rsidRDefault="00572AA8" w:rsidP="00572AA8">
      <w:pPr>
        <w:pStyle w:val="ListParagraph"/>
        <w:numPr>
          <w:ilvl w:val="0"/>
          <w:numId w:val="78"/>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00CA39C1" w:rsidR="001206A3" w:rsidRDefault="001206A3" w:rsidP="0033658A">
      <w:pPr>
        <w:pStyle w:val="ListParagraph"/>
        <w:numPr>
          <w:ilvl w:val="0"/>
          <w:numId w:val="78"/>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19D1A9DB" w14:textId="77777777" w:rsidR="00B15BCC" w:rsidRDefault="00B15BCC" w:rsidP="00B15BCC">
      <w:pPr>
        <w:pStyle w:val="ListParagraph"/>
      </w:pPr>
    </w:p>
    <w:p w14:paraId="6B2AB198" w14:textId="0DC07B58" w:rsidR="00853CC7" w:rsidRDefault="00853CC7" w:rsidP="00853CC7">
      <w:pPr>
        <w:pStyle w:val="ListParagraph"/>
        <w:numPr>
          <w:ilvl w:val="0"/>
          <w:numId w:val="78"/>
        </w:numPr>
      </w:pPr>
      <w:r>
        <w:t xml:space="preserve"> </w:t>
      </w:r>
      <w:r>
        <w:rPr>
          <w:b/>
          <w:bCs/>
        </w:rPr>
        <w:t>“Guardian”</w:t>
      </w:r>
      <w:r w:rsidRPr="00E109E6">
        <w:t xml:space="preserve">- a person appointed as a guardian by a court or Indian tribal </w:t>
      </w:r>
      <w:r w:rsidR="00EC1BB8" w:rsidRPr="00E109E6">
        <w:t>authority,</w:t>
      </w:r>
      <w:r w:rsidRPr="00E109E6">
        <w:t xml:space="preserve"> or a person authorized to care for </w:t>
      </w:r>
      <w:r>
        <w:t>a</w:t>
      </w:r>
      <w:r w:rsidRPr="00E109E6">
        <w:t xml:space="preserve"> child by a parental power of attorney as permitted by law.</w:t>
      </w:r>
    </w:p>
    <w:p w14:paraId="309973CB" w14:textId="77777777" w:rsidR="00853CC7" w:rsidRDefault="00853CC7" w:rsidP="00853CC7">
      <w:pPr>
        <w:pStyle w:val="ListParagraph"/>
      </w:pPr>
    </w:p>
    <w:p w14:paraId="4D4FA320" w14:textId="7ABEC7B3" w:rsidR="00705221" w:rsidRPr="00705221" w:rsidRDefault="00705221" w:rsidP="00705221">
      <w:pPr>
        <w:pStyle w:val="ListParagraph"/>
        <w:numPr>
          <w:ilvl w:val="0"/>
          <w:numId w:val="78"/>
        </w:numPr>
      </w:pPr>
      <w:r>
        <w:rPr>
          <w:b/>
          <w:bCs/>
        </w:rPr>
        <w:t>“Greatest economic &amp; social need”</w:t>
      </w:r>
      <w:r w:rsidRPr="00705221">
        <w:t xml:space="preserve"> </w:t>
      </w:r>
      <w:r w:rsidR="00EC1BB8" w:rsidRPr="00705221">
        <w:t>- is</w:t>
      </w:r>
      <w:r w:rsidRPr="00705221">
        <w:t xml:space="preserve"> a need, resulting from an income level at or below the poverty line or caused by non-economic factors, such as physical disabilities, language barriers, or cultural, </w:t>
      </w:r>
      <w:proofErr w:type="gramStart"/>
      <w:r w:rsidRPr="00705221">
        <w:t>social</w:t>
      </w:r>
      <w:proofErr w:type="gramEnd"/>
      <w:r w:rsidRPr="00705221">
        <w:t xml:space="preserve"> or geographic isolation, that restricts an individual’s ability to perform normal daily tasks or threatens the capacity of an individual to live independently.</w:t>
      </w:r>
    </w:p>
    <w:p w14:paraId="42F79EF2" w14:textId="0331EDA0" w:rsidR="00853CC7" w:rsidRPr="00E109E6" w:rsidRDefault="00853CC7" w:rsidP="00705221">
      <w:pPr>
        <w:pStyle w:val="ListParagraph"/>
      </w:pPr>
    </w:p>
    <w:p w14:paraId="045CAE80" w14:textId="77777777" w:rsidR="00F912FC" w:rsidRPr="00735B95" w:rsidRDefault="00F912FC" w:rsidP="0056432E">
      <w:pPr>
        <w:rPr>
          <w:szCs w:val="20"/>
        </w:rPr>
      </w:pPr>
    </w:p>
    <w:p w14:paraId="1CF85BA1" w14:textId="149E143A" w:rsidR="00705221" w:rsidRDefault="002E2881" w:rsidP="00705221">
      <w:pPr>
        <w:pStyle w:val="ListParagraph"/>
        <w:numPr>
          <w:ilvl w:val="0"/>
          <w:numId w:val="78"/>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0F7AB7FC" w14:textId="77777777" w:rsidR="000F6EF6" w:rsidRDefault="000F6EF6" w:rsidP="000F6EF6">
      <w:pPr>
        <w:pStyle w:val="ListParagraph"/>
      </w:pPr>
    </w:p>
    <w:p w14:paraId="7F2354A3" w14:textId="6197E9CB" w:rsidR="00705221" w:rsidRDefault="000F6EF6" w:rsidP="00705221">
      <w:pPr>
        <w:pStyle w:val="ListParagraph"/>
        <w:numPr>
          <w:ilvl w:val="0"/>
          <w:numId w:val="78"/>
        </w:numPr>
      </w:pPr>
      <w:r>
        <w:rPr>
          <w:b/>
          <w:bCs/>
        </w:rPr>
        <w:t>“Kinship”-</w:t>
      </w:r>
      <w:r>
        <w:t xml:space="preserve">the relationship that exists between a child and a relative of the child, a godparent, a member of the child’s tribe or clan, or an adult with whom the child has a significant bond. </w:t>
      </w:r>
    </w:p>
    <w:p w14:paraId="07BCE7A1" w14:textId="77777777" w:rsidR="000F6EF6" w:rsidRDefault="000F6EF6" w:rsidP="000F6EF6">
      <w:pPr>
        <w:pStyle w:val="ListParagraph"/>
      </w:pPr>
    </w:p>
    <w:p w14:paraId="1BF100EB" w14:textId="005E5C5F" w:rsidR="000F6EF6" w:rsidRDefault="00651BAA" w:rsidP="00705221">
      <w:pPr>
        <w:pStyle w:val="ListParagraph"/>
        <w:numPr>
          <w:ilvl w:val="0"/>
          <w:numId w:val="78"/>
        </w:numPr>
      </w:pPr>
      <w:r>
        <w:rPr>
          <w:b/>
          <w:bCs/>
        </w:rPr>
        <w:t>“Kinship Guardianship Act-</w:t>
      </w:r>
      <w:r w:rsidRPr="00651BAA">
        <w:t xml:space="preserve"> 40-10B - This act [40-10B-1 to 40-10B-15 NMSA 1978] may be cited as the "Kinship Guardianship Act".</w:t>
      </w:r>
    </w:p>
    <w:p w14:paraId="0D40D606" w14:textId="77777777" w:rsidR="0027223F" w:rsidRDefault="0027223F" w:rsidP="0027223F">
      <w:pPr>
        <w:pStyle w:val="ListParagraph"/>
      </w:pPr>
    </w:p>
    <w:p w14:paraId="3F0A67E7" w14:textId="0A5629A7" w:rsidR="0027223F" w:rsidRDefault="00A20EBA" w:rsidP="00705221">
      <w:pPr>
        <w:pStyle w:val="ListParagraph"/>
        <w:numPr>
          <w:ilvl w:val="0"/>
          <w:numId w:val="78"/>
        </w:numPr>
      </w:pPr>
      <w:r>
        <w:rPr>
          <w:b/>
          <w:bCs/>
        </w:rPr>
        <w:t>“Legal Assistance and Representation”</w:t>
      </w:r>
      <w:r w:rsidRPr="00A20EBA">
        <w:t xml:space="preserve"> – is any legal advice or representation provided by an attorney; and includes, to the extent feasible, counseling or other appropriate </w:t>
      </w:r>
      <w:r w:rsidRPr="00A20EBA">
        <w:lastRenderedPageBreak/>
        <w:t xml:space="preserve">assistance by a paralegal or law student under the direct supervision of an attorney and counseling and representation by a non-lawyer </w:t>
      </w:r>
      <w:proofErr w:type="gramStart"/>
      <w:r w:rsidRPr="00A20EBA">
        <w:t>where</w:t>
      </w:r>
      <w:proofErr w:type="gramEnd"/>
      <w:r w:rsidRPr="00A20EBA">
        <w:t xml:space="preserve"> permitted by law.</w:t>
      </w:r>
    </w:p>
    <w:p w14:paraId="6253DFDA" w14:textId="77777777" w:rsidR="00A20EBA" w:rsidRDefault="00A20EBA" w:rsidP="00A20EBA">
      <w:pPr>
        <w:pStyle w:val="ListParagraph"/>
      </w:pPr>
    </w:p>
    <w:p w14:paraId="26889F4C" w14:textId="61257788" w:rsidR="00A20EBA" w:rsidRPr="00735B95" w:rsidRDefault="00BA6203" w:rsidP="00705221">
      <w:pPr>
        <w:pStyle w:val="ListParagraph"/>
        <w:numPr>
          <w:ilvl w:val="0"/>
          <w:numId w:val="78"/>
        </w:numPr>
      </w:pPr>
      <w:r>
        <w:rPr>
          <w:b/>
          <w:bCs/>
        </w:rPr>
        <w:t>“Legal Custody”</w:t>
      </w:r>
      <w:r w:rsidRPr="00BA6203">
        <w:t xml:space="preserve"> - a legal status created by order of a court of competent jurisdiction or by operation of statute that vests in a person, department or agency the right to determine where and with whom a child shall live; the right and duty to protect, train and discipline the child and to provide the child with food, shelter, personal care, education and ordinary and emergency medical care; the right to consent to major medical, psychiatric, psychological and surgical treatment and to the administration of legally prescribed psychotropic medications pursuant to the Children's Mental Health and Developmental Disabilities Act [32A-6-1 NMSA 1978]; and the right to consent to the child's enlistment in the armed forces of the United States.</w:t>
      </w:r>
    </w:p>
    <w:p w14:paraId="5C8C6C38" w14:textId="77777777" w:rsidR="001206A3" w:rsidRPr="00735B95" w:rsidRDefault="001206A3" w:rsidP="0056432E"/>
    <w:p w14:paraId="1220837A" w14:textId="5D7ABC64" w:rsidR="003E35CE" w:rsidRPr="00735B95" w:rsidRDefault="00655A90" w:rsidP="0033658A">
      <w:pPr>
        <w:pStyle w:val="ListParagraph"/>
        <w:numPr>
          <w:ilvl w:val="0"/>
          <w:numId w:val="78"/>
        </w:numPr>
      </w:pPr>
      <w:r w:rsidRPr="00735B95">
        <w:t>“</w:t>
      </w:r>
      <w:r w:rsidR="001206A3" w:rsidRPr="00735B95">
        <w:rPr>
          <w:b/>
        </w:rPr>
        <w:t>Mandatory</w:t>
      </w:r>
      <w:r w:rsidR="00B14F04" w:rsidRPr="00735B95">
        <w:t>”</w:t>
      </w:r>
      <w:r w:rsidR="001206A3" w:rsidRPr="00735B95">
        <w:t xml:space="preserve"> – the </w:t>
      </w:r>
      <w:r w:rsidR="00EC1BB8" w:rsidRPr="00735B95">
        <w:t>terms</w:t>
      </w:r>
      <w:r w:rsidR="00EC1BB8">
        <w:t xml:space="preserve"> </w:t>
      </w:r>
      <w:r w:rsidR="00EC1BB8" w:rsidRPr="00735B95">
        <w:t>“</w:t>
      </w:r>
      <w:r w:rsidR="00BA6203" w:rsidRPr="00735B95">
        <w:t>must</w:t>
      </w:r>
      <w:r w:rsidR="00B14F04" w:rsidRPr="00735B95">
        <w:t>,”</w:t>
      </w:r>
      <w:r w:rsidR="001206A3" w:rsidRPr="00735B95">
        <w:t xml:space="preserve"> </w:t>
      </w:r>
      <w:r w:rsidR="00A71EBC">
        <w:t>=</w:t>
      </w:r>
      <w:r w:rsidR="00F1278C">
        <w:t>- “</w:t>
      </w:r>
      <w:r w:rsidR="00A71EBC">
        <w:t>shall,</w:t>
      </w:r>
      <w:r w:rsidR="00F1278C" w:rsidRPr="00735B95">
        <w:t>”” will</w:t>
      </w:r>
      <w:r w:rsidR="00B14F04" w:rsidRPr="00735B95">
        <w:t>,</w:t>
      </w:r>
      <w:proofErr w:type="gramStart"/>
      <w:r w:rsidR="00B14F04" w:rsidRPr="00735B95">
        <w:t>”</w:t>
      </w:r>
      <w:r w:rsidR="001206A3" w:rsidRPr="00735B95">
        <w:t xml:space="preserve"> </w:t>
      </w:r>
      <w:r w:rsidR="00B14F04" w:rsidRPr="00735B95">
        <w:t>”</w:t>
      </w:r>
      <w:r w:rsidR="001206A3" w:rsidRPr="00735B95">
        <w:t>is</w:t>
      </w:r>
      <w:proofErr w:type="gramEnd"/>
      <w:r w:rsidR="001206A3" w:rsidRPr="00735B95">
        <w:t xml:space="preserve">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33658A">
      <w:pPr>
        <w:pStyle w:val="ListParagraph"/>
        <w:numPr>
          <w:ilvl w:val="0"/>
          <w:numId w:val="78"/>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0BA1FEEB" w14:textId="77777777" w:rsidR="001206A3" w:rsidRPr="00735B95" w:rsidRDefault="001206A3" w:rsidP="0056432E"/>
    <w:p w14:paraId="60BD3A23" w14:textId="77777777" w:rsidR="00BE19D6" w:rsidRPr="00735B95" w:rsidRDefault="00655A90" w:rsidP="0033658A">
      <w:pPr>
        <w:pStyle w:val="ListParagraph"/>
        <w:numPr>
          <w:ilvl w:val="0"/>
          <w:numId w:val="78"/>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0FDA90FC" w14:textId="77777777" w:rsidR="001206A3" w:rsidRPr="00735B95" w:rsidRDefault="001206A3" w:rsidP="0056432E"/>
    <w:p w14:paraId="4EF8D09D" w14:textId="77777777" w:rsidR="001206A3" w:rsidRPr="00735B95" w:rsidRDefault="00655A90" w:rsidP="0033658A">
      <w:pPr>
        <w:pStyle w:val="ListParagraph"/>
        <w:numPr>
          <w:ilvl w:val="0"/>
          <w:numId w:val="78"/>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3A67F24C" w14:textId="77777777" w:rsidR="00BE19D6" w:rsidRPr="00735B95" w:rsidRDefault="00BE19D6" w:rsidP="0056432E"/>
    <w:p w14:paraId="40C73097" w14:textId="77777777" w:rsidR="006C2DCF" w:rsidRPr="00735B95" w:rsidRDefault="00655A90" w:rsidP="0033658A">
      <w:pPr>
        <w:pStyle w:val="ListParagraph"/>
        <w:numPr>
          <w:ilvl w:val="0"/>
          <w:numId w:val="78"/>
        </w:numPr>
      </w:pPr>
      <w:r w:rsidRPr="00735B95">
        <w:t>“</w:t>
      </w:r>
      <w:r w:rsidR="0068289C" w:rsidRPr="00735B95">
        <w:rPr>
          <w:b/>
        </w:rPr>
        <w:t>Procuring Agency</w:t>
      </w:r>
      <w:r w:rsidR="0068289C" w:rsidRPr="00735B95">
        <w:t xml:space="preserve">" means </w:t>
      </w:r>
      <w:r w:rsidR="00F04CAE" w:rsidRPr="00735B95">
        <w:t xml:space="preserve">all State of New Mexico agencies, commissions, institutions, political </w:t>
      </w:r>
      <w:proofErr w:type="gramStart"/>
      <w:r w:rsidR="00F04CAE" w:rsidRPr="00735B95">
        <w:t>subdivisions</w:t>
      </w:r>
      <w:proofErr w:type="gramEnd"/>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971D477" w:rsidR="001206A3" w:rsidRPr="00735B95" w:rsidRDefault="001206A3" w:rsidP="0033658A">
      <w:pPr>
        <w:pStyle w:val="ListParagraph"/>
        <w:numPr>
          <w:ilvl w:val="0"/>
          <w:numId w:val="78"/>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w:t>
      </w:r>
      <w:r w:rsidR="0058546C" w:rsidRPr="00735B95">
        <w:t>achieved,</w:t>
      </w:r>
      <w:r w:rsidRPr="00735B95">
        <w:t xml:space="preserve">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33658A">
      <w:pPr>
        <w:pStyle w:val="ListParagraph"/>
        <w:numPr>
          <w:ilvl w:val="0"/>
          <w:numId w:val="78"/>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w:t>
      </w:r>
      <w:proofErr w:type="gramStart"/>
      <w:r w:rsidR="00EC60AD" w:rsidRPr="00735B95">
        <w:t>1978  and</w:t>
      </w:r>
      <w:proofErr w:type="gramEnd"/>
      <w:r w:rsidR="00EC60AD" w:rsidRPr="00735B95">
        <w:t xml:space="preserve">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33658A">
      <w:pPr>
        <w:pStyle w:val="ListParagraph"/>
        <w:numPr>
          <w:ilvl w:val="0"/>
          <w:numId w:val="78"/>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33658A">
      <w:pPr>
        <w:pStyle w:val="ListParagraph"/>
        <w:numPr>
          <w:ilvl w:val="0"/>
          <w:numId w:val="78"/>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33658A">
      <w:pPr>
        <w:pStyle w:val="ListParagraph"/>
        <w:numPr>
          <w:ilvl w:val="0"/>
          <w:numId w:val="78"/>
        </w:numPr>
      </w:pPr>
      <w:r w:rsidRPr="00735B95">
        <w:lastRenderedPageBreak/>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proofErr w:type="gramStart"/>
      <w:r w:rsidR="001206A3" w:rsidRPr="00735B95">
        <w:t>quantity</w:t>
      </w:r>
      <w:proofErr w:type="gramEnd"/>
      <w:r w:rsidR="001206A3" w:rsidRPr="00735B95">
        <w:t xml:space="preserve"> or delivery requirements.</w:t>
      </w:r>
    </w:p>
    <w:p w14:paraId="49669187" w14:textId="77777777" w:rsidR="00EF51A7" w:rsidRPr="00735B95" w:rsidRDefault="00EF51A7" w:rsidP="0056432E"/>
    <w:p w14:paraId="7EE9C566" w14:textId="77777777" w:rsidR="000D51B3" w:rsidRPr="00735B95" w:rsidRDefault="000D51B3" w:rsidP="0033658A">
      <w:pPr>
        <w:pStyle w:val="ListParagraph"/>
        <w:numPr>
          <w:ilvl w:val="0"/>
          <w:numId w:val="78"/>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600D1241" w14:textId="766C79C3" w:rsidR="00EF51A7" w:rsidRPr="00735B95" w:rsidRDefault="00EF51A7" w:rsidP="00B66DA1">
      <w:pPr>
        <w:pStyle w:val="ListParagraph"/>
      </w:pPr>
    </w:p>
    <w:p w14:paraId="70822E6A" w14:textId="77777777" w:rsidR="00F912FC" w:rsidRPr="00735B95" w:rsidRDefault="00F912FC" w:rsidP="0056432E">
      <w:pPr>
        <w:rPr>
          <w:szCs w:val="20"/>
        </w:rPr>
      </w:pPr>
    </w:p>
    <w:p w14:paraId="4D3B7A70" w14:textId="77777777" w:rsidR="00F912FC" w:rsidRPr="00735B95" w:rsidRDefault="00655A90" w:rsidP="0033658A">
      <w:pPr>
        <w:pStyle w:val="ListParagraph"/>
        <w:numPr>
          <w:ilvl w:val="0"/>
          <w:numId w:val="78"/>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33658A">
      <w:pPr>
        <w:pStyle w:val="ListParagraph"/>
        <w:numPr>
          <w:ilvl w:val="0"/>
          <w:numId w:val="78"/>
        </w:numPr>
      </w:pPr>
      <w:r w:rsidRPr="00735B95">
        <w:t>“</w:t>
      </w:r>
      <w:r w:rsidRPr="00735B95">
        <w:rPr>
          <w:b/>
        </w:rPr>
        <w:t>State (the State)</w:t>
      </w:r>
      <w:r w:rsidRPr="00735B95">
        <w:t>” means the State of New Mexico.</w:t>
      </w:r>
    </w:p>
    <w:p w14:paraId="077F3F48" w14:textId="77777777" w:rsidR="002E2881" w:rsidRPr="00735B95" w:rsidRDefault="002E2881" w:rsidP="0056432E"/>
    <w:p w14:paraId="37AB643B" w14:textId="25AE0FD1" w:rsidR="002E2881" w:rsidRPr="00735B95" w:rsidRDefault="00F912FC" w:rsidP="0033658A">
      <w:pPr>
        <w:pStyle w:val="ListParagraph"/>
        <w:numPr>
          <w:ilvl w:val="0"/>
          <w:numId w:val="78"/>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r w:rsidR="00224044">
        <w:t>Procurement Manager</w:t>
      </w:r>
    </w:p>
    <w:p w14:paraId="4530F251" w14:textId="77777777" w:rsidR="003E35CE" w:rsidRPr="00735B95" w:rsidRDefault="003E35CE" w:rsidP="0056432E"/>
    <w:p w14:paraId="2BD9B880" w14:textId="77777777" w:rsidR="003E35CE" w:rsidRPr="00735B95" w:rsidRDefault="003E35CE" w:rsidP="0056432E">
      <w:pPr>
        <w:rPr>
          <w:szCs w:val="20"/>
        </w:rPr>
      </w:pPr>
    </w:p>
    <w:p w14:paraId="5A87C2AB" w14:textId="77777777" w:rsidR="00102C69" w:rsidRPr="00735B95" w:rsidRDefault="00102C69" w:rsidP="0033658A">
      <w:pPr>
        <w:pStyle w:val="ListParagraph"/>
        <w:numPr>
          <w:ilvl w:val="0"/>
          <w:numId w:val="78"/>
        </w:numPr>
      </w:pPr>
      <w:r w:rsidRPr="00735B95">
        <w:t>“</w:t>
      </w:r>
      <w:r w:rsidRPr="00735B95">
        <w:rPr>
          <w:b/>
        </w:rPr>
        <w:t>Statement of Concurrence</w:t>
      </w:r>
      <w:r w:rsidRPr="00735B95">
        <w:t xml:space="preserve">” means an affirmative statement from the Offeror to the required specification agreeing to comply and concur with the stated requirement(s). This statement shall be included in </w:t>
      </w:r>
      <w:proofErr w:type="gramStart"/>
      <w:r w:rsidRPr="00735B95">
        <w:t>Offerors</w:t>
      </w:r>
      <w:proofErr w:type="gramEnd"/>
      <w:r w:rsidRPr="00735B95">
        <w:t xml:space="preserve"> proposal. (</w:t>
      </w:r>
      <w:proofErr w:type="gramStart"/>
      <w:r w:rsidRPr="00735B95">
        <w:t>E.g.</w:t>
      </w:r>
      <w:proofErr w:type="gramEnd"/>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1AF9ED79" w:rsidR="00C87320" w:rsidRPr="00735B95" w:rsidRDefault="00C87320" w:rsidP="0033658A">
      <w:pPr>
        <w:pStyle w:val="ListParagraph"/>
        <w:numPr>
          <w:ilvl w:val="0"/>
          <w:numId w:val="78"/>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xml:space="preserve">, such copy </w:t>
      </w:r>
      <w:r w:rsidR="00CE6B90">
        <w:t xml:space="preserve">is </w:t>
      </w:r>
      <w:r w:rsidR="004D46D2" w:rsidRPr="00735B95">
        <w:t>use</w:t>
      </w:r>
      <w:r w:rsidR="0039306A">
        <w:t>d</w:t>
      </w:r>
      <w:r w:rsidR="004D46D2" w:rsidRPr="00735B95">
        <w:t xml:space="preserve"> only</w:t>
      </w:r>
      <w:r w:rsidRPr="00735B95">
        <w:t xml:space="preserve"> for the purposes of evaluation.</w:t>
      </w:r>
      <w:r w:rsidR="0056432E" w:rsidRPr="00735B95">
        <w:t xml:space="preserve">  </w:t>
      </w:r>
    </w:p>
    <w:p w14:paraId="62328170" w14:textId="77777777" w:rsidR="003E35CE" w:rsidRPr="00735B95" w:rsidRDefault="003E35CE" w:rsidP="0056432E"/>
    <w:p w14:paraId="469C7EDA" w14:textId="006A51F6" w:rsidR="00102C69" w:rsidRPr="00735B95" w:rsidRDefault="00102C69" w:rsidP="0033658A">
      <w:pPr>
        <w:pStyle w:val="ListParagraph"/>
        <w:numPr>
          <w:ilvl w:val="0"/>
          <w:numId w:val="78"/>
        </w:numPr>
      </w:pPr>
      <w:r w:rsidRPr="00735B95">
        <w:t>“</w:t>
      </w:r>
      <w:r w:rsidRPr="00735B95">
        <w:rPr>
          <w:b/>
        </w:rPr>
        <w:t>Written</w:t>
      </w:r>
      <w:r w:rsidRPr="00735B95">
        <w:t>” means typewritten on standard 8 ½ x 11</w:t>
      </w:r>
      <w:r w:rsidR="007131F7">
        <w:t>-</w:t>
      </w:r>
      <w:r w:rsidRPr="00735B95">
        <w:t>inch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894DB7">
      <w:pPr>
        <w:pStyle w:val="Heading3"/>
        <w:numPr>
          <w:ilvl w:val="0"/>
          <w:numId w:val="38"/>
        </w:numPr>
        <w:spacing w:before="0" w:after="0"/>
        <w:ind w:left="450"/>
        <w:rPr>
          <w:rFonts w:cs="Times New Roman"/>
        </w:rPr>
      </w:pPr>
      <w:bookmarkStart w:id="13" w:name="Lib"/>
      <w:bookmarkStart w:id="14" w:name="_Toc377565308"/>
      <w:bookmarkStart w:id="15" w:name="_Toc97142529"/>
      <w:bookmarkEnd w:id="13"/>
      <w:r w:rsidRPr="00735B95">
        <w:rPr>
          <w:rFonts w:cs="Times New Roman"/>
        </w:rPr>
        <w:t>PROCUREMENT LIBRARY</w:t>
      </w:r>
      <w:bookmarkEnd w:id="14"/>
      <w:bookmarkEnd w:id="15"/>
    </w:p>
    <w:p w14:paraId="5E202A97" w14:textId="77777777"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3A216B0A" w14:textId="74935325" w:rsidR="009D6209" w:rsidRDefault="00436C5A" w:rsidP="00C25F30">
      <w:r w:rsidRPr="00735B95">
        <w:t xml:space="preserve">Electronic version of </w:t>
      </w:r>
      <w:r w:rsidR="002E2881" w:rsidRPr="00735B95">
        <w:t>RFP</w:t>
      </w:r>
      <w:r w:rsidRPr="00735B95">
        <w:t>, Questions &amp; Answers, RFP Amendments, etc.</w:t>
      </w:r>
      <w:r w:rsidR="001A5310">
        <w:t xml:space="preserve">  </w:t>
      </w:r>
      <w:hyperlink r:id="rId17" w:history="1">
        <w:r w:rsidR="000A209A" w:rsidRPr="00DD718C">
          <w:rPr>
            <w:rStyle w:val="Hyperlink"/>
          </w:rPr>
          <w:t>https://nmaging.state.nm.us/for-our-partners</w:t>
        </w:r>
      </w:hyperlink>
    </w:p>
    <w:p w14:paraId="2F14382C" w14:textId="77777777" w:rsidR="009D6209" w:rsidRPr="00862959" w:rsidRDefault="009D6209" w:rsidP="00EF51A7"/>
    <w:p w14:paraId="35BBCC26" w14:textId="77777777" w:rsidR="00D65149" w:rsidRPr="00735B95" w:rsidRDefault="00D65149" w:rsidP="00EF51A7">
      <w:r w:rsidRPr="00735B95">
        <w:t xml:space="preserve">Other relevant links: </w:t>
      </w:r>
    </w:p>
    <w:p w14:paraId="12A617DA" w14:textId="2F62A04E" w:rsidR="0086333A" w:rsidRPr="00970BD3" w:rsidRDefault="0086333A" w:rsidP="0039306A">
      <w:pPr>
        <w:pStyle w:val="Heading1"/>
        <w:jc w:val="left"/>
        <w:rPr>
          <w:sz w:val="24"/>
          <w:szCs w:val="24"/>
          <w:highlight w:val="yellow"/>
        </w:rPr>
      </w:pPr>
      <w:bookmarkStart w:id="16" w:name="_Toc97142530"/>
      <w:r w:rsidRPr="00970BD3">
        <w:rPr>
          <w:b w:val="0"/>
          <w:bCs w:val="0"/>
        </w:rPr>
        <w:t xml:space="preserve">New Mexico Kinship Guardianship Act </w:t>
      </w:r>
      <w:hyperlink r:id="rId18" w:anchor="!fragment/zoupio-_Toc91758076/BQCwhgziBcwMYgK4DsDWszIQewE4BUBTADwBdoAvbRABwEtsBaAfX2zgE4BGAdgFYAHAAYeANgCUAGmTZShCAEVEhXAE9oAcg2SIhMLgRKV6rTr0GQAZTykAQuoBKAUQAyTgGoBBAHIBhJ5KkYABG0KTs4uJAA" w:history="1">
        <w:r w:rsidR="0039306A" w:rsidRPr="006B2007">
          <w:rPr>
            <w:rStyle w:val="Hyperlink"/>
            <w:b w:val="0"/>
            <w:bCs w:val="0"/>
          </w:rPr>
          <w:t>https://nmonesource.com/nmos/nmsa/en/item/4375/index.do#!fragment/zoupio-_Toc91758076/BQCwhgziBcwMYgK4DsDWszIQewE4BUBTADwBdoAvbRABwEtsBaAfX2zgE4BGAdgFYAHAAYeANgCUAGmTZShCAEVEhXAE9oAcg2SIhMLgRKV6rTr0GQAZTykAQuoBKAUQAyTgGoBBAHIBhJ5KkYABG0KTs4uJAA</w:t>
        </w:r>
        <w:bookmarkEnd w:id="16"/>
      </w:hyperlink>
      <w:r w:rsidR="0039306A" w:rsidRPr="006B2007">
        <w:rPr>
          <w:b w:val="0"/>
          <w:bCs w:val="0"/>
        </w:rPr>
        <w:t xml:space="preserve"> </w:t>
      </w:r>
    </w:p>
    <w:p w14:paraId="08EDD2C7" w14:textId="77777777" w:rsidR="0086333A" w:rsidRPr="00970BD3" w:rsidRDefault="0086333A" w:rsidP="0086333A">
      <w:pPr>
        <w:pStyle w:val="Heading1"/>
        <w:jc w:val="left"/>
      </w:pPr>
      <w:bookmarkStart w:id="17" w:name="_Toc97142531"/>
      <w:r w:rsidRPr="00970BD3">
        <w:t>The ALTSD State Plan</w:t>
      </w:r>
      <w:bookmarkEnd w:id="17"/>
      <w:r w:rsidRPr="00970BD3">
        <w:t xml:space="preserve"> </w:t>
      </w:r>
    </w:p>
    <w:p w14:paraId="74EB576F" w14:textId="26664724" w:rsidR="007F3FEF" w:rsidRPr="008C5875" w:rsidRDefault="0039306A" w:rsidP="0086333A">
      <w:pPr>
        <w:pStyle w:val="Heading1"/>
        <w:jc w:val="left"/>
        <w:rPr>
          <w:rFonts w:cs="Times New Roman"/>
          <w:b w:val="0"/>
          <w:bCs w:val="0"/>
          <w:kern w:val="0"/>
          <w:sz w:val="24"/>
          <w:szCs w:val="24"/>
          <w:u w:val="single"/>
        </w:rPr>
      </w:pPr>
      <w:r>
        <w:t xml:space="preserve"> </w:t>
      </w:r>
      <w:hyperlink r:id="rId19" w:history="1">
        <w:bookmarkStart w:id="18" w:name="_Toc97142532"/>
        <w:r w:rsidR="007F3FEF" w:rsidRPr="00E62F87">
          <w:rPr>
            <w:rStyle w:val="Hyperlink"/>
          </w:rPr>
          <w:t>https://nmaging.state.nm.us/uploads/files/DRAFT_NM%20State%20Plan%20on%20Aging%2010_1_21%20to%209_30_2025.pdf</w:t>
        </w:r>
        <w:bookmarkEnd w:id="18"/>
      </w:hyperlink>
    </w:p>
    <w:p w14:paraId="38000AB0" w14:textId="77777777" w:rsidR="0039306A" w:rsidRPr="008C5875" w:rsidRDefault="0039306A" w:rsidP="00C72B37"/>
    <w:p w14:paraId="2D325547" w14:textId="77777777" w:rsidR="005D3B75" w:rsidRPr="005D3B75" w:rsidRDefault="005D3B75" w:rsidP="005D3B75"/>
    <w:p w14:paraId="7E422CE0" w14:textId="77777777" w:rsidR="005D3B75" w:rsidRPr="005D3B75" w:rsidRDefault="005D3B75" w:rsidP="005D3B75"/>
    <w:p w14:paraId="3485BE34" w14:textId="77777777" w:rsidR="005D3B75" w:rsidRPr="005D3B75" w:rsidRDefault="005D3B75" w:rsidP="005D3B75"/>
    <w:p w14:paraId="4A3D0E81" w14:textId="4DFE64CA" w:rsidR="005D3B75" w:rsidRDefault="005D3B75" w:rsidP="0086333A">
      <w:pPr>
        <w:pStyle w:val="Heading1"/>
        <w:jc w:val="left"/>
        <w:rPr>
          <w:rStyle w:val="Hyperlink"/>
          <w:rFonts w:cs="Times New Roman"/>
          <w:b w:val="0"/>
          <w:bCs w:val="0"/>
          <w:kern w:val="0"/>
          <w:sz w:val="24"/>
          <w:szCs w:val="24"/>
        </w:rPr>
      </w:pPr>
    </w:p>
    <w:p w14:paraId="383A9D27" w14:textId="2DA5BC7F" w:rsidR="000074FD" w:rsidRPr="00735B95" w:rsidRDefault="00894DB7" w:rsidP="0086333A">
      <w:pPr>
        <w:pStyle w:val="Heading1"/>
        <w:jc w:val="left"/>
        <w:rPr>
          <w:rFonts w:cs="Times New Roman"/>
        </w:rPr>
      </w:pPr>
      <w:r w:rsidRPr="005D3B75">
        <w:br w:type="page"/>
      </w:r>
      <w:bookmarkStart w:id="19" w:name="_Toc377565309"/>
      <w:bookmarkStart w:id="20" w:name="_Toc97142533"/>
      <w:r w:rsidR="000074FD" w:rsidRPr="00735B95">
        <w:rPr>
          <w:rFonts w:cs="Times New Roman"/>
        </w:rPr>
        <w:lastRenderedPageBreak/>
        <w:t>II. CONDITIONS GOVERNING THE PROCUREMENT</w:t>
      </w:r>
      <w:bookmarkEnd w:id="19"/>
      <w:bookmarkEnd w:id="20"/>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3632AB">
      <w:pPr>
        <w:pStyle w:val="Heading2"/>
        <w:numPr>
          <w:ilvl w:val="0"/>
          <w:numId w:val="14"/>
        </w:numPr>
        <w:ind w:left="360"/>
        <w:rPr>
          <w:rFonts w:cs="Times New Roman"/>
          <w:i w:val="0"/>
        </w:rPr>
      </w:pPr>
      <w:bookmarkStart w:id="21" w:name="_Toc377565310"/>
      <w:bookmarkStart w:id="22" w:name="_Toc97142534"/>
      <w:r w:rsidRPr="00735B95">
        <w:rPr>
          <w:rFonts w:cs="Times New Roman"/>
          <w:i w:val="0"/>
        </w:rPr>
        <w:t>SEQUENCE OF EVENTS</w:t>
      </w:r>
      <w:bookmarkEnd w:id="21"/>
      <w:bookmarkEnd w:id="22"/>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2526"/>
        <w:gridCol w:w="3192"/>
      </w:tblGrid>
      <w:tr w:rsidR="000074FD" w:rsidRPr="00735B95" w14:paraId="44C3F0C4" w14:textId="77777777" w:rsidTr="00DF4F08">
        <w:trPr>
          <w:trHeight w:val="530"/>
          <w:jc w:val="center"/>
        </w:trPr>
        <w:tc>
          <w:tcPr>
            <w:tcW w:w="3413"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44AF1284" w:rsidR="000074FD" w:rsidRPr="00735B95" w:rsidRDefault="000074FD" w:rsidP="00F21B96">
            <w:pPr>
              <w:rPr>
                <w:sz w:val="18"/>
                <w:szCs w:val="18"/>
              </w:rPr>
            </w:pPr>
          </w:p>
        </w:tc>
      </w:tr>
      <w:tr w:rsidR="000074FD" w:rsidRPr="00735B95" w14:paraId="7F5B1BE4" w14:textId="77777777" w:rsidTr="007438B3">
        <w:trPr>
          <w:jc w:val="center"/>
        </w:trPr>
        <w:tc>
          <w:tcPr>
            <w:tcW w:w="3413"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5115486F" w:rsidR="000074FD" w:rsidRPr="00735B95" w:rsidRDefault="005D3B75" w:rsidP="009A19E2">
            <w:pPr>
              <w:ind w:left="75"/>
            </w:pPr>
            <w:r>
              <w:t>ALTSD</w:t>
            </w:r>
          </w:p>
        </w:tc>
        <w:tc>
          <w:tcPr>
            <w:tcW w:w="3192" w:type="dxa"/>
            <w:shd w:val="clear" w:color="auto" w:fill="auto"/>
          </w:tcPr>
          <w:p w14:paraId="69D7300C" w14:textId="5CF9302F" w:rsidR="000074FD" w:rsidRPr="00735B95" w:rsidRDefault="001B5854" w:rsidP="000074FD">
            <w:pPr>
              <w:rPr>
                <w:highlight w:val="yellow"/>
              </w:rPr>
            </w:pPr>
            <w:r>
              <w:rPr>
                <w:highlight w:val="yellow"/>
              </w:rPr>
              <w:t>March 4, 2022</w:t>
            </w:r>
          </w:p>
        </w:tc>
      </w:tr>
      <w:tr w:rsidR="000074FD" w:rsidRPr="00735B95" w14:paraId="3BCCB729" w14:textId="77777777" w:rsidTr="007438B3">
        <w:trPr>
          <w:jc w:val="center"/>
        </w:trPr>
        <w:tc>
          <w:tcPr>
            <w:tcW w:w="3413" w:type="dxa"/>
            <w:shd w:val="clear" w:color="auto" w:fill="auto"/>
          </w:tcPr>
          <w:p w14:paraId="6549EA5E" w14:textId="72587A3B" w:rsidR="000074FD" w:rsidRPr="00735B95" w:rsidRDefault="000074FD" w:rsidP="00970BD3">
            <w:pPr>
              <w:ind w:left="430" w:hanging="313"/>
            </w:pPr>
            <w:r w:rsidRPr="00735B95">
              <w:t xml:space="preserve">2.  </w:t>
            </w:r>
            <w:r w:rsidR="005E7C76" w:rsidRPr="00735B95">
              <w:t>Acknowledgement of</w:t>
            </w:r>
            <w:r w:rsidR="00F011DC">
              <w:t xml:space="preserve"> </w:t>
            </w:r>
            <w:r w:rsidR="005E7C76" w:rsidRPr="00735B95">
              <w:t>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750C8B14" w:rsidR="000074FD" w:rsidRPr="00735B95" w:rsidRDefault="001B5854" w:rsidP="00DD31A2">
            <w:pPr>
              <w:rPr>
                <w:highlight w:val="yellow"/>
              </w:rPr>
            </w:pPr>
            <w:r>
              <w:rPr>
                <w:highlight w:val="yellow"/>
              </w:rPr>
              <w:t>March 14, 2022</w:t>
            </w:r>
          </w:p>
        </w:tc>
      </w:tr>
      <w:tr w:rsidR="000074FD" w:rsidRPr="00735B95" w14:paraId="45C67270" w14:textId="77777777" w:rsidTr="007438B3">
        <w:trPr>
          <w:jc w:val="center"/>
        </w:trPr>
        <w:tc>
          <w:tcPr>
            <w:tcW w:w="3413" w:type="dxa"/>
            <w:shd w:val="clear" w:color="auto" w:fill="auto"/>
          </w:tcPr>
          <w:p w14:paraId="2397818F" w14:textId="31B46468" w:rsidR="000074FD" w:rsidRPr="00735B95" w:rsidRDefault="00F011DC" w:rsidP="00970BD3">
            <w:pPr>
              <w:pStyle w:val="ListParagraph"/>
              <w:ind w:left="430" w:hanging="360"/>
            </w:pPr>
            <w:r>
              <w:t xml:space="preserve">3.  </w:t>
            </w:r>
            <w:r w:rsidR="000074FD" w:rsidRPr="00735B95">
              <w:t xml:space="preserve">Deadline to submit </w:t>
            </w:r>
          </w:p>
          <w:p w14:paraId="065206D2" w14:textId="53137F96"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14:paraId="13DC5ECA" w14:textId="77777777" w:rsidR="000074FD" w:rsidRPr="00735B95" w:rsidRDefault="000074FD" w:rsidP="009A19E2">
            <w:pPr>
              <w:ind w:left="75"/>
            </w:pPr>
            <w:r w:rsidRPr="00735B95">
              <w:t>Potential Offerors</w:t>
            </w:r>
          </w:p>
        </w:tc>
        <w:tc>
          <w:tcPr>
            <w:tcW w:w="3192" w:type="dxa"/>
            <w:shd w:val="clear" w:color="auto" w:fill="auto"/>
          </w:tcPr>
          <w:p w14:paraId="082D1D37" w14:textId="1A872C33" w:rsidR="000074FD" w:rsidRPr="00735B95" w:rsidRDefault="005E4EDE" w:rsidP="000074FD">
            <w:pPr>
              <w:rPr>
                <w:highlight w:val="yellow"/>
              </w:rPr>
            </w:pPr>
            <w:r>
              <w:rPr>
                <w:highlight w:val="yellow"/>
              </w:rPr>
              <w:t>March 17, 2022</w:t>
            </w:r>
          </w:p>
        </w:tc>
      </w:tr>
      <w:tr w:rsidR="000074FD" w:rsidRPr="00735B95" w14:paraId="65D14854" w14:textId="77777777" w:rsidTr="007438B3">
        <w:trPr>
          <w:jc w:val="center"/>
        </w:trPr>
        <w:tc>
          <w:tcPr>
            <w:tcW w:w="3413" w:type="dxa"/>
            <w:shd w:val="clear" w:color="auto" w:fill="auto"/>
          </w:tcPr>
          <w:p w14:paraId="69211A03" w14:textId="5785C382" w:rsidR="000074FD" w:rsidRPr="00735B95" w:rsidRDefault="00F011DC" w:rsidP="00894DB7">
            <w:pPr>
              <w:ind w:left="477" w:hanging="360"/>
            </w:pPr>
            <w:r>
              <w:t>4.</w:t>
            </w:r>
            <w:r w:rsidR="000074FD" w:rsidRPr="00735B95">
              <w:t xml:space="preserve">.  Response to Written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192" w:type="dxa"/>
            <w:shd w:val="clear" w:color="auto" w:fill="auto"/>
          </w:tcPr>
          <w:p w14:paraId="2E8956BC" w14:textId="34413007" w:rsidR="000074FD" w:rsidRPr="00735B95" w:rsidRDefault="005E4EDE" w:rsidP="000074FD">
            <w:pPr>
              <w:rPr>
                <w:highlight w:val="yellow"/>
              </w:rPr>
            </w:pPr>
            <w:r>
              <w:rPr>
                <w:highlight w:val="yellow"/>
              </w:rPr>
              <w:t>March 22, 2022</w:t>
            </w:r>
          </w:p>
        </w:tc>
      </w:tr>
      <w:tr w:rsidR="000074FD" w:rsidRPr="00735B95" w14:paraId="43A620F0" w14:textId="77777777" w:rsidTr="007438B3">
        <w:trPr>
          <w:jc w:val="center"/>
        </w:trPr>
        <w:tc>
          <w:tcPr>
            <w:tcW w:w="3413" w:type="dxa"/>
            <w:shd w:val="clear" w:color="auto" w:fill="auto"/>
          </w:tcPr>
          <w:p w14:paraId="28D0BD25" w14:textId="7B50FBB3" w:rsidR="000074FD" w:rsidRPr="00735B95" w:rsidRDefault="00F011DC" w:rsidP="00894DB7">
            <w:pPr>
              <w:ind w:left="477" w:hanging="360"/>
              <w:rPr>
                <w:b/>
                <w:i/>
              </w:rPr>
            </w:pPr>
            <w:r>
              <w:rPr>
                <w:b/>
                <w:i/>
              </w:rPr>
              <w:t>5</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Potential Offerors</w:t>
            </w:r>
          </w:p>
        </w:tc>
        <w:tc>
          <w:tcPr>
            <w:tcW w:w="3192" w:type="dxa"/>
            <w:shd w:val="clear" w:color="auto" w:fill="auto"/>
          </w:tcPr>
          <w:p w14:paraId="560973A3" w14:textId="239E2BF0" w:rsidR="000074FD" w:rsidRPr="00735B95" w:rsidRDefault="005E4EDE" w:rsidP="002804EC">
            <w:pPr>
              <w:rPr>
                <w:b/>
                <w:i/>
                <w:highlight w:val="yellow"/>
              </w:rPr>
            </w:pPr>
            <w:r>
              <w:rPr>
                <w:b/>
                <w:i/>
                <w:highlight w:val="yellow"/>
              </w:rPr>
              <w:t>April 7, 2022</w:t>
            </w:r>
          </w:p>
        </w:tc>
      </w:tr>
      <w:tr w:rsidR="000074FD" w:rsidRPr="00735B95" w14:paraId="49A16B1D" w14:textId="77777777" w:rsidTr="007438B3">
        <w:trPr>
          <w:jc w:val="center"/>
        </w:trPr>
        <w:tc>
          <w:tcPr>
            <w:tcW w:w="3413" w:type="dxa"/>
            <w:shd w:val="clear" w:color="auto" w:fill="auto"/>
          </w:tcPr>
          <w:p w14:paraId="574A602B" w14:textId="0E1AF08F" w:rsidR="000074FD" w:rsidRPr="00735B95" w:rsidRDefault="00F011DC" w:rsidP="00894DB7">
            <w:pPr>
              <w:ind w:left="477" w:hanging="360"/>
            </w:pPr>
            <w:r>
              <w:t>6</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B86B50" w:rsidRDefault="00E55E45" w:rsidP="009A19E2">
            <w:pPr>
              <w:ind w:left="75"/>
            </w:pPr>
            <w:r w:rsidRPr="00B86B50">
              <w:t>Evaluation Committee</w:t>
            </w:r>
          </w:p>
        </w:tc>
        <w:tc>
          <w:tcPr>
            <w:tcW w:w="3192" w:type="dxa"/>
            <w:shd w:val="clear" w:color="auto" w:fill="auto"/>
          </w:tcPr>
          <w:p w14:paraId="600F64F8" w14:textId="381D228E" w:rsidR="000074FD" w:rsidRPr="00B86B50" w:rsidRDefault="00504751" w:rsidP="002804EC">
            <w:r>
              <w:t>April 8 – April 15, 2022</w:t>
            </w:r>
          </w:p>
        </w:tc>
      </w:tr>
      <w:tr w:rsidR="00A00F38" w:rsidRPr="00735B95" w14:paraId="73A6817D" w14:textId="77777777" w:rsidTr="007438B3">
        <w:trPr>
          <w:jc w:val="center"/>
        </w:trPr>
        <w:tc>
          <w:tcPr>
            <w:tcW w:w="9131" w:type="dxa"/>
            <w:gridSpan w:val="3"/>
            <w:shd w:val="clear" w:color="auto" w:fill="D0CECE" w:themeFill="background2" w:themeFillShade="E6"/>
          </w:tcPr>
          <w:p w14:paraId="19F5540F" w14:textId="271128F7" w:rsidR="00A00F38" w:rsidRPr="00B86B50" w:rsidRDefault="00A00F38" w:rsidP="00A00F38">
            <w:pPr>
              <w:jc w:val="center"/>
            </w:pPr>
            <w:r w:rsidRPr="00B86B50">
              <w:t>DATES BELOW</w:t>
            </w:r>
            <w:r w:rsidR="00B86B50" w:rsidRPr="00B86B50">
              <w:t xml:space="preserve"> ARE SUBJECT TO CHANGE </w:t>
            </w:r>
          </w:p>
        </w:tc>
      </w:tr>
      <w:tr w:rsidR="00E55E45" w:rsidRPr="00735B95" w14:paraId="25A5A049" w14:textId="77777777" w:rsidTr="007438B3">
        <w:trPr>
          <w:jc w:val="center"/>
        </w:trPr>
        <w:tc>
          <w:tcPr>
            <w:tcW w:w="3413" w:type="dxa"/>
            <w:shd w:val="clear" w:color="auto" w:fill="auto"/>
          </w:tcPr>
          <w:p w14:paraId="50971C63" w14:textId="234EF3AA" w:rsidR="00E55E45" w:rsidRPr="00735B95" w:rsidRDefault="00F011DC" w:rsidP="00894DB7">
            <w:pPr>
              <w:ind w:left="477" w:hanging="360"/>
            </w:pPr>
            <w:r>
              <w:t>7</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192" w:type="dxa"/>
            <w:shd w:val="clear" w:color="auto" w:fill="auto"/>
          </w:tcPr>
          <w:p w14:paraId="4D53DF2D" w14:textId="0645CFD3" w:rsidR="00E55E45" w:rsidRPr="00735B95" w:rsidRDefault="00504751" w:rsidP="002804EC">
            <w:pPr>
              <w:rPr>
                <w:highlight w:val="yellow"/>
              </w:rPr>
            </w:pPr>
            <w:r>
              <w:rPr>
                <w:highlight w:val="yellow"/>
              </w:rPr>
              <w:t>April 18, 2022</w:t>
            </w:r>
          </w:p>
        </w:tc>
      </w:tr>
      <w:tr w:rsidR="00E55E45" w:rsidRPr="00735B95" w14:paraId="129EF607" w14:textId="77777777" w:rsidTr="007438B3">
        <w:trPr>
          <w:jc w:val="center"/>
        </w:trPr>
        <w:tc>
          <w:tcPr>
            <w:tcW w:w="3413" w:type="dxa"/>
            <w:shd w:val="clear" w:color="auto" w:fill="auto"/>
          </w:tcPr>
          <w:p w14:paraId="3035A2AF" w14:textId="1AE9A604" w:rsidR="00E55E45" w:rsidRPr="00735B95" w:rsidRDefault="00F011DC" w:rsidP="00894DB7">
            <w:pPr>
              <w:ind w:left="477" w:hanging="360"/>
            </w:pPr>
            <w:r>
              <w:t>8</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526" w:type="dxa"/>
            <w:shd w:val="clear" w:color="auto" w:fill="auto"/>
          </w:tcPr>
          <w:p w14:paraId="14AED2BE" w14:textId="77777777" w:rsidR="00E55E45" w:rsidRPr="00735B95" w:rsidRDefault="009A19E2" w:rsidP="009A19E2">
            <w:pPr>
              <w:ind w:left="75"/>
            </w:pPr>
            <w:r w:rsidRPr="00735B95">
              <w:t>Agency</w:t>
            </w:r>
            <w:r w:rsidR="00E55E45" w:rsidRPr="00735B95">
              <w:t>/Finalist Offerors</w:t>
            </w:r>
          </w:p>
        </w:tc>
        <w:tc>
          <w:tcPr>
            <w:tcW w:w="3192" w:type="dxa"/>
            <w:shd w:val="clear" w:color="auto" w:fill="auto"/>
          </w:tcPr>
          <w:p w14:paraId="11D77B39" w14:textId="4917CCF0" w:rsidR="00E55E45" w:rsidRPr="00735B95" w:rsidRDefault="00AF7E11" w:rsidP="002804EC">
            <w:pPr>
              <w:rPr>
                <w:highlight w:val="yellow"/>
              </w:rPr>
            </w:pPr>
            <w:r>
              <w:rPr>
                <w:highlight w:val="yellow"/>
              </w:rPr>
              <w:t>April 19-April 22, 2022</w:t>
            </w:r>
          </w:p>
        </w:tc>
      </w:tr>
      <w:tr w:rsidR="00E55E45" w:rsidRPr="00735B95" w14:paraId="7908008E" w14:textId="77777777" w:rsidTr="007438B3">
        <w:trPr>
          <w:jc w:val="center"/>
        </w:trPr>
        <w:tc>
          <w:tcPr>
            <w:tcW w:w="3413" w:type="dxa"/>
            <w:shd w:val="clear" w:color="auto" w:fill="auto"/>
          </w:tcPr>
          <w:p w14:paraId="7751267C" w14:textId="51354B93" w:rsidR="00E55E45" w:rsidRPr="00735B95" w:rsidRDefault="00F011DC" w:rsidP="00894DB7">
            <w:pPr>
              <w:ind w:left="477" w:hanging="360"/>
            </w:pPr>
            <w:r>
              <w:t>9</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14:paraId="7F3E48DF" w14:textId="77777777" w:rsidR="00E55E45" w:rsidRPr="00735B95" w:rsidRDefault="009A19E2" w:rsidP="009A19E2">
            <w:pPr>
              <w:ind w:left="75"/>
            </w:pPr>
            <w:r w:rsidRPr="00735B95">
              <w:t>Agency</w:t>
            </w:r>
            <w:r w:rsidR="00E55E45" w:rsidRPr="00735B95">
              <w:t>/ Finalist Offerors</w:t>
            </w:r>
          </w:p>
        </w:tc>
        <w:tc>
          <w:tcPr>
            <w:tcW w:w="3192" w:type="dxa"/>
            <w:shd w:val="clear" w:color="auto" w:fill="auto"/>
          </w:tcPr>
          <w:p w14:paraId="137E8D86" w14:textId="793A5691" w:rsidR="00E55E45" w:rsidRPr="00735B95" w:rsidRDefault="00AF7E11" w:rsidP="002804EC">
            <w:pPr>
              <w:rPr>
                <w:highlight w:val="yellow"/>
              </w:rPr>
            </w:pPr>
            <w:r>
              <w:rPr>
                <w:highlight w:val="yellow"/>
              </w:rPr>
              <w:t>April 25, 2022</w:t>
            </w:r>
          </w:p>
        </w:tc>
      </w:tr>
      <w:tr w:rsidR="00E55E45" w:rsidRPr="00735B95" w14:paraId="48DA7155" w14:textId="77777777" w:rsidTr="007438B3">
        <w:trPr>
          <w:jc w:val="center"/>
        </w:trPr>
        <w:tc>
          <w:tcPr>
            <w:tcW w:w="3413" w:type="dxa"/>
            <w:shd w:val="clear" w:color="auto" w:fill="auto"/>
          </w:tcPr>
          <w:p w14:paraId="430A2E3D" w14:textId="67D97A34" w:rsidR="00E55E45" w:rsidRPr="00735B95" w:rsidRDefault="00F011DC" w:rsidP="00970BD3">
            <w:pPr>
              <w:ind w:left="430" w:hanging="313"/>
            </w:pPr>
            <w:r>
              <w:t>10</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613692C4" w:rsidR="00E55E45" w:rsidRPr="00735B95" w:rsidRDefault="00DF4F08" w:rsidP="009A19E2">
            <w:pPr>
              <w:ind w:left="75"/>
            </w:pPr>
            <w:r>
              <w:t>ALTSD</w:t>
            </w:r>
          </w:p>
        </w:tc>
        <w:tc>
          <w:tcPr>
            <w:tcW w:w="3192" w:type="dxa"/>
            <w:shd w:val="clear" w:color="auto" w:fill="auto"/>
          </w:tcPr>
          <w:p w14:paraId="2DD7BF81" w14:textId="77777777" w:rsidR="00E55E45" w:rsidRPr="00735B95" w:rsidRDefault="00F67807" w:rsidP="000074FD">
            <w:r w:rsidRPr="00735B95">
              <w:t>+15 days</w:t>
            </w:r>
          </w:p>
        </w:tc>
      </w:tr>
    </w:tbl>
    <w:p w14:paraId="7F3AAFED" w14:textId="77777777"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estimates only,</w:t>
      </w:r>
      <w:r w:rsidRPr="00735B95">
        <w:rPr>
          <w:sz w:val="18"/>
        </w:rPr>
        <w:t xml:space="preserve"> and may be subject to change without necessitating an amendment to the RFP.</w:t>
      </w:r>
      <w:bookmarkStart w:id="23" w:name="_Toc377565311"/>
    </w:p>
    <w:p w14:paraId="097C2670" w14:textId="77777777" w:rsidR="001206A3" w:rsidRPr="00735B95" w:rsidRDefault="001206A3" w:rsidP="003632AB">
      <w:pPr>
        <w:pStyle w:val="Heading2"/>
        <w:numPr>
          <w:ilvl w:val="0"/>
          <w:numId w:val="14"/>
        </w:numPr>
        <w:ind w:left="360"/>
        <w:rPr>
          <w:rFonts w:cs="Times New Roman"/>
          <w:i w:val="0"/>
        </w:rPr>
      </w:pPr>
      <w:bookmarkStart w:id="24" w:name="_Toc97142535"/>
      <w:r w:rsidRPr="00735B95">
        <w:rPr>
          <w:rFonts w:cs="Times New Roman"/>
          <w:i w:val="0"/>
        </w:rPr>
        <w:t>EXPLANATION OF EVENTS</w:t>
      </w:r>
      <w:bookmarkEnd w:id="23"/>
      <w:bookmarkEnd w:id="24"/>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48F5">
      <w:pPr>
        <w:pStyle w:val="Heading3"/>
        <w:numPr>
          <w:ilvl w:val="0"/>
          <w:numId w:val="15"/>
        </w:numPr>
        <w:rPr>
          <w:rFonts w:cs="Times New Roman"/>
        </w:rPr>
      </w:pPr>
      <w:bookmarkStart w:id="25" w:name="_Toc377565312"/>
      <w:bookmarkStart w:id="26" w:name="_Toc97142536"/>
      <w:r w:rsidRPr="00735B95">
        <w:rPr>
          <w:rFonts w:cs="Times New Roman"/>
        </w:rPr>
        <w:t>Issu</w:t>
      </w:r>
      <w:r w:rsidR="00C35B36">
        <w:rPr>
          <w:rFonts w:cs="Times New Roman"/>
        </w:rPr>
        <w:t xml:space="preserve">e </w:t>
      </w:r>
      <w:r w:rsidRPr="00735B95">
        <w:rPr>
          <w:rFonts w:cs="Times New Roman"/>
        </w:rPr>
        <w:t>RFP</w:t>
      </w:r>
      <w:bookmarkEnd w:id="25"/>
      <w:bookmarkEnd w:id="26"/>
    </w:p>
    <w:p w14:paraId="5259904D" w14:textId="77777777" w:rsidR="001206A3" w:rsidRPr="00735B95" w:rsidRDefault="001206A3"/>
    <w:p w14:paraId="5101B5C2" w14:textId="39DAB740" w:rsidR="003A056C" w:rsidRPr="00735B95" w:rsidRDefault="001206A3" w:rsidP="003A056C">
      <w:pPr>
        <w:ind w:left="748"/>
      </w:pPr>
      <w:r w:rsidRPr="00301FD2">
        <w:t>This RFP is being</w:t>
      </w:r>
      <w:r w:rsidR="00F92951" w:rsidRPr="00301FD2">
        <w:t xml:space="preserve"> issued on behalf of </w:t>
      </w:r>
      <w:r w:rsidRPr="00301FD2">
        <w:t xml:space="preserve">the </w:t>
      </w:r>
      <w:r w:rsidR="00B87503" w:rsidRPr="00301FD2">
        <w:t xml:space="preserve">State of </w:t>
      </w:r>
      <w:r w:rsidRPr="00301FD2">
        <w:t xml:space="preserve">New </w:t>
      </w:r>
      <w:r w:rsidR="00301FD2" w:rsidRPr="00301FD2">
        <w:t xml:space="preserve">Mexico, Aging &amp; Long-Term Services Department on </w:t>
      </w:r>
      <w:r w:rsidR="007147C1" w:rsidRPr="00301FD2">
        <w:t>the date indicated in Section II.A, Sequence of Events</w:t>
      </w:r>
      <w:r w:rsidRPr="00301FD2">
        <w:t>.</w:t>
      </w:r>
      <w:r w:rsidRPr="00735B95">
        <w:t xml:space="preserve"> </w:t>
      </w:r>
    </w:p>
    <w:p w14:paraId="49A6C0DF" w14:textId="080BA621" w:rsidR="001206A3" w:rsidRPr="00735B95" w:rsidRDefault="004C782B" w:rsidP="006D48F5">
      <w:pPr>
        <w:pStyle w:val="Heading3"/>
        <w:numPr>
          <w:ilvl w:val="0"/>
          <w:numId w:val="15"/>
        </w:numPr>
        <w:rPr>
          <w:rFonts w:cs="Times New Roman"/>
        </w:rPr>
      </w:pPr>
      <w:bookmarkStart w:id="27" w:name="_Toc97142537"/>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7"/>
    </w:p>
    <w:p w14:paraId="1D420C59" w14:textId="77777777" w:rsidR="001206A3" w:rsidRPr="00735B95" w:rsidRDefault="001206A3"/>
    <w:p w14:paraId="09E063F0" w14:textId="10136F9F"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 xml:space="preserve">the </w:t>
      </w:r>
      <w:r w:rsidR="007C3EEE">
        <w:t xml:space="preserve">Procurement Manager, Marlene Acosta at </w:t>
      </w:r>
      <w:r w:rsidR="000C5DC0">
        <w:rPr>
          <w:b/>
          <w:bCs/>
          <w:u w:val="single"/>
        </w:rPr>
        <w:t>altsd-procurement@state.nm.us</w:t>
      </w:r>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w:t>
      </w:r>
      <w:r w:rsidRPr="00735B95">
        <w:lastRenderedPageBreak/>
        <w:t xml:space="preserve">to the </w:t>
      </w:r>
      <w:r w:rsidR="007C3EEE">
        <w:t>Procurement Manager</w:t>
      </w:r>
      <w:r w:rsidRPr="00735B95">
        <w:t xml:space="preserve"> </w:t>
      </w:r>
      <w:r w:rsidRPr="00E23C67">
        <w:t>by</w:t>
      </w:r>
      <w:r w:rsidR="00F92951" w:rsidRPr="00E23C67">
        <w:t xml:space="preserve"> </w:t>
      </w:r>
      <w:r w:rsidR="00BE2AD5" w:rsidRPr="00E23C67">
        <w:t>3:</w:t>
      </w:r>
      <w:r w:rsidR="00BE2AD5" w:rsidRPr="00735B95">
        <w:t>00 pm MST</w:t>
      </w:r>
      <w:r w:rsidR="0070266E" w:rsidRPr="00735B95">
        <w:t>/</w:t>
      </w:r>
      <w:r w:rsidR="001405E3" w:rsidRPr="00735B95">
        <w:t xml:space="preserve"> MDT on </w:t>
      </w:r>
      <w:r w:rsidR="007147C1" w:rsidRPr="00E23C67">
        <w:t>the date indicated in Section II.A, Sequence of Events</w:t>
      </w:r>
    </w:p>
    <w:p w14:paraId="0066AB1C" w14:textId="77777777" w:rsidR="003568FD" w:rsidRPr="00735B95" w:rsidRDefault="003568FD" w:rsidP="003A056C">
      <w:pPr>
        <w:ind w:left="748"/>
      </w:pPr>
    </w:p>
    <w:p w14:paraId="7DBEF822" w14:textId="537D7B5C"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00E23C67" w:rsidRPr="00735B95">
        <w:t>list and</w:t>
      </w:r>
      <w:r w:rsidR="005B11E8" w:rsidRPr="00735B95">
        <w:t xml:space="preserve"> will be solely responsible for obtaining from the Procurement Library (Section I.</w:t>
      </w:r>
      <w:r w:rsidR="00611DE7" w:rsidRPr="00735B95">
        <w:t>G</w:t>
      </w:r>
      <w:r w:rsidR="005B11E8" w:rsidRPr="00735B95">
        <w:t>.) responses to written questions and any amendments to the RFP</w:t>
      </w:r>
      <w:r w:rsidRPr="00735B95">
        <w:t>.</w:t>
      </w:r>
    </w:p>
    <w:p w14:paraId="1232B593" w14:textId="0A30A75A" w:rsidR="001206A3" w:rsidRPr="00735B95" w:rsidRDefault="001206A3" w:rsidP="006D48F5">
      <w:pPr>
        <w:pStyle w:val="Heading3"/>
        <w:numPr>
          <w:ilvl w:val="0"/>
          <w:numId w:val="15"/>
        </w:numPr>
        <w:rPr>
          <w:rFonts w:cs="Times New Roman"/>
        </w:rPr>
      </w:pPr>
      <w:bookmarkStart w:id="28" w:name="_Toc312927530"/>
      <w:bookmarkStart w:id="29" w:name="_Toc377565315"/>
      <w:bookmarkStart w:id="30" w:name="_Toc97142538"/>
      <w:r w:rsidRPr="00735B95">
        <w:rPr>
          <w:rFonts w:cs="Times New Roman"/>
        </w:rPr>
        <w:t>Deadline to Submit Written Questions</w:t>
      </w:r>
      <w:bookmarkEnd w:id="28"/>
      <w:bookmarkEnd w:id="29"/>
      <w:bookmarkEnd w:id="30"/>
    </w:p>
    <w:p w14:paraId="3E6C707D" w14:textId="77777777" w:rsidR="001206A3" w:rsidRPr="00735B95" w:rsidRDefault="001206A3"/>
    <w:p w14:paraId="61244C11" w14:textId="268BEB37" w:rsidR="001206A3" w:rsidRDefault="001206A3" w:rsidP="003A056C">
      <w:pPr>
        <w:ind w:left="748"/>
      </w:pPr>
      <w:r w:rsidRPr="00735B95">
        <w:t xml:space="preserve">Potential Offerors may submit written questions to the Procurement Manager as to the intent or clarity of this RFP until </w:t>
      </w:r>
      <w:r w:rsidR="002047F7">
        <w:t>3:00PM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xml:space="preserve">.  </w:t>
      </w:r>
      <w:r w:rsidRPr="006B1003">
        <w:rPr>
          <w:b/>
          <w:bCs/>
          <w:i/>
          <w:iCs/>
          <w:u w:val="single"/>
        </w:rPr>
        <w:t xml:space="preserve">All written questions must be </w:t>
      </w:r>
      <w:r w:rsidR="00620C0F" w:rsidRPr="006B1003">
        <w:rPr>
          <w:b/>
          <w:bCs/>
          <w:i/>
          <w:iCs/>
          <w:u w:val="single"/>
        </w:rPr>
        <w:t>emailed to</w:t>
      </w:r>
      <w:r w:rsidRPr="006B1003">
        <w:rPr>
          <w:b/>
          <w:bCs/>
          <w:i/>
          <w:iCs/>
          <w:u w:val="single"/>
        </w:rPr>
        <w:t xml:space="preserve"> the Procurement Manager as de</w:t>
      </w:r>
      <w:r w:rsidR="009D6209" w:rsidRPr="006B1003">
        <w:rPr>
          <w:b/>
          <w:bCs/>
          <w:i/>
          <w:iCs/>
          <w:u w:val="single"/>
        </w:rPr>
        <w:t>clared in Section I</w:t>
      </w:r>
      <w:r w:rsidR="00B90974" w:rsidRPr="006B1003">
        <w:rPr>
          <w:b/>
          <w:bCs/>
          <w:i/>
          <w:iCs/>
          <w:u w:val="single"/>
        </w:rPr>
        <w:t>.</w:t>
      </w:r>
      <w:r w:rsidR="009D6209" w:rsidRPr="006B1003">
        <w:rPr>
          <w:b/>
          <w:bCs/>
          <w:i/>
          <w:iCs/>
          <w:u w:val="single"/>
        </w:rPr>
        <w:t>D</w:t>
      </w:r>
      <w:r w:rsidRPr="00735B95">
        <w:t xml:space="preserve">. </w:t>
      </w:r>
      <w:r w:rsidR="006B1003">
        <w:t>Emailed q</w:t>
      </w:r>
      <w:r w:rsidR="00AC52D4" w:rsidRPr="00735B95">
        <w:t xml:space="preserve">uestions shall be clearly labeled </w:t>
      </w:r>
      <w:r w:rsidR="006B1003">
        <w:t xml:space="preserve">in the Email subject line </w:t>
      </w:r>
      <w:r w:rsidR="006B1003" w:rsidRPr="0042540B">
        <w:rPr>
          <w:b/>
          <w:bCs/>
          <w:i/>
          <w:iCs/>
          <w:u w:val="single"/>
        </w:rPr>
        <w:t xml:space="preserve">“RFP </w:t>
      </w:r>
      <w:r w:rsidR="0042540B" w:rsidRPr="0042540B">
        <w:rPr>
          <w:b/>
          <w:bCs/>
          <w:i/>
          <w:iCs/>
          <w:u w:val="single"/>
        </w:rPr>
        <w:t>Kinship Guardianship QUESTIONS”</w:t>
      </w:r>
      <w:r w:rsidR="0042540B">
        <w:t xml:space="preserve"> </w:t>
      </w:r>
      <w:r w:rsidR="00AC52D4" w:rsidRPr="00735B95">
        <w:t>and shall cite the Section(s) in the RFP or other document which form the basis of the question.</w:t>
      </w:r>
    </w:p>
    <w:p w14:paraId="60CB649C" w14:textId="77777777" w:rsidR="0042540B" w:rsidRPr="00735B95" w:rsidRDefault="0042540B" w:rsidP="003A056C">
      <w:pPr>
        <w:ind w:left="748"/>
      </w:pPr>
    </w:p>
    <w:p w14:paraId="48870E27" w14:textId="77777777" w:rsidR="001206A3" w:rsidRPr="00735B95" w:rsidRDefault="001206A3" w:rsidP="006D48F5">
      <w:pPr>
        <w:pStyle w:val="Heading3"/>
        <w:numPr>
          <w:ilvl w:val="0"/>
          <w:numId w:val="15"/>
        </w:numPr>
        <w:rPr>
          <w:rFonts w:cs="Times New Roman"/>
        </w:rPr>
      </w:pPr>
      <w:bookmarkStart w:id="31" w:name="_Toc377565316"/>
      <w:bookmarkStart w:id="32" w:name="_Toc97142539"/>
      <w:r w:rsidRPr="00735B95">
        <w:rPr>
          <w:rFonts w:cs="Times New Roman"/>
        </w:rPr>
        <w:t>Response to Written Questions</w:t>
      </w:r>
      <w:bookmarkEnd w:id="31"/>
      <w:bookmarkEnd w:id="32"/>
    </w:p>
    <w:p w14:paraId="0036D02E" w14:textId="77777777" w:rsidR="001206A3" w:rsidRPr="00735B95" w:rsidRDefault="001206A3"/>
    <w:p w14:paraId="51DD184D" w14:textId="77777777"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7CA4E820" w14:textId="353C7DA0" w:rsidR="001206A3" w:rsidRDefault="0096793B" w:rsidP="003A056C">
      <w:pPr>
        <w:ind w:left="748"/>
      </w:pPr>
      <w:r w:rsidRPr="00735B95">
        <w:t>An electronic version of the Questions and Answers</w:t>
      </w:r>
      <w:r w:rsidR="0003665B" w:rsidRPr="00735B95">
        <w:t xml:space="preserve"> will be posted to: </w:t>
      </w:r>
    </w:p>
    <w:p w14:paraId="6CAC450E" w14:textId="76326A06" w:rsidR="0042540B" w:rsidRDefault="00A63B37" w:rsidP="003A056C">
      <w:pPr>
        <w:ind w:left="748"/>
      </w:pPr>
      <w:hyperlink r:id="rId20" w:history="1">
        <w:r w:rsidR="0042540B" w:rsidRPr="00DD718C">
          <w:rPr>
            <w:rStyle w:val="Hyperlink"/>
          </w:rPr>
          <w:t>https://nmaging.state.nm.us/for-our-partners</w:t>
        </w:r>
      </w:hyperlink>
    </w:p>
    <w:p w14:paraId="192CBF3C" w14:textId="77777777" w:rsidR="0042540B" w:rsidRPr="00735B95" w:rsidRDefault="0042540B" w:rsidP="003A056C">
      <w:pPr>
        <w:ind w:left="748"/>
      </w:pPr>
    </w:p>
    <w:p w14:paraId="5D6A00B8" w14:textId="77777777" w:rsidR="000074FD" w:rsidRPr="00862959" w:rsidRDefault="000074FD" w:rsidP="006D48F5">
      <w:pPr>
        <w:pStyle w:val="Heading3"/>
        <w:numPr>
          <w:ilvl w:val="0"/>
          <w:numId w:val="15"/>
        </w:numPr>
        <w:rPr>
          <w:rFonts w:cs="Times New Roman"/>
        </w:rPr>
      </w:pPr>
      <w:bookmarkStart w:id="33" w:name="_Toc377565317"/>
      <w:bookmarkStart w:id="34" w:name="_Toc97142540"/>
      <w:r w:rsidRPr="00862959">
        <w:rPr>
          <w:rFonts w:cs="Times New Roman"/>
        </w:rPr>
        <w:t>Submission of Proposal</w:t>
      </w:r>
      <w:bookmarkEnd w:id="33"/>
      <w:bookmarkEnd w:id="34"/>
    </w:p>
    <w:p w14:paraId="0F9A15AB" w14:textId="77777777" w:rsidR="00E32FCD" w:rsidRPr="00735B95" w:rsidRDefault="00E32FCD" w:rsidP="000074FD"/>
    <w:p w14:paraId="26558631" w14:textId="15836B21" w:rsidR="00E32FCD" w:rsidRDefault="00E32FCD" w:rsidP="00E32FCD">
      <w:pPr>
        <w:ind w:left="72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w:t>
      </w:r>
      <w:r w:rsidR="00400A8C">
        <w:t xml:space="preserve">. </w:t>
      </w:r>
    </w:p>
    <w:p w14:paraId="3A09DC32" w14:textId="77777777" w:rsidR="00E32FCD" w:rsidRDefault="00E32FCD" w:rsidP="00E32FCD">
      <w:pPr>
        <w:ind w:left="720"/>
      </w:pPr>
    </w:p>
    <w:p w14:paraId="27512E33" w14:textId="002B8E05" w:rsidR="00E32FCD" w:rsidRDefault="00E32FCD" w:rsidP="00E32FCD">
      <w:pPr>
        <w:ind w:left="720"/>
      </w:pPr>
      <w:r>
        <w:t xml:space="preserve">ALL PROPOSALS MUST BE RECEIVED BY THE PROCUREMENT MANAGER NO LATER THAN </w:t>
      </w:r>
      <w:r w:rsidRPr="00970BD3">
        <w:rPr>
          <w:b/>
          <w:bCs/>
        </w:rPr>
        <w:t>3:00 PM</w:t>
      </w:r>
      <w:r>
        <w:t xml:space="preserve"> MST/MDT ON </w:t>
      </w:r>
      <w:r w:rsidRPr="00400A8C">
        <w:t>THE DATE INDICATED IN SECTION II.A, SEQUENCE OF EVENTS.</w:t>
      </w:r>
      <w:r>
        <w:t xml:space="preserve"> </w:t>
      </w:r>
      <w:r w:rsidR="00400A8C">
        <w:rPr>
          <w:b/>
          <w:u w:val="single"/>
        </w:rPr>
        <w:t>LATE PROPOSALS WILL NOT BE ACCEPTED</w:t>
      </w:r>
      <w:r w:rsidRPr="00E32FCD">
        <w:rPr>
          <w:b/>
          <w:u w:val="single"/>
        </w:rPr>
        <w:t>.</w:t>
      </w:r>
      <w:r>
        <w:t xml:space="preserve">  The date and time of receipt will be recorded on each proposal. </w:t>
      </w:r>
      <w:r w:rsidRPr="0010575F">
        <w:rPr>
          <w:b/>
          <w:bCs/>
          <w:i/>
          <w:iCs/>
          <w:u w:val="single"/>
        </w:rPr>
        <w:t xml:space="preserve">Proposals will be time-stamped </w:t>
      </w:r>
      <w:r w:rsidR="00A065CC" w:rsidRPr="0010575F">
        <w:rPr>
          <w:b/>
          <w:bCs/>
          <w:i/>
          <w:iCs/>
          <w:u w:val="single"/>
        </w:rPr>
        <w:t>per the Email date and time received.</w:t>
      </w:r>
      <w:r>
        <w:t xml:space="preserve"> Such electronic submissions will be considered sealed in accordance with statute.   </w:t>
      </w:r>
    </w:p>
    <w:p w14:paraId="706631AB" w14:textId="77777777" w:rsidR="00E32FCD" w:rsidRDefault="00E32FCD" w:rsidP="00E32FCD">
      <w:pPr>
        <w:ind w:left="720"/>
      </w:pPr>
    </w:p>
    <w:p w14:paraId="1B8C507B" w14:textId="7EF6FB3F" w:rsidR="00E32FCD" w:rsidRPr="00E32FCD" w:rsidRDefault="00E32FCD" w:rsidP="00E32FCD">
      <w:pPr>
        <w:ind w:left="720"/>
        <w:rPr>
          <w:i/>
          <w:sz w:val="28"/>
        </w:rPr>
      </w:pPr>
      <w:r w:rsidRPr="00E32FCD">
        <w:rPr>
          <w:i/>
          <w:color w:val="FF0000"/>
          <w:sz w:val="28"/>
        </w:rPr>
        <w:t>It is the Offeror’s responsibility to ensure all documents are completely uploaded and submitted electronically by the deadline set forth in this RFP</w:t>
      </w:r>
      <w:r w:rsidRPr="00E32FCD">
        <w:rPr>
          <w:i/>
          <w:sz w:val="28"/>
        </w:rPr>
        <w:t xml:space="preserve">.  </w:t>
      </w:r>
    </w:p>
    <w:p w14:paraId="70F82CC3" w14:textId="77777777" w:rsidR="00E32FCD" w:rsidRDefault="00E32FCD" w:rsidP="00E32FCD">
      <w:pPr>
        <w:ind w:left="720"/>
      </w:pPr>
    </w:p>
    <w:p w14:paraId="3E01FE06" w14:textId="78313FB4" w:rsidR="00E32FCD" w:rsidRDefault="00E32FCD" w:rsidP="00E32FCD">
      <w:pPr>
        <w:ind w:left="720"/>
      </w:pPr>
      <w:r>
        <w:t xml:space="preserve">Proposals submitted by facsimile, or other electronic means other than </w:t>
      </w:r>
      <w:r w:rsidR="00375D28">
        <w:t xml:space="preserve">via the Procurement </w:t>
      </w:r>
      <w:r w:rsidR="00A63B37">
        <w:t>Manager’s</w:t>
      </w:r>
      <w:r w:rsidR="00375D28">
        <w:t xml:space="preserve"> Email</w:t>
      </w:r>
      <w:r>
        <w:t>, will not be accepted.</w:t>
      </w:r>
    </w:p>
    <w:p w14:paraId="6F5B5B20" w14:textId="77777777" w:rsidR="001206A3" w:rsidRPr="00735B95" w:rsidRDefault="001206A3" w:rsidP="00E32FCD"/>
    <w:p w14:paraId="1EC3D091" w14:textId="77777777"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D48F5">
      <w:pPr>
        <w:pStyle w:val="Heading3"/>
        <w:numPr>
          <w:ilvl w:val="0"/>
          <w:numId w:val="15"/>
        </w:numPr>
        <w:rPr>
          <w:rFonts w:cs="Times New Roman"/>
        </w:rPr>
      </w:pPr>
      <w:bookmarkStart w:id="35" w:name="_Toc377565318"/>
      <w:bookmarkStart w:id="36" w:name="_Toc97142541"/>
      <w:r w:rsidRPr="00735B95">
        <w:rPr>
          <w:rFonts w:cs="Times New Roman"/>
        </w:rPr>
        <w:t>Proposal Evaluation</w:t>
      </w:r>
      <w:bookmarkEnd w:id="35"/>
      <w:bookmarkEnd w:id="36"/>
    </w:p>
    <w:p w14:paraId="7AACF60B" w14:textId="77777777" w:rsidR="001206A3" w:rsidRPr="00735B95" w:rsidRDefault="001206A3"/>
    <w:p w14:paraId="586809BE" w14:textId="3D4FC26A" w:rsidR="00230CA7"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37E23453" w14:textId="77777777" w:rsidR="00616270" w:rsidRPr="00735B95" w:rsidRDefault="00616270" w:rsidP="00EF51A7">
      <w:pPr>
        <w:ind w:left="748"/>
      </w:pPr>
    </w:p>
    <w:p w14:paraId="2A4AA0B5" w14:textId="77777777" w:rsidR="001206A3" w:rsidRPr="00735B95" w:rsidRDefault="001206A3" w:rsidP="006D48F5">
      <w:pPr>
        <w:pStyle w:val="Heading3"/>
        <w:numPr>
          <w:ilvl w:val="0"/>
          <w:numId w:val="15"/>
        </w:numPr>
        <w:rPr>
          <w:rFonts w:cs="Times New Roman"/>
        </w:rPr>
      </w:pPr>
      <w:bookmarkStart w:id="37" w:name="_Toc312927534"/>
      <w:bookmarkStart w:id="38" w:name="_Toc377565319"/>
      <w:bookmarkStart w:id="39" w:name="_Toc97142542"/>
      <w:r w:rsidRPr="00735B95">
        <w:rPr>
          <w:rFonts w:cs="Times New Roman"/>
        </w:rPr>
        <w:t>Selection of Finalists</w:t>
      </w:r>
      <w:bookmarkEnd w:id="37"/>
      <w:bookmarkEnd w:id="38"/>
      <w:bookmarkEnd w:id="39"/>
    </w:p>
    <w:p w14:paraId="0C03FBB3" w14:textId="77777777" w:rsidR="001206A3" w:rsidRPr="00735B95" w:rsidRDefault="001206A3"/>
    <w:p w14:paraId="0FDBC17F" w14:textId="4256CC6F" w:rsidR="001206A3" w:rsidRPr="00735B95" w:rsidRDefault="004F24AC" w:rsidP="003A056C">
      <w:pPr>
        <w:ind w:left="748"/>
      </w:pPr>
      <w:r w:rsidRPr="00735B95">
        <w:t xml:space="preserve">The </w:t>
      </w:r>
      <w:r w:rsidR="002944B8" w:rsidRPr="00735B95">
        <w:t>Evaluation Committee</w:t>
      </w:r>
      <w:r w:rsidR="001206A3" w:rsidRPr="00735B95">
        <w:t xml:space="preserve"> will </w:t>
      </w:r>
      <w:proofErr w:type="gramStart"/>
      <w:r w:rsidR="001206A3" w:rsidRPr="00735B95">
        <w:t>select</w:t>
      </w:r>
      <w:proofErr w:type="gramEnd"/>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r w:rsidR="0056432E" w:rsidRPr="00970BD3">
        <w:t>Finalists</w:t>
      </w:r>
      <w:r w:rsidR="00154BD3" w:rsidRPr="00970BD3">
        <w:t xml:space="preserve"> will be comprised of the </w:t>
      </w:r>
      <w:r w:rsidR="00062AA3">
        <w:t>three</w:t>
      </w:r>
      <w:r w:rsidR="00062AA3" w:rsidRPr="00970BD3">
        <w:t xml:space="preserve"> </w:t>
      </w:r>
      <w:r w:rsidR="00154BD3" w:rsidRPr="00970BD3">
        <w:t>(</w:t>
      </w:r>
      <w:r w:rsidR="00BC3DC9" w:rsidRPr="00970BD3">
        <w:t>3</w:t>
      </w:r>
      <w:r w:rsidR="00154BD3" w:rsidRPr="00970BD3">
        <w:t>) Offerors receiving the highest cumulative scores in the following Sections:  Section IV.B.1 Organizational Experience, Section IV.B.</w:t>
      </w:r>
      <w:r w:rsidR="00C443BB">
        <w:t>2</w:t>
      </w:r>
      <w:r w:rsidR="00154BD3" w:rsidRPr="00970BD3">
        <w:t xml:space="preserve"> Organizational References, and Section IV.B.</w:t>
      </w:r>
      <w:r w:rsidR="00C443BB">
        <w:t>3</w:t>
      </w:r>
      <w:r w:rsidR="00154BD3" w:rsidRPr="00970BD3">
        <w:t xml:space="preserve"> Mandatory Specifications</w:t>
      </w:r>
      <w:r w:rsidR="00C443BB">
        <w:t>, and Section IV</w:t>
      </w:r>
      <w:r w:rsidR="00F44D19">
        <w:t xml:space="preserve">. B.4 Desirable Specifications. </w:t>
      </w:r>
    </w:p>
    <w:p w14:paraId="387B101F" w14:textId="77777777" w:rsidR="001206A3" w:rsidRPr="00735B95" w:rsidRDefault="001206A3" w:rsidP="006D48F5">
      <w:pPr>
        <w:pStyle w:val="Heading3"/>
        <w:numPr>
          <w:ilvl w:val="0"/>
          <w:numId w:val="15"/>
        </w:numPr>
        <w:rPr>
          <w:rFonts w:cs="Times New Roman"/>
        </w:rPr>
      </w:pPr>
      <w:bookmarkStart w:id="40" w:name="_Toc312927537"/>
      <w:bookmarkStart w:id="41" w:name="_Toc377565322"/>
      <w:bookmarkStart w:id="42" w:name="_Toc97142543"/>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0"/>
      <w:bookmarkEnd w:id="41"/>
      <w:bookmarkEnd w:id="42"/>
    </w:p>
    <w:p w14:paraId="64263FD0" w14:textId="77777777" w:rsidR="001206A3" w:rsidRPr="00735B95" w:rsidRDefault="001206A3"/>
    <w:p w14:paraId="2A6B0480" w14:textId="00CE629B" w:rsidR="001206A3"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08A97C06" w14:textId="77777777" w:rsidR="001B7482" w:rsidRPr="00735B95" w:rsidRDefault="001B7482" w:rsidP="003A056C">
      <w:pPr>
        <w:ind w:left="748"/>
      </w:pPr>
    </w:p>
    <w:p w14:paraId="66987897" w14:textId="77777777" w:rsidR="001206A3" w:rsidRPr="00735B95" w:rsidRDefault="00E7279C" w:rsidP="006D48F5">
      <w:pPr>
        <w:pStyle w:val="Heading3"/>
        <w:numPr>
          <w:ilvl w:val="0"/>
          <w:numId w:val="15"/>
        </w:numPr>
        <w:rPr>
          <w:rFonts w:cs="Times New Roman"/>
        </w:rPr>
      </w:pPr>
      <w:bookmarkStart w:id="43" w:name="_Toc377565323"/>
      <w:bookmarkStart w:id="44" w:name="_Toc97142544"/>
      <w:r w:rsidRPr="00735B95">
        <w:rPr>
          <w:rFonts w:cs="Times New Roman"/>
        </w:rPr>
        <w:t xml:space="preserve">Contract </w:t>
      </w:r>
      <w:r w:rsidR="001206A3" w:rsidRPr="00735B95">
        <w:rPr>
          <w:rFonts w:cs="Times New Roman"/>
        </w:rPr>
        <w:t>Awards</w:t>
      </w:r>
      <w:bookmarkEnd w:id="43"/>
      <w:bookmarkEnd w:id="44"/>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5" w:name="_Toc312927539"/>
    </w:p>
    <w:p w14:paraId="4D725C86" w14:textId="77777777" w:rsidR="001206A3" w:rsidRPr="00735B95" w:rsidRDefault="001206A3" w:rsidP="006D48F5">
      <w:pPr>
        <w:pStyle w:val="Heading3"/>
        <w:numPr>
          <w:ilvl w:val="0"/>
          <w:numId w:val="15"/>
        </w:numPr>
        <w:rPr>
          <w:rFonts w:cs="Times New Roman"/>
        </w:rPr>
      </w:pPr>
      <w:bookmarkStart w:id="46" w:name="_Toc377565324"/>
      <w:bookmarkStart w:id="47" w:name="_Toc97142545"/>
      <w:r w:rsidRPr="00735B95">
        <w:rPr>
          <w:rFonts w:cs="Times New Roman"/>
        </w:rPr>
        <w:lastRenderedPageBreak/>
        <w:t>Protest Deadline</w:t>
      </w:r>
      <w:bookmarkEnd w:id="45"/>
      <w:bookmarkEnd w:id="46"/>
      <w:bookmarkEnd w:id="47"/>
    </w:p>
    <w:p w14:paraId="37545174" w14:textId="77777777" w:rsidR="001206A3" w:rsidRPr="00735B95" w:rsidRDefault="001206A3"/>
    <w:p w14:paraId="38C5A1A3" w14:textId="7D5165D8" w:rsidR="001206A3" w:rsidRPr="00735B95"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The 15</w:t>
      </w:r>
      <w:r w:rsidR="00BA05D6">
        <w:t>-</w:t>
      </w:r>
      <w:r w:rsidRPr="00735B95">
        <w:t xml:space="preserve">calendar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10D6C388" w14:textId="77777777" w:rsidR="001206A3" w:rsidRPr="00735B95" w:rsidRDefault="001206A3" w:rsidP="003A056C">
      <w:pPr>
        <w:ind w:left="748"/>
      </w:pPr>
    </w:p>
    <w:p w14:paraId="1A17FFAA" w14:textId="75A75B51" w:rsidR="004F24AC" w:rsidRPr="002778A4" w:rsidRDefault="00F02B48" w:rsidP="008D6877">
      <w:pPr>
        <w:ind w:left="720"/>
      </w:pPr>
      <w:r w:rsidRPr="00970BD3">
        <w:t xml:space="preserve">Valerie Garcia, </w:t>
      </w:r>
      <w:r w:rsidR="00B20C2C" w:rsidRPr="00970BD3">
        <w:t xml:space="preserve">Protest Manager </w:t>
      </w:r>
    </w:p>
    <w:p w14:paraId="25B7ECA2" w14:textId="1E640003" w:rsidR="001206A3" w:rsidRPr="002778A4" w:rsidRDefault="00B20C2C" w:rsidP="008D6877">
      <w:pPr>
        <w:ind w:left="720"/>
      </w:pPr>
      <w:r w:rsidRPr="00970BD3">
        <w:t xml:space="preserve">Protest Manager </w:t>
      </w:r>
      <w:r w:rsidR="006B0A9A" w:rsidRPr="00970BD3">
        <w:rPr>
          <w:u w:val="single"/>
        </w:rPr>
        <w:t>e-mail</w:t>
      </w:r>
      <w:r w:rsidRPr="00970BD3">
        <w:t xml:space="preserve"> address</w:t>
      </w:r>
      <w:r w:rsidR="00F02B48" w:rsidRPr="002778A4">
        <w:t>: Valerie.garcia2@state.nm.us</w:t>
      </w:r>
    </w:p>
    <w:p w14:paraId="72E61C8B" w14:textId="76F84CF6" w:rsidR="001206A3" w:rsidRPr="00735B95" w:rsidRDefault="001206A3"/>
    <w:p w14:paraId="00E1E9A0" w14:textId="3E29ACE2"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1DD69ECF" w:rsidR="003568FD" w:rsidRPr="00735B95" w:rsidRDefault="003568FD" w:rsidP="003568FD"/>
    <w:p w14:paraId="39A3B9F7" w14:textId="2EAD6138" w:rsidR="001206A3" w:rsidRPr="00735B95" w:rsidRDefault="00E16BF6" w:rsidP="003632AB">
      <w:pPr>
        <w:pStyle w:val="Heading2"/>
        <w:numPr>
          <w:ilvl w:val="0"/>
          <w:numId w:val="14"/>
        </w:numPr>
        <w:ind w:left="360"/>
        <w:rPr>
          <w:rFonts w:cs="Times New Roman"/>
          <w:i w:val="0"/>
        </w:rPr>
      </w:pPr>
      <w:bookmarkStart w:id="48" w:name="_Toc377565325"/>
      <w:bookmarkStart w:id="49" w:name="_Toc97142546"/>
      <w:r w:rsidRPr="009622E9">
        <w:rPr>
          <w:noProof/>
        </w:rPr>
        <mc:AlternateContent>
          <mc:Choice Requires="wps">
            <w:drawing>
              <wp:anchor distT="0" distB="0" distL="114300" distR="114300" simplePos="0" relativeHeight="251658240" behindDoc="0" locked="0" layoutInCell="1" allowOverlap="1" wp14:anchorId="0CF40B2B" wp14:editId="1FE60715">
                <wp:simplePos x="0" y="0"/>
                <wp:positionH relativeFrom="column">
                  <wp:posOffset>10521950</wp:posOffset>
                </wp:positionH>
                <wp:positionV relativeFrom="paragraph">
                  <wp:posOffset>614045</wp:posOffset>
                </wp:positionV>
                <wp:extent cx="587375" cy="277495"/>
                <wp:effectExtent l="0" t="19050" r="22225" b="2730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77495"/>
                        </a:xfrm>
                        <a:prstGeom prst="wedgeRoundRectCallout">
                          <a:avLst>
                            <a:gd name="adj1" fmla="val 26676"/>
                            <a:gd name="adj2" fmla="val -15890"/>
                            <a:gd name="adj3" fmla="val 16667"/>
                          </a:avLst>
                        </a:prstGeom>
                        <a:solidFill>
                          <a:srgbClr val="FFFFFF"/>
                        </a:solidFill>
                        <a:ln w="9525">
                          <a:solidFill>
                            <a:srgbClr val="000000"/>
                          </a:solidFill>
                          <a:miter lim="800000"/>
                          <a:headEnd/>
                          <a:tailEnd/>
                        </a:ln>
                      </wps:spPr>
                      <wps:txbx>
                        <w:txbxContent>
                          <w:p w14:paraId="70AF566B" w14:textId="77777777" w:rsidR="00DA0508" w:rsidRPr="00E84C98" w:rsidRDefault="00DA0508" w:rsidP="008D1065">
                            <w:pPr>
                              <w:rPr>
                                <w:sz w:val="20"/>
                              </w:rPr>
                            </w:pPr>
                            <w:r>
                              <w:rPr>
                                <w:sz w:val="20"/>
                              </w:rPr>
                              <w:t>For procurements issued through SPD, any changes to the non-highlighted areas of this section must be approved by SPD.  Use the “Track Changes” function in Word to make desired modifications clear.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0B2B" id="_x0000_s1027" type="#_x0000_t62" style="position:absolute;left:0;text-align:left;margin-left:828.5pt;margin-top:48.35pt;width:46.2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" adj="16562,7368">
                <v:textbox>
                  <w:txbxContent>
                    <w:p w14:paraId="70AF566B" w14:textId="77777777" w:rsidR="00DA0508" w:rsidRPr="00E84C98" w:rsidRDefault="00DA0508" w:rsidP="008D1065">
                      <w:pPr>
                        <w:rPr>
                          <w:sz w:val="20"/>
                        </w:rPr>
                      </w:pPr>
                      <w:r>
                        <w:rPr>
                          <w:sz w:val="20"/>
                        </w:rPr>
                        <w:t>For procurements issued through SPD, any changes to the non-highlighted areas of this section must be approved by SPD.  Use the “Track Changes” function in Word to make desired modifications clear.</w:t>
                      </w:r>
                    </w:p>
                  </w:txbxContent>
                </v:textbox>
              </v:shape>
            </w:pict>
          </mc:Fallback>
        </mc:AlternateContent>
      </w:r>
      <w:r w:rsidR="001206A3" w:rsidRPr="00735B95">
        <w:rPr>
          <w:rFonts w:cs="Times New Roman"/>
          <w:i w:val="0"/>
        </w:rPr>
        <w:t>GENERAL REQUIREMENTS</w:t>
      </w:r>
      <w:bookmarkEnd w:id="48"/>
      <w:bookmarkEnd w:id="49"/>
    </w:p>
    <w:p w14:paraId="59220E13" w14:textId="77777777" w:rsidR="001206A3" w:rsidRPr="00735B95" w:rsidRDefault="001206A3" w:rsidP="006D48F5">
      <w:pPr>
        <w:pStyle w:val="Heading3"/>
        <w:numPr>
          <w:ilvl w:val="0"/>
          <w:numId w:val="16"/>
        </w:numPr>
        <w:rPr>
          <w:rFonts w:cs="Times New Roman"/>
        </w:rPr>
      </w:pPr>
      <w:bookmarkStart w:id="50" w:name="_Toc312927541"/>
      <w:bookmarkStart w:id="51" w:name="_Toc377565326"/>
      <w:bookmarkStart w:id="52" w:name="_Toc97142547"/>
      <w:r w:rsidRPr="00735B95">
        <w:rPr>
          <w:rFonts w:cs="Times New Roman"/>
        </w:rPr>
        <w:t>Acceptance of Conditions Governing the Procurement</w:t>
      </w:r>
      <w:bookmarkEnd w:id="50"/>
      <w:bookmarkEnd w:id="51"/>
      <w:bookmarkEnd w:id="52"/>
    </w:p>
    <w:p w14:paraId="0A82C479" w14:textId="77777777" w:rsidR="001206A3" w:rsidRPr="00735B95" w:rsidRDefault="001206A3"/>
    <w:p w14:paraId="55B81A11" w14:textId="084E6A8D" w:rsidR="001206A3"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435A62C3" w14:textId="77777777" w:rsidR="00E16BF6" w:rsidRPr="00735B95" w:rsidRDefault="00E16BF6" w:rsidP="00C114A8">
      <w:pPr>
        <w:ind w:left="748"/>
      </w:pPr>
    </w:p>
    <w:p w14:paraId="12CCDC4A" w14:textId="77777777" w:rsidR="001206A3" w:rsidRPr="00735B95" w:rsidRDefault="001206A3" w:rsidP="006D48F5">
      <w:pPr>
        <w:pStyle w:val="Heading3"/>
        <w:numPr>
          <w:ilvl w:val="0"/>
          <w:numId w:val="16"/>
        </w:numPr>
        <w:rPr>
          <w:rFonts w:cs="Times New Roman"/>
        </w:rPr>
      </w:pPr>
      <w:bookmarkStart w:id="53" w:name="_Toc377565327"/>
      <w:bookmarkStart w:id="54" w:name="_Toc97142548"/>
      <w:r w:rsidRPr="00735B95">
        <w:rPr>
          <w:rFonts w:cs="Times New Roman"/>
        </w:rPr>
        <w:t>Incurring Cost</w:t>
      </w:r>
      <w:bookmarkEnd w:id="53"/>
      <w:bookmarkEnd w:id="54"/>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D48F5">
      <w:pPr>
        <w:pStyle w:val="Heading3"/>
        <w:numPr>
          <w:ilvl w:val="0"/>
          <w:numId w:val="16"/>
        </w:numPr>
        <w:rPr>
          <w:rFonts w:cs="Times New Roman"/>
        </w:rPr>
      </w:pPr>
      <w:bookmarkStart w:id="55" w:name="_Toc377565328"/>
      <w:bookmarkStart w:id="56" w:name="_Toc97142549"/>
      <w:r w:rsidRPr="00735B95">
        <w:rPr>
          <w:rFonts w:cs="Times New Roman"/>
        </w:rPr>
        <w:t>Prime Contractor Responsibility</w:t>
      </w:r>
      <w:bookmarkEnd w:id="55"/>
      <w:bookmarkEnd w:id="56"/>
    </w:p>
    <w:p w14:paraId="40CA39FF" w14:textId="77777777" w:rsidR="001206A3" w:rsidRPr="00735B95" w:rsidRDefault="001206A3"/>
    <w:p w14:paraId="291FC660" w14:textId="3D6CAAB6" w:rsidR="001206A3"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0CDDD1C6" w14:textId="77777777" w:rsidR="006A4B7A" w:rsidRPr="00735B95" w:rsidRDefault="006A4B7A" w:rsidP="00C114A8">
      <w:pPr>
        <w:ind w:left="748"/>
      </w:pPr>
    </w:p>
    <w:p w14:paraId="430A2971" w14:textId="77777777" w:rsidR="001206A3" w:rsidRPr="00735B95" w:rsidRDefault="001206A3" w:rsidP="006D48F5">
      <w:pPr>
        <w:pStyle w:val="Heading3"/>
        <w:numPr>
          <w:ilvl w:val="0"/>
          <w:numId w:val="16"/>
        </w:numPr>
        <w:rPr>
          <w:rFonts w:cs="Times New Roman"/>
        </w:rPr>
      </w:pPr>
      <w:bookmarkStart w:id="57" w:name="_Toc312927544"/>
      <w:bookmarkStart w:id="58" w:name="_Toc377565329"/>
      <w:bookmarkStart w:id="59" w:name="_Toc97142550"/>
      <w:r w:rsidRPr="00735B95">
        <w:rPr>
          <w:rFonts w:cs="Times New Roman"/>
        </w:rPr>
        <w:lastRenderedPageBreak/>
        <w:t>Subcontractors</w:t>
      </w:r>
      <w:bookmarkEnd w:id="57"/>
      <w:r w:rsidR="00E7279C" w:rsidRPr="00735B95">
        <w:rPr>
          <w:rFonts w:cs="Times New Roman"/>
        </w:rPr>
        <w:t>/Consent</w:t>
      </w:r>
      <w:bookmarkEnd w:id="58"/>
      <w:bookmarkEnd w:id="59"/>
    </w:p>
    <w:p w14:paraId="77E4A259" w14:textId="77777777" w:rsidR="001206A3" w:rsidRPr="00735B95" w:rsidRDefault="001206A3"/>
    <w:p w14:paraId="1935296B" w14:textId="2CE6AA5A" w:rsidR="001206A3" w:rsidRPr="00735B95" w:rsidRDefault="001206A3" w:rsidP="00C114A8">
      <w:pPr>
        <w:ind w:left="748"/>
      </w:pPr>
      <w:r w:rsidRPr="00735B95">
        <w:t xml:space="preserve">The use of subcontractors </w:t>
      </w:r>
      <w:r w:rsidRPr="00970BD3">
        <w:t>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proofErr w:type="gramStart"/>
      <w:r w:rsidR="00E7279C" w:rsidRPr="00735B95">
        <w:t>contract</w:t>
      </w:r>
      <w:r w:rsidRPr="00735B95">
        <w:t>, before</w:t>
      </w:r>
      <w:proofErr w:type="gramEnd"/>
      <w:r w:rsidRPr="00735B95">
        <w:t xml:space="preserve"> any subcontractor is used during the term of this agreement.</w:t>
      </w:r>
    </w:p>
    <w:p w14:paraId="2782B5BB" w14:textId="77777777" w:rsidR="001206A3" w:rsidRPr="00735B95" w:rsidRDefault="001206A3" w:rsidP="006D48F5">
      <w:pPr>
        <w:pStyle w:val="Heading3"/>
        <w:numPr>
          <w:ilvl w:val="0"/>
          <w:numId w:val="16"/>
        </w:numPr>
        <w:rPr>
          <w:rFonts w:cs="Times New Roman"/>
        </w:rPr>
      </w:pPr>
      <w:bookmarkStart w:id="60" w:name="_Toc377565330"/>
      <w:bookmarkStart w:id="61" w:name="_Toc97142551"/>
      <w:r w:rsidRPr="00735B95">
        <w:rPr>
          <w:rFonts w:cs="Times New Roman"/>
        </w:rPr>
        <w:t>Amended Proposals</w:t>
      </w:r>
      <w:bookmarkEnd w:id="60"/>
      <w:bookmarkEnd w:id="61"/>
    </w:p>
    <w:p w14:paraId="5C8281D3" w14:textId="77777777" w:rsidR="001206A3" w:rsidRPr="00735B95" w:rsidRDefault="001206A3"/>
    <w:p w14:paraId="15BB7304" w14:textId="4D458E03"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w:t>
      </w:r>
      <w:r w:rsidR="00771F0A">
        <w:rPr>
          <w:b/>
          <w:u w:val="single"/>
        </w:rPr>
        <w:t xml:space="preserve"> electronically</w:t>
      </w:r>
      <w:r w:rsidRPr="00735B95">
        <w:rPr>
          <w:b/>
          <w:u w:val="single"/>
        </w:rPr>
        <w:t xml:space="preserve"> merge, collate, or assemble proposal materials.</w:t>
      </w:r>
    </w:p>
    <w:p w14:paraId="5338217D" w14:textId="77777777" w:rsidR="001206A3" w:rsidRPr="00735B95" w:rsidRDefault="00C83020" w:rsidP="006D48F5">
      <w:pPr>
        <w:pStyle w:val="Heading3"/>
        <w:numPr>
          <w:ilvl w:val="0"/>
          <w:numId w:val="16"/>
        </w:numPr>
        <w:rPr>
          <w:rFonts w:cs="Times New Roman"/>
        </w:rPr>
      </w:pPr>
      <w:bookmarkStart w:id="62" w:name="_Toc377565331"/>
      <w:bookmarkStart w:id="63" w:name="_Toc97142552"/>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2"/>
      <w:bookmarkEnd w:id="63"/>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D48F5">
      <w:pPr>
        <w:pStyle w:val="Heading3"/>
        <w:numPr>
          <w:ilvl w:val="0"/>
          <w:numId w:val="16"/>
        </w:numPr>
        <w:rPr>
          <w:rFonts w:cs="Times New Roman"/>
        </w:rPr>
      </w:pPr>
      <w:bookmarkStart w:id="64" w:name="_Toc377565332"/>
      <w:bookmarkStart w:id="65" w:name="_Toc97142553"/>
      <w:r w:rsidRPr="00735B95">
        <w:rPr>
          <w:rFonts w:cs="Times New Roman"/>
        </w:rPr>
        <w:t>Proposal Offer Firm</w:t>
      </w:r>
      <w:bookmarkEnd w:id="64"/>
      <w:bookmarkEnd w:id="65"/>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970BD3">
        <w:t>one</w:t>
      </w:r>
      <w:r w:rsidR="00114006" w:rsidRPr="00970BD3">
        <w:t>-</w:t>
      </w:r>
      <w:r w:rsidRPr="00970BD3">
        <w:t>hundred twenty (120) days after the due date for receipt of proposals or ninety (90) days after the due date for the receipt of a best and final offer</w:t>
      </w:r>
      <w:r w:rsidRPr="00E16BF6">
        <w:t>, if the Offeror is invited or required to submit one.</w:t>
      </w:r>
      <w:r w:rsidR="00D65149" w:rsidRPr="00735B95">
        <w:t xml:space="preserve"> </w:t>
      </w:r>
    </w:p>
    <w:p w14:paraId="4276F1F0" w14:textId="77777777" w:rsidR="001206A3" w:rsidRPr="00735B95" w:rsidRDefault="001206A3" w:rsidP="006D48F5">
      <w:pPr>
        <w:pStyle w:val="Heading3"/>
        <w:numPr>
          <w:ilvl w:val="0"/>
          <w:numId w:val="16"/>
        </w:numPr>
        <w:rPr>
          <w:rFonts w:cs="Times New Roman"/>
        </w:rPr>
      </w:pPr>
      <w:bookmarkStart w:id="66" w:name="_Toc377565333"/>
      <w:bookmarkStart w:id="67" w:name="_Toc97142554"/>
      <w:r w:rsidRPr="00735B95">
        <w:rPr>
          <w:rFonts w:cs="Times New Roman"/>
        </w:rPr>
        <w:t>Disclosure of Proposal Contents</w:t>
      </w:r>
      <w:bookmarkEnd w:id="66"/>
      <w:bookmarkEnd w:id="67"/>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594B2C">
      <w:pPr>
        <w:numPr>
          <w:ilvl w:val="0"/>
          <w:numId w:val="76"/>
        </w:numPr>
      </w:pPr>
      <w:r w:rsidRPr="00735B95">
        <w:rPr>
          <w:b/>
          <w:i/>
        </w:rPr>
        <w:t>Proprietary and Confidential information is restricted to</w:t>
      </w:r>
      <w:r w:rsidRPr="00735B95">
        <w:t>:</w:t>
      </w:r>
    </w:p>
    <w:p w14:paraId="5FBD129A" w14:textId="77777777" w:rsidR="00594B2C" w:rsidRPr="00735B95" w:rsidRDefault="00594B2C" w:rsidP="00594B2C">
      <w:pPr>
        <w:numPr>
          <w:ilvl w:val="0"/>
          <w:numId w:val="18"/>
        </w:numPr>
        <w:ind w:left="1980" w:hanging="360"/>
      </w:pPr>
      <w:r w:rsidRPr="00735B95">
        <w:t>confidential financial information concerning the Offeror’s organization; and</w:t>
      </w:r>
    </w:p>
    <w:p w14:paraId="737F8532" w14:textId="77777777" w:rsidR="00594B2C" w:rsidRPr="00735B95" w:rsidRDefault="00594B2C" w:rsidP="00594B2C">
      <w:pPr>
        <w:numPr>
          <w:ilvl w:val="0"/>
          <w:numId w:val="18"/>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594B2C">
      <w:pPr>
        <w:numPr>
          <w:ilvl w:val="0"/>
          <w:numId w:val="76"/>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 xml:space="preserve">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lastRenderedPageBreak/>
        <w:t>IMPORTANT</w:t>
      </w:r>
      <w:r w:rsidRPr="00735B95">
        <w:t xml:space="preserve">:  The price of products </w:t>
      </w:r>
      <w:proofErr w:type="gramStart"/>
      <w:r w:rsidRPr="00735B95">
        <w:t>offered</w:t>
      </w:r>
      <w:proofErr w:type="gramEnd"/>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5CE02325" w:rsidR="001206A3" w:rsidRPr="00735B95" w:rsidRDefault="00594B2C" w:rsidP="008D1065">
      <w:pPr>
        <w:ind w:left="748"/>
      </w:pPr>
      <w:r w:rsidRPr="00735B95">
        <w:t xml:space="preserve">If a request is received for disclosure of proprietary or confidential materials, </w:t>
      </w:r>
      <w:r w:rsidR="00FF7603">
        <w:t>ALTSD</w:t>
      </w:r>
      <w:r w:rsidRPr="00735B95">
        <w:t xml:space="preserve">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6D48F5">
      <w:pPr>
        <w:pStyle w:val="Heading3"/>
        <w:numPr>
          <w:ilvl w:val="0"/>
          <w:numId w:val="16"/>
        </w:numPr>
        <w:rPr>
          <w:rFonts w:cs="Times New Roman"/>
        </w:rPr>
      </w:pPr>
      <w:bookmarkStart w:id="68" w:name="_Toc377565334"/>
      <w:bookmarkStart w:id="69" w:name="_Toc97142555"/>
      <w:r w:rsidRPr="00735B95">
        <w:rPr>
          <w:rFonts w:cs="Times New Roman"/>
        </w:rPr>
        <w:t>No Obligation</w:t>
      </w:r>
      <w:bookmarkEnd w:id="68"/>
      <w:bookmarkEnd w:id="69"/>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6D48F5">
      <w:pPr>
        <w:pStyle w:val="Heading3"/>
        <w:numPr>
          <w:ilvl w:val="0"/>
          <w:numId w:val="16"/>
        </w:numPr>
        <w:rPr>
          <w:rFonts w:cs="Times New Roman"/>
        </w:rPr>
      </w:pPr>
      <w:bookmarkStart w:id="70" w:name="_Toc377565335"/>
      <w:bookmarkStart w:id="71" w:name="_Toc97142556"/>
      <w:r w:rsidRPr="00735B95">
        <w:rPr>
          <w:rFonts w:cs="Times New Roman"/>
        </w:rPr>
        <w:t>Termination</w:t>
      </w:r>
      <w:bookmarkEnd w:id="70"/>
      <w:bookmarkEnd w:id="71"/>
    </w:p>
    <w:p w14:paraId="093CE6BF" w14:textId="77777777" w:rsidR="001206A3" w:rsidRPr="00735B95" w:rsidRDefault="001206A3"/>
    <w:p w14:paraId="006CD6E7" w14:textId="77777777" w:rsidR="001206A3" w:rsidRPr="00735B95" w:rsidRDefault="001206A3" w:rsidP="00894DB7">
      <w:pPr>
        <w:ind w:left="748"/>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894DB7">
      <w:pPr>
        <w:pStyle w:val="Heading3"/>
        <w:numPr>
          <w:ilvl w:val="0"/>
          <w:numId w:val="16"/>
        </w:numPr>
        <w:rPr>
          <w:rFonts w:cs="Times New Roman"/>
        </w:rPr>
      </w:pPr>
      <w:bookmarkStart w:id="72" w:name="_Toc377565336"/>
      <w:bookmarkStart w:id="73" w:name="_Toc97142557"/>
      <w:r w:rsidRPr="00735B95">
        <w:rPr>
          <w:rFonts w:cs="Times New Roman"/>
        </w:rPr>
        <w:t>Sufficient Appropriation</w:t>
      </w:r>
      <w:bookmarkEnd w:id="72"/>
      <w:bookmarkEnd w:id="73"/>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6D48F5">
      <w:pPr>
        <w:pStyle w:val="Heading3"/>
        <w:numPr>
          <w:ilvl w:val="0"/>
          <w:numId w:val="16"/>
        </w:numPr>
        <w:rPr>
          <w:rFonts w:cs="Times New Roman"/>
        </w:rPr>
      </w:pPr>
      <w:bookmarkStart w:id="74" w:name="_Toc377565337"/>
      <w:bookmarkStart w:id="75" w:name="_Toc97142558"/>
      <w:r w:rsidRPr="00735B95">
        <w:rPr>
          <w:rFonts w:cs="Times New Roman"/>
        </w:rPr>
        <w:t>Legal Review</w:t>
      </w:r>
      <w:bookmarkEnd w:id="74"/>
      <w:bookmarkEnd w:id="75"/>
    </w:p>
    <w:p w14:paraId="7574F450" w14:textId="77777777" w:rsidR="001206A3" w:rsidRPr="00735B95" w:rsidRDefault="001206A3"/>
    <w:p w14:paraId="22CDA84F" w14:textId="59E3EE16" w:rsidR="004F24AC" w:rsidRPr="00735B95" w:rsidRDefault="00FF7603" w:rsidP="00312778">
      <w:pPr>
        <w:ind w:left="748"/>
      </w:pPr>
      <w:r>
        <w:t>ALTSD</w:t>
      </w:r>
      <w:r w:rsidR="001206A3" w:rsidRPr="00735B95">
        <w:t xml:space="preserve"> requires that all Offerors agree to be bound by the General Require</w:t>
      </w:r>
      <w:r w:rsidR="00E2279D"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6D48F5">
      <w:pPr>
        <w:pStyle w:val="Heading3"/>
        <w:numPr>
          <w:ilvl w:val="0"/>
          <w:numId w:val="16"/>
        </w:numPr>
        <w:rPr>
          <w:rFonts w:cs="Times New Roman"/>
        </w:rPr>
      </w:pPr>
      <w:bookmarkStart w:id="76" w:name="_Toc377565338"/>
      <w:bookmarkStart w:id="77" w:name="_Toc97142559"/>
      <w:r w:rsidRPr="00735B95">
        <w:rPr>
          <w:rFonts w:cs="Times New Roman"/>
        </w:rPr>
        <w:t>Governing Law</w:t>
      </w:r>
      <w:bookmarkEnd w:id="76"/>
      <w:bookmarkEnd w:id="77"/>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6D48F5">
      <w:pPr>
        <w:pStyle w:val="Heading3"/>
        <w:numPr>
          <w:ilvl w:val="0"/>
          <w:numId w:val="16"/>
        </w:numPr>
        <w:rPr>
          <w:rFonts w:cs="Times New Roman"/>
        </w:rPr>
      </w:pPr>
      <w:bookmarkStart w:id="78" w:name="_Toc377565339"/>
      <w:bookmarkStart w:id="79" w:name="_Toc97142560"/>
      <w:r w:rsidRPr="00735B95">
        <w:rPr>
          <w:rFonts w:cs="Times New Roman"/>
        </w:rPr>
        <w:t>Basis for Proposal</w:t>
      </w:r>
      <w:bookmarkEnd w:id="78"/>
      <w:bookmarkEnd w:id="79"/>
    </w:p>
    <w:p w14:paraId="148D9989" w14:textId="77777777" w:rsidR="001206A3" w:rsidRPr="00735B95" w:rsidRDefault="001206A3"/>
    <w:p w14:paraId="1747D950" w14:textId="03EEDD20"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r w:rsidR="00853426">
        <w:t xml:space="preserve"> </w:t>
      </w:r>
      <w:r w:rsidR="00853426" w:rsidRPr="00853426">
        <w:t>Current and updated information regarding this procurement is available on the ALTSD website at</w:t>
      </w:r>
      <w:r w:rsidR="00853426">
        <w:t>:</w:t>
      </w:r>
    </w:p>
    <w:p w14:paraId="7DA5CD7E" w14:textId="2BA1090F" w:rsidR="00853426" w:rsidRDefault="00A63B37" w:rsidP="00C114A8">
      <w:pPr>
        <w:ind w:left="748"/>
      </w:pPr>
      <w:hyperlink r:id="rId21" w:history="1">
        <w:r w:rsidR="00EA18C2" w:rsidRPr="00DD718C">
          <w:rPr>
            <w:rStyle w:val="Hyperlink"/>
          </w:rPr>
          <w:t>https://nmaging.state.nm.us/for-our-partners</w:t>
        </w:r>
      </w:hyperlink>
    </w:p>
    <w:p w14:paraId="7D641626" w14:textId="77777777" w:rsidR="00EA18C2" w:rsidRPr="00735B95" w:rsidRDefault="00EA18C2" w:rsidP="00C114A8">
      <w:pPr>
        <w:ind w:left="748"/>
      </w:pPr>
    </w:p>
    <w:p w14:paraId="3A68A2E9" w14:textId="77777777" w:rsidR="001206A3" w:rsidRPr="00735B95" w:rsidRDefault="001206A3" w:rsidP="006D48F5">
      <w:pPr>
        <w:pStyle w:val="Heading3"/>
        <w:numPr>
          <w:ilvl w:val="0"/>
          <w:numId w:val="16"/>
        </w:numPr>
        <w:rPr>
          <w:rFonts w:cs="Times New Roman"/>
        </w:rPr>
      </w:pPr>
      <w:bookmarkStart w:id="80" w:name="_Toc377565340"/>
      <w:bookmarkStart w:id="81" w:name="_Toc97142561"/>
      <w:r w:rsidRPr="00735B95">
        <w:rPr>
          <w:rFonts w:cs="Times New Roman"/>
        </w:rPr>
        <w:t>Contract Terms and Conditions</w:t>
      </w:r>
      <w:bookmarkEnd w:id="80"/>
      <w:bookmarkEnd w:id="81"/>
    </w:p>
    <w:p w14:paraId="5B3E9E1C" w14:textId="77777777" w:rsidR="001206A3" w:rsidRPr="00735B95" w:rsidRDefault="001206A3"/>
    <w:p w14:paraId="0C446D5E" w14:textId="27B35688" w:rsidR="001206A3" w:rsidRPr="00735B95" w:rsidRDefault="001206A3" w:rsidP="00C114A8">
      <w:pPr>
        <w:ind w:left="748"/>
      </w:pPr>
      <w:r w:rsidRPr="00735B95">
        <w:t xml:space="preserve">The contract between </w:t>
      </w:r>
      <w:r w:rsidR="00747681">
        <w:t>the ALTSD</w:t>
      </w:r>
      <w:r w:rsidRPr="00735B95">
        <w:t xml:space="preserve"> and a contractor will follow </w:t>
      </w:r>
      <w:r w:rsidR="00E2279D" w:rsidRPr="00735B95">
        <w:t>the format specified by the A</w:t>
      </w:r>
      <w:r w:rsidR="00747681">
        <w:t>LTSD</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0C426813" w:rsidR="00A358B8" w:rsidRPr="00735B95" w:rsidRDefault="00B8083D" w:rsidP="00C114A8">
      <w:pPr>
        <w:ind w:left="748"/>
      </w:pPr>
      <w:r>
        <w:t>ALTSD</w:t>
      </w:r>
      <w:r w:rsidR="00A358B8" w:rsidRPr="00735B95">
        <w:t xml:space="preserve"> discourages exceptions </w:t>
      </w:r>
      <w:r w:rsidR="00C9671C" w:rsidRPr="00735B95">
        <w:t>from</w:t>
      </w:r>
      <w:r w:rsidR="00A358B8" w:rsidRPr="00735B95">
        <w:t xml:space="preserve"> </w:t>
      </w:r>
      <w:r w:rsidR="00C9671C" w:rsidRPr="00735B95">
        <w:t xml:space="preserve">the </w:t>
      </w:r>
      <w:r w:rsidR="00A358B8" w:rsidRPr="00735B95">
        <w:t xml:space="preserve">contract terms and conditions </w:t>
      </w:r>
      <w:r w:rsidR="00C9671C" w:rsidRPr="00735B95">
        <w:t xml:space="preserve">as set forth </w:t>
      </w:r>
      <w:r w:rsidR="00A358B8" w:rsidRPr="00735B95">
        <w:t xml:space="preserve">in the RFP </w:t>
      </w:r>
      <w:r w:rsidR="00B40715" w:rsidRPr="00735B95">
        <w:t xml:space="preserve">Draft </w:t>
      </w:r>
      <w:r w:rsidR="00A358B8" w:rsidRPr="00735B95">
        <w:t xml:space="preserve">Contract.  </w:t>
      </w:r>
      <w:r w:rsidR="00C9671C" w:rsidRPr="00735B95">
        <w:t>Such e</w:t>
      </w:r>
      <w:r w:rsidR="00A358B8"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24A2C078"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w:t>
      </w:r>
      <w:r w:rsidR="00A84AF1">
        <w:t>despite</w:t>
      </w:r>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 xml:space="preserve">rnative language. </w:t>
      </w:r>
      <w:r w:rsidR="00B8083D">
        <w:t>ALTSD</w:t>
      </w:r>
      <w:r w:rsidRPr="00735B95">
        <w:t xml:space="preserve">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w:t>
      </w:r>
      <w:r w:rsidR="00B8083D">
        <w:t>ALTSD</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48F5">
      <w:pPr>
        <w:pStyle w:val="Heading3"/>
        <w:numPr>
          <w:ilvl w:val="0"/>
          <w:numId w:val="16"/>
        </w:numPr>
        <w:rPr>
          <w:rFonts w:cs="Times New Roman"/>
        </w:rPr>
      </w:pPr>
      <w:bookmarkStart w:id="82" w:name="_Toc377565341"/>
      <w:bookmarkStart w:id="83" w:name="_Toc97142562"/>
      <w:r w:rsidRPr="00735B95">
        <w:rPr>
          <w:rFonts w:cs="Times New Roman"/>
        </w:rPr>
        <w:t>Offeror’s Terms and Conditions</w:t>
      </w:r>
      <w:bookmarkEnd w:id="82"/>
      <w:bookmarkEnd w:id="83"/>
    </w:p>
    <w:p w14:paraId="354758B0" w14:textId="77777777" w:rsidR="001206A3" w:rsidRPr="00735B95" w:rsidRDefault="001206A3"/>
    <w:p w14:paraId="0D22251E" w14:textId="02D06E62"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 xml:space="preserve">negotiated with </w:t>
      </w:r>
      <w:r w:rsidR="00906B69">
        <w:t>ALTSD</w:t>
      </w:r>
      <w:r w:rsidRPr="00735B95">
        <w:t>.</w:t>
      </w:r>
      <w:r w:rsidR="00B158F8" w:rsidRPr="00735B95">
        <w:t xml:space="preserve"> </w:t>
      </w:r>
      <w:r w:rsidR="00A955F3">
        <w:t xml:space="preserve"> S</w:t>
      </w:r>
      <w:r w:rsidR="00B158F8" w:rsidRPr="00735B95">
        <w:t>ee Section II.C.15 for requirements.</w:t>
      </w:r>
    </w:p>
    <w:p w14:paraId="71F6A6D1" w14:textId="77777777" w:rsidR="001206A3" w:rsidRPr="00735B95" w:rsidRDefault="001206A3" w:rsidP="006D48F5">
      <w:pPr>
        <w:pStyle w:val="Heading3"/>
        <w:numPr>
          <w:ilvl w:val="0"/>
          <w:numId w:val="16"/>
        </w:numPr>
        <w:rPr>
          <w:rFonts w:cs="Times New Roman"/>
        </w:rPr>
      </w:pPr>
      <w:bookmarkStart w:id="84" w:name="_Toc377565342"/>
      <w:bookmarkStart w:id="85" w:name="_Toc97142563"/>
      <w:r w:rsidRPr="00735B95">
        <w:rPr>
          <w:rFonts w:cs="Times New Roman"/>
        </w:rPr>
        <w:t>Contract Deviations</w:t>
      </w:r>
      <w:bookmarkEnd w:id="84"/>
      <w:bookmarkEnd w:id="85"/>
    </w:p>
    <w:p w14:paraId="1E6AA59A" w14:textId="77777777" w:rsidR="001206A3" w:rsidRPr="00735B95" w:rsidRDefault="001206A3"/>
    <w:p w14:paraId="7C5FBA37" w14:textId="0E4F05F8"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 xml:space="preserve">cussed only between the </w:t>
      </w:r>
      <w:r w:rsidR="00763E80">
        <w:lastRenderedPageBreak/>
        <w:t>ALTSD</w:t>
      </w:r>
      <w:r w:rsidRPr="00735B95">
        <w:t xml:space="preserve"> and the Offeror selected and shall not be deemed an opportunity to amend the Offeror’s proposal.</w:t>
      </w:r>
    </w:p>
    <w:p w14:paraId="7F77D5CD" w14:textId="77777777" w:rsidR="001206A3" w:rsidRPr="00735B95" w:rsidRDefault="001206A3" w:rsidP="006D48F5">
      <w:pPr>
        <w:pStyle w:val="Heading3"/>
        <w:numPr>
          <w:ilvl w:val="0"/>
          <w:numId w:val="16"/>
        </w:numPr>
        <w:rPr>
          <w:rFonts w:cs="Times New Roman"/>
        </w:rPr>
      </w:pPr>
      <w:bookmarkStart w:id="86" w:name="_Toc377565343"/>
      <w:bookmarkStart w:id="87" w:name="_Toc97142564"/>
      <w:r w:rsidRPr="00735B95">
        <w:rPr>
          <w:rFonts w:cs="Times New Roman"/>
        </w:rPr>
        <w:t>Offeror Qualifications</w:t>
      </w:r>
      <w:bookmarkEnd w:id="86"/>
      <w:bookmarkEnd w:id="87"/>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6D48F5">
      <w:pPr>
        <w:pStyle w:val="Heading3"/>
        <w:numPr>
          <w:ilvl w:val="0"/>
          <w:numId w:val="16"/>
        </w:numPr>
        <w:rPr>
          <w:rFonts w:cs="Times New Roman"/>
        </w:rPr>
      </w:pPr>
      <w:bookmarkStart w:id="88" w:name="_Toc377565344"/>
      <w:bookmarkStart w:id="89" w:name="_Toc97142565"/>
      <w:r w:rsidRPr="00735B95">
        <w:rPr>
          <w:rFonts w:cs="Times New Roman"/>
        </w:rPr>
        <w:t>Right to Waive Minor Irregularities</w:t>
      </w:r>
      <w:bookmarkEnd w:id="88"/>
      <w:bookmarkEnd w:id="89"/>
    </w:p>
    <w:p w14:paraId="51465130" w14:textId="77777777" w:rsidR="001206A3" w:rsidRPr="00735B95" w:rsidRDefault="001206A3"/>
    <w:p w14:paraId="11A58D2F" w14:textId="03C38B6E"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6D48F5">
      <w:pPr>
        <w:pStyle w:val="Heading3"/>
        <w:numPr>
          <w:ilvl w:val="0"/>
          <w:numId w:val="16"/>
        </w:numPr>
        <w:rPr>
          <w:rFonts w:cs="Times New Roman"/>
        </w:rPr>
      </w:pPr>
      <w:bookmarkStart w:id="90" w:name="_Toc377565345"/>
      <w:bookmarkStart w:id="91" w:name="_Toc97142566"/>
      <w:r w:rsidRPr="00735B95">
        <w:rPr>
          <w:rFonts w:cs="Times New Roman"/>
        </w:rPr>
        <w:t>Change in Contractor Representatives</w:t>
      </w:r>
      <w:bookmarkEnd w:id="90"/>
      <w:bookmarkEnd w:id="91"/>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6D48F5">
      <w:pPr>
        <w:pStyle w:val="Heading3"/>
        <w:numPr>
          <w:ilvl w:val="0"/>
          <w:numId w:val="16"/>
        </w:numPr>
        <w:rPr>
          <w:rFonts w:cs="Times New Roman"/>
        </w:rPr>
      </w:pPr>
      <w:bookmarkStart w:id="92" w:name="_Toc377565346"/>
      <w:bookmarkStart w:id="93" w:name="_Toc97142567"/>
      <w:r w:rsidRPr="00735B95">
        <w:rPr>
          <w:rFonts w:cs="Times New Roman"/>
        </w:rPr>
        <w:t>Notice</w:t>
      </w:r>
      <w:r w:rsidR="00AF5D27" w:rsidRPr="00735B95">
        <w:rPr>
          <w:rFonts w:cs="Times New Roman"/>
        </w:rPr>
        <w:t xml:space="preserve"> of Penalties</w:t>
      </w:r>
      <w:bookmarkEnd w:id="92"/>
      <w:bookmarkEnd w:id="93"/>
    </w:p>
    <w:p w14:paraId="66955DA2" w14:textId="77777777" w:rsidR="001206A3" w:rsidRPr="00735B95" w:rsidRDefault="001206A3"/>
    <w:p w14:paraId="0B35F947" w14:textId="08A4C14E" w:rsidR="001206A3"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3988861" w14:textId="7DB4D02B" w:rsidR="00763E80" w:rsidRDefault="00763E80" w:rsidP="008807A8">
      <w:pPr>
        <w:ind w:left="748"/>
      </w:pPr>
    </w:p>
    <w:p w14:paraId="1CA30725" w14:textId="77777777" w:rsidR="00763E80" w:rsidRPr="00735B95" w:rsidRDefault="00763E80" w:rsidP="008807A8">
      <w:pPr>
        <w:ind w:left="748"/>
      </w:pPr>
    </w:p>
    <w:p w14:paraId="30A8E213" w14:textId="77777777" w:rsidR="001206A3" w:rsidRPr="00735B95" w:rsidRDefault="001206A3" w:rsidP="006D48F5">
      <w:pPr>
        <w:pStyle w:val="Heading3"/>
        <w:numPr>
          <w:ilvl w:val="0"/>
          <w:numId w:val="16"/>
        </w:numPr>
        <w:rPr>
          <w:rFonts w:cs="Times New Roman"/>
        </w:rPr>
      </w:pPr>
      <w:bookmarkStart w:id="94" w:name="_Toc377565347"/>
      <w:bookmarkStart w:id="95" w:name="_Toc97142568"/>
      <w:r w:rsidRPr="00735B95">
        <w:rPr>
          <w:rFonts w:cs="Times New Roman"/>
        </w:rPr>
        <w:t>Agency Rights</w:t>
      </w:r>
      <w:bookmarkEnd w:id="94"/>
      <w:bookmarkEnd w:id="95"/>
    </w:p>
    <w:p w14:paraId="59F5BF1A" w14:textId="77777777" w:rsidR="001206A3" w:rsidRPr="00735B95" w:rsidRDefault="001206A3"/>
    <w:p w14:paraId="43B13E3C" w14:textId="71354D86" w:rsidR="001206A3" w:rsidRDefault="00763E80" w:rsidP="008807A8">
      <w:pPr>
        <w:ind w:left="748"/>
      </w:pPr>
      <w:r>
        <w:t>ALTSD</w:t>
      </w:r>
      <w:r w:rsidR="006713FC" w:rsidRPr="00735B95">
        <w:t xml:space="preserve"> in agreement with the </w:t>
      </w:r>
      <w:r w:rsidR="002944B8" w:rsidRPr="00735B95">
        <w:t>Evaluation Committee</w:t>
      </w:r>
      <w:r w:rsidR="001206A3" w:rsidRPr="00735B95">
        <w:t xml:space="preserve"> reserves the right to accept all or a portion of a potential Offeror’s proposal.</w:t>
      </w:r>
    </w:p>
    <w:p w14:paraId="24EBF2FC" w14:textId="529EA5DE" w:rsidR="00B07021" w:rsidRDefault="00B07021" w:rsidP="008807A8">
      <w:pPr>
        <w:ind w:left="748"/>
      </w:pPr>
    </w:p>
    <w:p w14:paraId="2B4E10D6" w14:textId="77777777" w:rsidR="003F6953" w:rsidRPr="00735B95" w:rsidRDefault="003F6953" w:rsidP="008807A8">
      <w:pPr>
        <w:ind w:left="748"/>
      </w:pPr>
    </w:p>
    <w:p w14:paraId="01AD4BF5" w14:textId="77777777" w:rsidR="001206A3" w:rsidRPr="00735B95" w:rsidRDefault="006151EA" w:rsidP="006D48F5">
      <w:pPr>
        <w:pStyle w:val="Heading3"/>
        <w:numPr>
          <w:ilvl w:val="0"/>
          <w:numId w:val="16"/>
        </w:numPr>
        <w:rPr>
          <w:rFonts w:cs="Times New Roman"/>
        </w:rPr>
      </w:pPr>
      <w:bookmarkStart w:id="96" w:name="_Toc377565348"/>
      <w:r w:rsidRPr="00735B95">
        <w:rPr>
          <w:rFonts w:cs="Times New Roman"/>
        </w:rPr>
        <w:t xml:space="preserve"> </w:t>
      </w:r>
      <w:bookmarkStart w:id="97" w:name="_Toc97142569"/>
      <w:r w:rsidR="001206A3" w:rsidRPr="00735B95">
        <w:rPr>
          <w:rFonts w:cs="Times New Roman"/>
        </w:rPr>
        <w:t>Right to Publish</w:t>
      </w:r>
      <w:bookmarkEnd w:id="96"/>
      <w:bookmarkEnd w:id="97"/>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w:t>
      </w:r>
      <w:r w:rsidRPr="00735B95">
        <w:lastRenderedPageBreak/>
        <w:t xml:space="preserve">requirement may result in disqualification of the Offeror’s proposal or removal from the </w:t>
      </w:r>
      <w:r w:rsidR="00AF5D27" w:rsidRPr="00735B95">
        <w:t>contract</w:t>
      </w:r>
      <w:r w:rsidRPr="00735B95">
        <w:t>.</w:t>
      </w:r>
    </w:p>
    <w:p w14:paraId="16B68EF0" w14:textId="77777777" w:rsidR="001206A3" w:rsidRPr="00735B95" w:rsidRDefault="001206A3" w:rsidP="006D48F5">
      <w:pPr>
        <w:pStyle w:val="Heading3"/>
        <w:numPr>
          <w:ilvl w:val="0"/>
          <w:numId w:val="16"/>
        </w:numPr>
        <w:rPr>
          <w:rFonts w:cs="Times New Roman"/>
        </w:rPr>
      </w:pPr>
      <w:bookmarkStart w:id="98" w:name="_Toc377565349"/>
      <w:bookmarkStart w:id="99" w:name="_Toc97142570"/>
      <w:r w:rsidRPr="00735B95">
        <w:rPr>
          <w:rFonts w:cs="Times New Roman"/>
        </w:rPr>
        <w:t>Ownership of Proposals</w:t>
      </w:r>
      <w:bookmarkEnd w:id="98"/>
      <w:bookmarkEnd w:id="99"/>
    </w:p>
    <w:p w14:paraId="749642FC" w14:textId="77777777" w:rsidR="001206A3" w:rsidRPr="00735B95" w:rsidRDefault="001206A3"/>
    <w:p w14:paraId="4394A76C" w14:textId="4B9BDD35" w:rsidR="00A97141"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0036107A">
        <w:t>, ALTSD</w:t>
      </w:r>
      <w:r w:rsidRPr="00735B95">
        <w:t xml:space="preserve">.  </w:t>
      </w:r>
      <w:bookmarkStart w:id="100" w:name="_Toc161133659"/>
      <w:r w:rsidR="00F375A5" w:rsidRPr="00735B95">
        <w:t xml:space="preserve">If the RFP is cancelled, all responses received shall be destroyed by </w:t>
      </w:r>
      <w:r w:rsidR="0036107A">
        <w:t>ALTSD</w:t>
      </w:r>
      <w:r w:rsidR="009C5CFE" w:rsidRPr="00735B95">
        <w:t xml:space="preserve"> 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38E7A709" w14:textId="77777777" w:rsidR="00A22038" w:rsidRPr="00735B95" w:rsidRDefault="00A22038" w:rsidP="006D48F5">
      <w:pPr>
        <w:pStyle w:val="Heading3"/>
        <w:numPr>
          <w:ilvl w:val="0"/>
          <w:numId w:val="16"/>
        </w:numPr>
        <w:rPr>
          <w:rFonts w:cs="Times New Roman"/>
        </w:rPr>
      </w:pPr>
      <w:bookmarkStart w:id="101" w:name="_Toc377565350"/>
      <w:bookmarkStart w:id="102" w:name="_Toc97142571"/>
      <w:r w:rsidRPr="00735B95">
        <w:rPr>
          <w:rFonts w:cs="Times New Roman"/>
        </w:rPr>
        <w:t>Confidentiality</w:t>
      </w:r>
      <w:bookmarkEnd w:id="100"/>
      <w:bookmarkEnd w:id="101"/>
      <w:bookmarkEnd w:id="102"/>
    </w:p>
    <w:p w14:paraId="29FFE514" w14:textId="77777777" w:rsidR="00A22038" w:rsidRPr="00735B95" w:rsidRDefault="00A22038" w:rsidP="00C018C2">
      <w:pPr>
        <w:rPr>
          <w:sz w:val="26"/>
          <w:szCs w:val="26"/>
        </w:rPr>
      </w:pPr>
    </w:p>
    <w:p w14:paraId="5903FDD1" w14:textId="650EB3E3"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17453A">
        <w:t>ALTSD</w:t>
      </w:r>
      <w:r w:rsidRPr="00735B95">
        <w:t xml:space="preserve">.  </w:t>
      </w:r>
    </w:p>
    <w:p w14:paraId="092D14B2" w14:textId="77777777" w:rsidR="00A22038" w:rsidRPr="00735B95" w:rsidRDefault="00A22038" w:rsidP="00C018C2">
      <w:pPr>
        <w:rPr>
          <w:sz w:val="20"/>
          <w:szCs w:val="20"/>
        </w:rPr>
      </w:pPr>
    </w:p>
    <w:p w14:paraId="217F9502" w14:textId="02273AFF" w:rsidR="00A22038"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w:t>
      </w:r>
      <w:r w:rsidR="0017453A">
        <w:t xml:space="preserve">ALTSD’s </w:t>
      </w:r>
      <w:r w:rsidRPr="00735B95">
        <w:t xml:space="preserve">written permission. </w:t>
      </w:r>
    </w:p>
    <w:p w14:paraId="360EEBB4" w14:textId="1E0D9025" w:rsidR="00C05E5E" w:rsidRDefault="00C05E5E" w:rsidP="00C018C2">
      <w:pPr>
        <w:ind w:left="720"/>
      </w:pPr>
    </w:p>
    <w:p w14:paraId="095F99DC" w14:textId="77777777" w:rsidR="00C05E5E" w:rsidRPr="00735B95" w:rsidRDefault="00C05E5E" w:rsidP="00C018C2">
      <w:pPr>
        <w:ind w:left="720"/>
      </w:pPr>
    </w:p>
    <w:p w14:paraId="368424E0" w14:textId="77777777" w:rsidR="00A22038" w:rsidRPr="00735B95" w:rsidRDefault="00A22038" w:rsidP="00A22038"/>
    <w:p w14:paraId="0687733B" w14:textId="77777777" w:rsidR="001206A3" w:rsidRPr="00735B95" w:rsidRDefault="001206A3" w:rsidP="006D48F5">
      <w:pPr>
        <w:pStyle w:val="Heading3"/>
        <w:numPr>
          <w:ilvl w:val="0"/>
          <w:numId w:val="16"/>
        </w:numPr>
        <w:rPr>
          <w:rFonts w:cs="Times New Roman"/>
        </w:rPr>
      </w:pPr>
      <w:bookmarkStart w:id="103" w:name="_Toc312927566"/>
      <w:bookmarkStart w:id="104" w:name="_Toc377565351"/>
      <w:bookmarkStart w:id="105" w:name="_Toc97142572"/>
      <w:r w:rsidRPr="00735B95">
        <w:rPr>
          <w:rFonts w:cs="Times New Roman"/>
        </w:rPr>
        <w:t>Electronic mail address required</w:t>
      </w:r>
      <w:bookmarkEnd w:id="103"/>
      <w:bookmarkEnd w:id="104"/>
      <w:bookmarkEnd w:id="105"/>
    </w:p>
    <w:p w14:paraId="155C4759" w14:textId="77777777" w:rsidR="00A97141" w:rsidRPr="00735B95" w:rsidRDefault="00A97141" w:rsidP="00A97141"/>
    <w:p w14:paraId="1029DB8E" w14:textId="571929E4" w:rsidR="001206A3" w:rsidRPr="00735B95" w:rsidRDefault="00282F57" w:rsidP="005E3420">
      <w:pPr>
        <w:pStyle w:val="BodyText"/>
        <w:ind w:left="720"/>
      </w:pPr>
      <w:r>
        <w:t>All</w:t>
      </w:r>
      <w:r w:rsidR="00A97141" w:rsidRPr="00735B95">
        <w:t xml:space="preserve"> communication regarding this procurement will be conducted by electronic mail (e-mail).  Offeror must have a valid e-mail address to receive this correspo</w:t>
      </w:r>
      <w:r w:rsidR="00312778" w:rsidRPr="00735B95">
        <w:t>ndence. (See also Section II.B.5</w:t>
      </w:r>
      <w:r w:rsidR="00A97141"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6D48F5">
      <w:pPr>
        <w:pStyle w:val="Heading3"/>
        <w:numPr>
          <w:ilvl w:val="0"/>
          <w:numId w:val="16"/>
        </w:numPr>
        <w:rPr>
          <w:rFonts w:cs="Times New Roman"/>
        </w:rPr>
      </w:pPr>
      <w:bookmarkStart w:id="106" w:name="_Toc377565352"/>
      <w:bookmarkStart w:id="107" w:name="_Toc97142573"/>
      <w:r w:rsidRPr="00735B95">
        <w:rPr>
          <w:rFonts w:cs="Times New Roman"/>
        </w:rPr>
        <w:t>Use of Electronic Versions of this RFP</w:t>
      </w:r>
      <w:bookmarkEnd w:id="106"/>
      <w:bookmarkEnd w:id="107"/>
    </w:p>
    <w:p w14:paraId="18B14DE5" w14:textId="77777777" w:rsidR="001206A3" w:rsidRPr="00735B95" w:rsidRDefault="001206A3"/>
    <w:p w14:paraId="65060C0D" w14:textId="28DCEB73" w:rsidR="004416D8" w:rsidRDefault="00A97141" w:rsidP="005E3420">
      <w:pPr>
        <w:pStyle w:val="BodyText"/>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p>
    <w:p w14:paraId="3E415FF0" w14:textId="0DC58477" w:rsidR="00282F57" w:rsidRDefault="00A63B37" w:rsidP="005E3420">
      <w:pPr>
        <w:pStyle w:val="BodyText"/>
        <w:ind w:left="720"/>
        <w:rPr>
          <w:sz w:val="22"/>
          <w:szCs w:val="22"/>
        </w:rPr>
      </w:pPr>
      <w:hyperlink r:id="rId22" w:history="1">
        <w:r w:rsidR="00990E76" w:rsidRPr="00DD718C">
          <w:rPr>
            <w:rStyle w:val="Hyperlink"/>
            <w:sz w:val="22"/>
            <w:szCs w:val="22"/>
          </w:rPr>
          <w:t>https://nmaging.state.nm.us/for-our-partners</w:t>
        </w:r>
      </w:hyperlink>
    </w:p>
    <w:p w14:paraId="37B406C4" w14:textId="77777777" w:rsidR="00990E76" w:rsidRPr="00735B95" w:rsidRDefault="00990E76" w:rsidP="005E3420">
      <w:pPr>
        <w:pStyle w:val="BodyText"/>
        <w:ind w:left="720"/>
        <w:rPr>
          <w:sz w:val="22"/>
          <w:szCs w:val="22"/>
        </w:rPr>
      </w:pPr>
    </w:p>
    <w:p w14:paraId="0EC9BB27" w14:textId="6AFC712F" w:rsidR="00A97141" w:rsidRPr="00862959" w:rsidRDefault="00A97141" w:rsidP="006D48F5">
      <w:pPr>
        <w:pStyle w:val="Heading3"/>
        <w:numPr>
          <w:ilvl w:val="0"/>
          <w:numId w:val="16"/>
        </w:numPr>
        <w:rPr>
          <w:rFonts w:cs="Times New Roman"/>
        </w:rPr>
      </w:pPr>
      <w:bookmarkStart w:id="108" w:name="_Toc377565353"/>
      <w:bookmarkStart w:id="109" w:name="_Toc97142574"/>
      <w:r w:rsidRPr="00862959">
        <w:rPr>
          <w:rFonts w:cs="Times New Roman"/>
        </w:rPr>
        <w:t>New Mexico Employees Health Coverage</w:t>
      </w:r>
      <w:bookmarkEnd w:id="108"/>
      <w:bookmarkEnd w:id="109"/>
    </w:p>
    <w:p w14:paraId="6C1D8E59" w14:textId="77777777" w:rsidR="00A97141" w:rsidRPr="00735B95" w:rsidRDefault="00A97141" w:rsidP="00A97141"/>
    <w:p w14:paraId="44EADB9A" w14:textId="77777777" w:rsidR="00A97141" w:rsidRPr="00735B95" w:rsidRDefault="00A97141" w:rsidP="00491726">
      <w:pPr>
        <w:numPr>
          <w:ilvl w:val="0"/>
          <w:numId w:val="20"/>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 xml:space="preserve">have in place, and agree to </w:t>
      </w:r>
      <w:r w:rsidRPr="00735B95">
        <w:lastRenderedPageBreak/>
        <w:t>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996021">
      <w:pPr>
        <w:numPr>
          <w:ilvl w:val="0"/>
          <w:numId w:val="20"/>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996021">
      <w:pPr>
        <w:numPr>
          <w:ilvl w:val="0"/>
          <w:numId w:val="20"/>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3"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996021">
      <w:pPr>
        <w:numPr>
          <w:ilvl w:val="0"/>
          <w:numId w:val="20"/>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6D48F5">
      <w:pPr>
        <w:pStyle w:val="Heading3"/>
        <w:numPr>
          <w:ilvl w:val="0"/>
          <w:numId w:val="16"/>
        </w:numPr>
        <w:rPr>
          <w:rFonts w:cs="Times New Roman"/>
        </w:rPr>
      </w:pPr>
      <w:bookmarkStart w:id="110" w:name="_Toc377565354"/>
      <w:bookmarkStart w:id="111" w:name="_Toc97142575"/>
      <w:bookmarkStart w:id="112" w:name="_Toc232055176"/>
      <w:r w:rsidRPr="00735B95">
        <w:rPr>
          <w:rFonts w:cs="Times New Roman"/>
        </w:rPr>
        <w:t>Campaign Contribution Disclosure Form</w:t>
      </w:r>
      <w:bookmarkEnd w:id="110"/>
      <w:bookmarkEnd w:id="111"/>
    </w:p>
    <w:bookmarkEnd w:id="112"/>
    <w:p w14:paraId="499F4549" w14:textId="77777777" w:rsidR="00A97141" w:rsidRPr="00735B95" w:rsidRDefault="00A97141" w:rsidP="00A97141">
      <w:pPr>
        <w:ind w:left="360"/>
        <w:jc w:val="both"/>
      </w:pPr>
    </w:p>
    <w:p w14:paraId="7E31D429" w14:textId="1C577EF3"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w:t>
      </w:r>
      <w:r w:rsidR="004249C3" w:rsidRPr="00735B95">
        <w:t>regardless of</w:t>
      </w:r>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1E7DB8">
      <w:pPr>
        <w:pStyle w:val="Heading3"/>
        <w:numPr>
          <w:ilvl w:val="0"/>
          <w:numId w:val="16"/>
        </w:numPr>
        <w:rPr>
          <w:rFonts w:cs="Times New Roman"/>
        </w:rPr>
      </w:pPr>
      <w:bookmarkStart w:id="113" w:name="_Toc97142576"/>
      <w:r w:rsidRPr="00735B95">
        <w:rPr>
          <w:rFonts w:cs="Times New Roman"/>
        </w:rPr>
        <w:t>Letter of Transmittal</w:t>
      </w:r>
      <w:bookmarkEnd w:id="113"/>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7777777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proofErr w:type="gramStart"/>
      <w:r w:rsidR="0060438C" w:rsidRPr="00735B95">
        <w:rPr>
          <w:i/>
          <w:sz w:val="22"/>
          <w:szCs w:val="22"/>
        </w:rPr>
        <w:t>differs</w:t>
      </w:r>
      <w:proofErr w:type="gramEnd"/>
      <w:r w:rsidR="0060438C" w:rsidRPr="00735B95">
        <w:rPr>
          <w:i/>
          <w:sz w:val="22"/>
          <w:szCs w:val="22"/>
        </w:rPr>
        <w:t xml:space="preserve">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lastRenderedPageBreak/>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w:t>
      </w:r>
      <w:proofErr w:type="gramStart"/>
      <w:r w:rsidRPr="00735B95">
        <w:t>provided, and</w:t>
      </w:r>
      <w:proofErr w:type="gramEnd"/>
      <w:r w:rsidRPr="00735B95">
        <w:t xml:space="preserve">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6D48F5">
      <w:pPr>
        <w:pStyle w:val="Heading3"/>
        <w:numPr>
          <w:ilvl w:val="0"/>
          <w:numId w:val="16"/>
        </w:numPr>
        <w:rPr>
          <w:rFonts w:cs="Times New Roman"/>
        </w:rPr>
      </w:pPr>
      <w:bookmarkStart w:id="114" w:name="_Toc377565356"/>
      <w:bookmarkStart w:id="115" w:name="_Toc97142577"/>
      <w:r w:rsidRPr="00735B95">
        <w:rPr>
          <w:rFonts w:cs="Times New Roman"/>
        </w:rPr>
        <w:t>Disclosure Regarding Responsibility</w:t>
      </w:r>
      <w:bookmarkEnd w:id="114"/>
      <w:bookmarkEnd w:id="115"/>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9B00C8">
      <w:pPr>
        <w:widowControl w:val="0"/>
        <w:numPr>
          <w:ilvl w:val="0"/>
          <w:numId w:val="45"/>
        </w:numPr>
        <w:suppressAutoHyphens/>
        <w:contextualSpacing/>
      </w:pPr>
      <w:r w:rsidRPr="00735B95">
        <w:t xml:space="preserve">Any prospective Contractor and any of its </w:t>
      </w:r>
      <w:proofErr w:type="gramStart"/>
      <w:r w:rsidRPr="00735B95">
        <w:t>Principals</w:t>
      </w:r>
      <w:proofErr w:type="gramEnd"/>
      <w:r w:rsidRPr="00735B95">
        <w:t xml:space="preserve">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9A2052">
      <w:pPr>
        <w:numPr>
          <w:ilvl w:val="0"/>
          <w:numId w:val="55"/>
        </w:numPr>
        <w:ind w:left="144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912F0D"/>
    <w:p w14:paraId="79E1B612" w14:textId="77777777" w:rsidR="009B00C8" w:rsidRPr="00735B95" w:rsidRDefault="009B00C8" w:rsidP="00912F0D">
      <w:pPr>
        <w:numPr>
          <w:ilvl w:val="0"/>
          <w:numId w:val="55"/>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CE5CEB">
      <w:pPr>
        <w:numPr>
          <w:ilvl w:val="0"/>
          <w:numId w:val="58"/>
        </w:numPr>
        <w:ind w:left="1710" w:hanging="270"/>
      </w:pPr>
      <w:r w:rsidRPr="00735B95">
        <w:t xml:space="preserve">the commission of fraud or a criminal offense in connection with obtaining, attempting to obtain, or performing a public (federal, </w:t>
      </w:r>
      <w:proofErr w:type="gramStart"/>
      <w:r w:rsidRPr="00735B95">
        <w:t>state</w:t>
      </w:r>
      <w:proofErr w:type="gramEnd"/>
      <w:r w:rsidRPr="00735B95">
        <w:t xml:space="preserve"> or local) contract or subcontract; </w:t>
      </w:r>
    </w:p>
    <w:p w14:paraId="6007C6FF" w14:textId="77777777" w:rsidR="009B00C8" w:rsidRPr="00735B95" w:rsidRDefault="009B00C8" w:rsidP="00CE5CEB">
      <w:pPr>
        <w:numPr>
          <w:ilvl w:val="0"/>
          <w:numId w:val="58"/>
        </w:numPr>
        <w:ind w:left="1710" w:hanging="270"/>
      </w:pPr>
      <w:r w:rsidRPr="00735B95">
        <w:t>violation of Federal or state antitrust statutes related to the submission of offers; or</w:t>
      </w:r>
    </w:p>
    <w:p w14:paraId="256A2152" w14:textId="77777777" w:rsidR="009B00C8" w:rsidRPr="00735B95" w:rsidRDefault="009B00C8" w:rsidP="00CE5CEB">
      <w:pPr>
        <w:numPr>
          <w:ilvl w:val="0"/>
          <w:numId w:val="58"/>
        </w:numPr>
        <w:ind w:left="1710" w:hanging="270"/>
      </w:pPr>
      <w:r w:rsidRPr="00735B95">
        <w:t xml:space="preserve">the commission in any federal or state jurisdiction of embezzlement, theft, forgery, bribery, </w:t>
      </w:r>
      <w:proofErr w:type="gramStart"/>
      <w:r w:rsidRPr="00735B95">
        <w:t>falsification</w:t>
      </w:r>
      <w:proofErr w:type="gramEnd"/>
      <w:r w:rsidRPr="00735B95">
        <w:t xml:space="preserve"> or destruction of records, making false statements, tax evasion, violation of Federal criminal tax law, or receiving stolen property;</w:t>
      </w:r>
    </w:p>
    <w:p w14:paraId="738D03DA" w14:textId="77777777" w:rsidR="009B00C8" w:rsidRPr="00735B95" w:rsidRDefault="009B00C8" w:rsidP="00912F0D"/>
    <w:p w14:paraId="03D9C3D3" w14:textId="77777777" w:rsidR="009B00C8" w:rsidRPr="00735B95" w:rsidRDefault="009B00C8" w:rsidP="00A566A2">
      <w:pPr>
        <w:numPr>
          <w:ilvl w:val="0"/>
          <w:numId w:val="55"/>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25FB974F" w:rsidR="009B00C8" w:rsidRPr="00735B95" w:rsidRDefault="009B00C8" w:rsidP="00873A15">
      <w:pPr>
        <w:numPr>
          <w:ilvl w:val="0"/>
          <w:numId w:val="77"/>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r w:rsidR="00A74E1F">
        <w:t>:</w:t>
      </w:r>
    </w:p>
    <w:p w14:paraId="57AD189F" w14:textId="77777777" w:rsidR="009B00C8" w:rsidRPr="00735B95" w:rsidRDefault="009B00C8" w:rsidP="00A94D96">
      <w:pPr>
        <w:numPr>
          <w:ilvl w:val="1"/>
          <w:numId w:val="77"/>
        </w:numPr>
        <w:ind w:left="1800"/>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A94D96">
      <w:pPr>
        <w:numPr>
          <w:ilvl w:val="1"/>
          <w:numId w:val="77"/>
        </w:numPr>
        <w:ind w:left="1800"/>
      </w:pPr>
      <w:r w:rsidRPr="00735B95">
        <w:t xml:space="preserve">The taxpayer is delinquent in making payment.  A taxpayer is delinquent if the taxpayer has failed to pay the tax liability when full payment was due and </w:t>
      </w:r>
      <w:r w:rsidRPr="00735B95">
        <w:lastRenderedPageBreak/>
        <w:t>required.  A taxpayer is not delinquent in cases where enforced collection action is precluded.</w:t>
      </w:r>
    </w:p>
    <w:p w14:paraId="769BAA62" w14:textId="75D7604D" w:rsidR="009B00C8" w:rsidRPr="00735B95" w:rsidRDefault="00372116" w:rsidP="00A94D96">
      <w:pPr>
        <w:numPr>
          <w:ilvl w:val="1"/>
          <w:numId w:val="77"/>
        </w:numPr>
        <w:tabs>
          <w:tab w:val="left" w:pos="1800"/>
        </w:tabs>
        <w:ind w:left="1800"/>
      </w:pPr>
      <w:r>
        <w:t>Have within a three-</w:t>
      </w:r>
      <w:r w:rsidR="009B00C8" w:rsidRPr="00735B95">
        <w:t xml:space="preserve">year period preceding this offer, had one or more </w:t>
      </w:r>
      <w:r w:rsidR="00A94D96" w:rsidRPr="00735B95">
        <w:t>contracts terminated</w:t>
      </w:r>
      <w:r w:rsidR="009B00C8" w:rsidRPr="00735B95">
        <w:t xml:space="preserve">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D47628">
      <w:pPr>
        <w:widowControl w:val="0"/>
        <w:numPr>
          <w:ilvl w:val="0"/>
          <w:numId w:val="4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5965E447" w:rsidR="009B00C8" w:rsidRPr="00735B95" w:rsidRDefault="009B00C8" w:rsidP="009B00C8">
      <w:pPr>
        <w:widowControl w:val="0"/>
        <w:numPr>
          <w:ilvl w:val="0"/>
          <w:numId w:val="45"/>
        </w:numPr>
        <w:suppressAutoHyphens/>
        <w:contextualSpacing/>
      </w:pPr>
      <w:r w:rsidRPr="00735B95">
        <w:t xml:space="preserve">The Contractor shall provide immediate written notice to the </w:t>
      </w:r>
      <w:r w:rsidR="00224044">
        <w:t>Procurement Manager</w:t>
      </w:r>
      <w:r w:rsidRPr="00735B95">
        <w:t xml:space="preserve">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F0645F">
      <w:pPr>
        <w:widowControl w:val="0"/>
        <w:numPr>
          <w:ilvl w:val="0"/>
          <w:numId w:val="4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820E11">
      <w:pPr>
        <w:widowControl w:val="0"/>
        <w:numPr>
          <w:ilvl w:val="0"/>
          <w:numId w:val="45"/>
        </w:numPr>
        <w:suppressAutoHyphens/>
        <w:contextualSpacing/>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4E6A19ED" w:rsidR="00785E81" w:rsidRPr="00735B95" w:rsidRDefault="009B00C8" w:rsidP="008079A5">
      <w:pPr>
        <w:widowControl w:val="0"/>
        <w:numPr>
          <w:ilvl w:val="0"/>
          <w:numId w:val="45"/>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w:t>
      </w:r>
      <w:r w:rsidR="00224044">
        <w:t>Procurement Manager</w:t>
      </w:r>
      <w:r w:rsidRPr="00735B95">
        <w:t xml:space="preserve"> or other party to this Agreement.  If it is later determined that the Contractor knowingly rendered an erroneous disclosure, in addition to other remedies available to the Government, the </w:t>
      </w:r>
      <w:r w:rsidR="00224044">
        <w:t>Procurement Manager</w:t>
      </w:r>
      <w:r w:rsidRPr="00735B95">
        <w:t xml:space="preserve"> may terminate the involved contract for cause.  Still further the </w:t>
      </w:r>
      <w:r w:rsidR="00224044">
        <w:t>Procurement Manager</w:t>
      </w:r>
      <w:r w:rsidRPr="00735B95">
        <w:t xml:space="preserve"> or may suspend or debar the Contractor from eligibility for future solicitations until such time as the matter is resolved to the satisfaction of the </w:t>
      </w:r>
      <w:r w:rsidR="00224044">
        <w:t>Procurement Manager</w:t>
      </w:r>
      <w:r w:rsidRPr="00735B95">
        <w:t>.</w:t>
      </w:r>
    </w:p>
    <w:p w14:paraId="6168E997" w14:textId="77777777" w:rsidR="00785E81" w:rsidRPr="009622E9" w:rsidRDefault="00785E81" w:rsidP="00E2168D">
      <w:pPr>
        <w:pStyle w:val="Heading3"/>
        <w:numPr>
          <w:ilvl w:val="0"/>
          <w:numId w:val="16"/>
        </w:numPr>
        <w:rPr>
          <w:rFonts w:cs="Times New Roman"/>
          <w:b w:val="0"/>
          <w:bCs w:val="0"/>
        </w:rPr>
      </w:pPr>
      <w:bookmarkStart w:id="116" w:name="_Toc97142578"/>
      <w:r w:rsidRPr="009622E9">
        <w:rPr>
          <w:rFonts w:cs="Times New Roman"/>
        </w:rPr>
        <w:t>New Mexico Preference</w:t>
      </w:r>
      <w:r w:rsidR="00C1235C" w:rsidRPr="009622E9">
        <w:rPr>
          <w:rFonts w:cs="Times New Roman"/>
        </w:rPr>
        <w:t>s</w:t>
      </w:r>
      <w:bookmarkEnd w:id="116"/>
    </w:p>
    <w:p w14:paraId="10D62A43" w14:textId="2CB4D943" w:rsidR="001B0592" w:rsidRDefault="00996021" w:rsidP="003E0D3F">
      <w:pPr>
        <w:ind w:left="720"/>
      </w:pPr>
      <w:r w:rsidRPr="00735B95">
        <w:t xml:space="preserve">To ensure adequate consideration and </w:t>
      </w:r>
      <w:r w:rsidRPr="00862959">
        <w:t xml:space="preserve">application of </w:t>
      </w:r>
      <w:r w:rsidR="001E7DB8" w:rsidRPr="00735B95">
        <w:t>§</w:t>
      </w:r>
      <w:r w:rsidR="00EC60AD" w:rsidRPr="00735B95">
        <w:t xml:space="preserve">13-1-21, NMSA 1978 </w:t>
      </w:r>
      <w:r w:rsidRPr="00735B95">
        <w:t xml:space="preserve">(as amended), </w:t>
      </w:r>
      <w:r w:rsidR="00785E81" w:rsidRPr="00735B95">
        <w:t xml:space="preserve">Offerors </w:t>
      </w:r>
      <w:r w:rsidR="00785E81" w:rsidRPr="00735B95">
        <w:rPr>
          <w:b/>
          <w:u w:val="single"/>
        </w:rPr>
        <w:t>must</w:t>
      </w:r>
      <w:r w:rsidR="00785E81" w:rsidRPr="00735B95">
        <w:t xml:space="preserve"> include a copy of </w:t>
      </w:r>
      <w:r w:rsidR="00B85AB5" w:rsidRPr="00735B95">
        <w:t xml:space="preserve">their preference certificate </w:t>
      </w:r>
      <w:r w:rsidR="00B85AB5" w:rsidRPr="004447C9">
        <w:rPr>
          <w:b/>
          <w:bCs/>
          <w:u w:val="single"/>
        </w:rPr>
        <w:t>with their proposal</w:t>
      </w:r>
      <w:r w:rsidR="00785E81" w:rsidRPr="00735B95">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24"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30FFB31C" w14:textId="77777777" w:rsidR="004447C9" w:rsidRPr="00862959" w:rsidRDefault="004447C9" w:rsidP="003E0D3F">
      <w:pPr>
        <w:ind w:left="720"/>
      </w:pPr>
    </w:p>
    <w:p w14:paraId="03200F1B" w14:textId="77777777" w:rsidR="009972D2" w:rsidRPr="009622E9" w:rsidRDefault="009972D2" w:rsidP="001B0592">
      <w:pPr>
        <w:rPr>
          <w:b/>
          <w:bCs/>
          <w:sz w:val="26"/>
          <w:szCs w:val="26"/>
        </w:rPr>
      </w:pPr>
    </w:p>
    <w:p w14:paraId="7FF02C36" w14:textId="77777777" w:rsidR="00B85AB5" w:rsidRPr="009622E9" w:rsidRDefault="00B85AB5" w:rsidP="001B0592">
      <w:pPr>
        <w:pStyle w:val="ListParagraph"/>
        <w:numPr>
          <w:ilvl w:val="1"/>
          <w:numId w:val="43"/>
        </w:numPr>
        <w:ind w:left="1530" w:hanging="450"/>
        <w:rPr>
          <w:b/>
          <w:bCs/>
          <w:sz w:val="26"/>
          <w:szCs w:val="26"/>
        </w:rPr>
      </w:pPr>
      <w:r w:rsidRPr="009622E9">
        <w:rPr>
          <w:b/>
          <w:bCs/>
          <w:sz w:val="26"/>
          <w:szCs w:val="26"/>
        </w:rPr>
        <w:lastRenderedPageBreak/>
        <w:t>New Mexico Business Preference</w:t>
      </w:r>
    </w:p>
    <w:p w14:paraId="3BDD16AB" w14:textId="4CCD901E" w:rsidR="008079A5" w:rsidRPr="009622E9" w:rsidRDefault="008079A5" w:rsidP="008079A5">
      <w:pPr>
        <w:pStyle w:val="ListParagraph"/>
        <w:ind w:left="1260"/>
        <w:rPr>
          <w:b/>
          <w:bCs/>
          <w:szCs w:val="26"/>
        </w:rPr>
      </w:pPr>
      <w:r w:rsidRPr="009622E9">
        <w:rPr>
          <w:bCs/>
          <w:szCs w:val="26"/>
        </w:rPr>
        <w:t xml:space="preserve">A copy of the certification must accompany </w:t>
      </w:r>
      <w:r w:rsidR="005D318E">
        <w:rPr>
          <w:bCs/>
          <w:szCs w:val="26"/>
        </w:rPr>
        <w:t xml:space="preserve">Offeror’s </w:t>
      </w:r>
      <w:r w:rsidRPr="009622E9">
        <w:rPr>
          <w:bCs/>
          <w:szCs w:val="26"/>
        </w:rPr>
        <w:t>proposal</w:t>
      </w:r>
      <w:r w:rsidRPr="009622E9">
        <w:rPr>
          <w:b/>
          <w:bCs/>
          <w:szCs w:val="26"/>
        </w:rPr>
        <w:t>.</w:t>
      </w:r>
    </w:p>
    <w:p w14:paraId="2BBB830D" w14:textId="77777777" w:rsidR="002217D0" w:rsidRPr="00735B95" w:rsidRDefault="002217D0" w:rsidP="002217D0">
      <w:pPr>
        <w:ind w:left="1260"/>
        <w:rPr>
          <w:bCs/>
        </w:rPr>
      </w:pPr>
    </w:p>
    <w:p w14:paraId="539F56E6" w14:textId="77777777" w:rsidR="00B85AB5" w:rsidRPr="00735B95" w:rsidRDefault="00B85AB5" w:rsidP="00EB331D">
      <w:pPr>
        <w:pStyle w:val="ListParagraph"/>
        <w:numPr>
          <w:ilvl w:val="1"/>
          <w:numId w:val="43"/>
        </w:numPr>
        <w:rPr>
          <w:b/>
          <w:bCs/>
        </w:rPr>
      </w:pPr>
      <w:r w:rsidRPr="009622E9">
        <w:rPr>
          <w:b/>
          <w:bCs/>
          <w:sz w:val="26"/>
          <w:szCs w:val="26"/>
        </w:rPr>
        <w:t>New Mexico Resident Veterans Business Preference</w:t>
      </w:r>
    </w:p>
    <w:p w14:paraId="22D592D8" w14:textId="5FE92FB5" w:rsidR="00B85AB5" w:rsidRPr="00735B95" w:rsidRDefault="0047710B" w:rsidP="002217D0">
      <w:pPr>
        <w:ind w:left="1260"/>
        <w:rPr>
          <w:color w:val="1F497D"/>
        </w:rPr>
      </w:pPr>
      <w:r w:rsidRPr="00862959">
        <w:t xml:space="preserve">A copy of the certification must accompany </w:t>
      </w:r>
      <w:r w:rsidR="005D318E">
        <w:t>Offeror’s</w:t>
      </w:r>
      <w:r w:rsidRPr="00862959">
        <w:t xml:space="preserve"> proposal.</w:t>
      </w:r>
    </w:p>
    <w:p w14:paraId="766F2169" w14:textId="77777777" w:rsidR="00B85AB5" w:rsidRPr="00735B95" w:rsidRDefault="00B85AB5" w:rsidP="002217D0">
      <w:pPr>
        <w:ind w:left="1440"/>
      </w:pPr>
    </w:p>
    <w:p w14:paraId="2061BB26" w14:textId="77777777" w:rsidR="002217D0" w:rsidRPr="00735B95" w:rsidRDefault="002217D0" w:rsidP="002217D0">
      <w:pPr>
        <w:ind w:left="720"/>
        <w:rPr>
          <w:b/>
        </w:rPr>
      </w:pPr>
      <w:r w:rsidRPr="00735B95">
        <w:rPr>
          <w:b/>
        </w:rPr>
        <w:t xml:space="preserve">An agency shall not award a business both a resident business preference and a resident veteran business preference.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17" w:name="_Toc377565358"/>
      <w:bookmarkStart w:id="118" w:name="_Toc97142579"/>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17"/>
      <w:bookmarkEnd w:id="118"/>
    </w:p>
    <w:p w14:paraId="7FA70585" w14:textId="77777777" w:rsidR="001206A3" w:rsidRPr="00735B95" w:rsidRDefault="001206A3" w:rsidP="003632AB">
      <w:pPr>
        <w:pStyle w:val="Heading2"/>
        <w:numPr>
          <w:ilvl w:val="0"/>
          <w:numId w:val="40"/>
        </w:numPr>
        <w:ind w:left="360"/>
        <w:rPr>
          <w:rFonts w:cs="Times New Roman"/>
          <w:i w:val="0"/>
        </w:rPr>
      </w:pPr>
      <w:bookmarkStart w:id="119" w:name="_Toc377565359"/>
      <w:bookmarkStart w:id="120" w:name="_Toc97142580"/>
      <w:r w:rsidRPr="00735B95">
        <w:rPr>
          <w:rFonts w:cs="Times New Roman"/>
          <w:i w:val="0"/>
        </w:rPr>
        <w:t>NUMBER OF RESPONSES</w:t>
      </w:r>
      <w:bookmarkEnd w:id="119"/>
      <w:bookmarkEnd w:id="120"/>
    </w:p>
    <w:p w14:paraId="458BB88D" w14:textId="77777777" w:rsidR="001206A3" w:rsidRPr="00735B95" w:rsidRDefault="001206A3"/>
    <w:p w14:paraId="0A9F6536" w14:textId="7523E816" w:rsidR="00102C69" w:rsidRDefault="00102C69">
      <w:r w:rsidRPr="00735B95">
        <w:t>Offerors shall submit only one proposal in response to</w:t>
      </w:r>
      <w:r w:rsidR="00B00E93" w:rsidRPr="00735B95">
        <w:t xml:space="preserve"> this </w:t>
      </w:r>
      <w:r w:rsidRPr="00735B95">
        <w:t>RFP.</w:t>
      </w:r>
      <w:r w:rsidR="0012517F" w:rsidRPr="00735B95">
        <w:t xml:space="preserve"> </w:t>
      </w:r>
    </w:p>
    <w:p w14:paraId="7D8B825C" w14:textId="77777777" w:rsidR="00320F59" w:rsidRPr="00735B95" w:rsidRDefault="00320F59"/>
    <w:p w14:paraId="1FFA9220" w14:textId="77777777" w:rsidR="001206A3" w:rsidRPr="00735B95" w:rsidRDefault="001206A3" w:rsidP="003632AB">
      <w:pPr>
        <w:pStyle w:val="Heading2"/>
        <w:numPr>
          <w:ilvl w:val="0"/>
          <w:numId w:val="40"/>
        </w:numPr>
        <w:ind w:left="360"/>
        <w:rPr>
          <w:rFonts w:cs="Times New Roman"/>
          <w:i w:val="0"/>
        </w:rPr>
      </w:pPr>
      <w:bookmarkStart w:id="121" w:name="_Toc377565360"/>
      <w:bookmarkStart w:id="122" w:name="_Toc97142581"/>
      <w:r w:rsidRPr="00735B95">
        <w:rPr>
          <w:rFonts w:cs="Times New Roman"/>
          <w:i w:val="0"/>
        </w:rPr>
        <w:t>NUMBER OF COPIES</w:t>
      </w:r>
      <w:bookmarkEnd w:id="121"/>
      <w:bookmarkEnd w:id="122"/>
      <w:r w:rsidR="00A90AA1" w:rsidRPr="00735B95">
        <w:rPr>
          <w:rFonts w:cs="Times New Roman"/>
          <w:i w:val="0"/>
        </w:rPr>
        <w:t xml:space="preserve"> </w:t>
      </w:r>
    </w:p>
    <w:p w14:paraId="775EA7BB" w14:textId="6C14F2B0" w:rsidR="002D597A" w:rsidRPr="00735B95" w:rsidRDefault="004B6BD1" w:rsidP="00E42B82">
      <w:pPr>
        <w:pStyle w:val="Heading3"/>
        <w:ind w:left="360"/>
        <w:rPr>
          <w:rFonts w:cs="Times New Roman"/>
        </w:rPr>
      </w:pPr>
      <w:bookmarkStart w:id="123" w:name="_Toc97142582"/>
      <w:bookmarkStart w:id="124" w:name="_Toc392862979"/>
      <w:bookmarkStart w:id="125" w:name="_Toc393886230"/>
      <w:bookmarkStart w:id="126" w:name="_Toc377565361"/>
      <w:r w:rsidRPr="00DE7040">
        <w:rPr>
          <w:rFonts w:cs="Times New Roman"/>
          <w:u w:val="single"/>
        </w:rPr>
        <w:t>ELECTRONIC SUBMISSION ONLY</w:t>
      </w:r>
      <w:bookmarkEnd w:id="123"/>
      <w:r>
        <w:rPr>
          <w:rFonts w:cs="Times New Roman"/>
        </w:rPr>
        <w:t xml:space="preserve"> </w:t>
      </w:r>
      <w:bookmarkEnd w:id="124"/>
      <w:bookmarkEnd w:id="125"/>
    </w:p>
    <w:p w14:paraId="0555B363" w14:textId="77777777" w:rsidR="002D597A" w:rsidRPr="00735B95" w:rsidRDefault="002D597A" w:rsidP="002F2229"/>
    <w:p w14:paraId="73D89AD1" w14:textId="77777777" w:rsidR="00322CB7" w:rsidRDefault="00322CB7" w:rsidP="00B70785">
      <w:pPr>
        <w:widowControl w:val="0"/>
        <w:suppressAutoHyphens/>
        <w:ind w:left="360"/>
        <w:contextualSpacing/>
        <w:rPr>
          <w:b/>
          <w:u w:val="single"/>
        </w:rPr>
      </w:pPr>
      <w:bookmarkStart w:id="127" w:name="_Hlk96887780"/>
      <w:r w:rsidRPr="00322CB7">
        <w:rPr>
          <w:b/>
        </w:rPr>
        <w:t>1.</w:t>
      </w:r>
      <w:r>
        <w:rPr>
          <w:b/>
        </w:rPr>
        <w:t xml:space="preserve">  </w:t>
      </w:r>
      <w:r w:rsidR="004B6BD1" w:rsidRPr="001754F1">
        <w:rPr>
          <w:b/>
          <w:u w:val="single"/>
        </w:rPr>
        <w:t>P</w:t>
      </w:r>
      <w:r w:rsidR="00B70785" w:rsidRPr="001754F1">
        <w:rPr>
          <w:b/>
          <w:u w:val="single"/>
        </w:rPr>
        <w:t xml:space="preserve">roposals </w:t>
      </w:r>
      <w:r w:rsidR="00DE7040" w:rsidRPr="001754F1">
        <w:rPr>
          <w:b/>
          <w:u w:val="single"/>
        </w:rPr>
        <w:t xml:space="preserve">in response to this RFP must be </w:t>
      </w:r>
      <w:r w:rsidR="00B70785" w:rsidRPr="001754F1">
        <w:rPr>
          <w:b/>
          <w:u w:val="single"/>
        </w:rPr>
        <w:t xml:space="preserve">submitted </w:t>
      </w:r>
      <w:r w:rsidR="00320F59">
        <w:rPr>
          <w:b/>
          <w:u w:val="single"/>
        </w:rPr>
        <w:t>to</w:t>
      </w:r>
      <w:r w:rsidR="00320F59" w:rsidRPr="00970BD3">
        <w:rPr>
          <w:b/>
          <w:u w:val="single"/>
        </w:rPr>
        <w:t>:</w:t>
      </w:r>
      <w:r w:rsidR="00970BD3">
        <w:rPr>
          <w:b/>
          <w:u w:val="single"/>
        </w:rPr>
        <w:t xml:space="preserve"> </w:t>
      </w:r>
    </w:p>
    <w:p w14:paraId="6DF14009" w14:textId="7985A892" w:rsidR="0013562A" w:rsidRDefault="00322CB7" w:rsidP="00B70785">
      <w:pPr>
        <w:widowControl w:val="0"/>
        <w:suppressAutoHyphens/>
        <w:ind w:left="360"/>
        <w:contextualSpacing/>
        <w:rPr>
          <w:rStyle w:val="CommentReference"/>
          <w:b/>
          <w:bCs/>
          <w:sz w:val="24"/>
          <w:szCs w:val="24"/>
        </w:rPr>
      </w:pPr>
      <w:r>
        <w:rPr>
          <w:rStyle w:val="CommentReference"/>
          <w:b/>
          <w:bCs/>
          <w:sz w:val="24"/>
          <w:szCs w:val="24"/>
        </w:rPr>
        <w:t xml:space="preserve">     </w:t>
      </w:r>
      <w:hyperlink r:id="rId25" w:history="1">
        <w:r w:rsidRPr="00442E2E">
          <w:rPr>
            <w:rStyle w:val="Hyperlink"/>
            <w:b/>
            <w:bCs/>
          </w:rPr>
          <w:t>altsd-procurement@state.nm.us</w:t>
        </w:r>
      </w:hyperlink>
    </w:p>
    <w:p w14:paraId="032FC87D" w14:textId="77777777" w:rsidR="00322CB7" w:rsidRDefault="00322CB7" w:rsidP="00B70785">
      <w:pPr>
        <w:widowControl w:val="0"/>
        <w:suppressAutoHyphens/>
        <w:ind w:left="360"/>
        <w:contextualSpacing/>
        <w:rPr>
          <w:b/>
          <w:bCs/>
        </w:rPr>
      </w:pPr>
    </w:p>
    <w:p w14:paraId="0EC6C583" w14:textId="77777777" w:rsidR="00FC6D01" w:rsidRDefault="00FC6D01" w:rsidP="00B70785">
      <w:pPr>
        <w:widowControl w:val="0"/>
        <w:suppressAutoHyphens/>
        <w:ind w:left="360"/>
        <w:contextualSpacing/>
        <w:rPr>
          <w:b/>
          <w:bCs/>
        </w:rPr>
      </w:pPr>
    </w:p>
    <w:p w14:paraId="0D80FC47" w14:textId="4D5C6DE8" w:rsidR="00D123BD" w:rsidRPr="001754F1" w:rsidRDefault="00B70785" w:rsidP="00373AEE">
      <w:pPr>
        <w:widowControl w:val="0"/>
        <w:suppressAutoHyphens/>
        <w:ind w:left="360"/>
        <w:contextualSpacing/>
        <w:jc w:val="both"/>
      </w:pPr>
      <w:r w:rsidRPr="001754F1">
        <w:t xml:space="preserve"> </w:t>
      </w:r>
      <w:r w:rsidR="006D066E">
        <w:t>T</w:t>
      </w:r>
      <w:r w:rsidR="006D066E" w:rsidRPr="001754F1">
        <w:t xml:space="preserve">he </w:t>
      </w:r>
      <w:r w:rsidRPr="001754F1">
        <w:t xml:space="preserve">Offeror need only submit one single electronic copy of each portion of </w:t>
      </w:r>
      <w:r w:rsidR="000C7839" w:rsidRPr="001754F1">
        <w:t xml:space="preserve">its </w:t>
      </w:r>
      <w:r w:rsidRPr="001754F1">
        <w:t xml:space="preserve">proposal (Technical and Cost) </w:t>
      </w:r>
      <w:r w:rsidR="00D123BD" w:rsidRPr="001754F1">
        <w:t xml:space="preserve">as </w:t>
      </w:r>
      <w:r w:rsidRPr="001754F1">
        <w:t xml:space="preserve">outlined below.  </w:t>
      </w:r>
      <w:r w:rsidR="00DE7040" w:rsidRPr="001754F1">
        <w:rPr>
          <w:i/>
        </w:rPr>
        <w:t>EXCEPTION:</w:t>
      </w:r>
      <w:r w:rsidR="00DE7040" w:rsidRPr="001754F1">
        <w:t xml:space="preserve">  </w:t>
      </w:r>
      <w:r w:rsidR="00DE7040" w:rsidRPr="001754F1">
        <w:rPr>
          <w:i/>
        </w:rPr>
        <w:t xml:space="preserve">Single electronic files that exceed 50mb may be submitted as multiple uploads, which must be the least number of uploads necessary to fall under the 50mb limit.  </w:t>
      </w:r>
      <w:r w:rsidRPr="001754F1">
        <w:t>Separate the proposal</w:t>
      </w:r>
      <w:r w:rsidR="00DE7040" w:rsidRPr="001754F1">
        <w:t>s</w:t>
      </w:r>
      <w:r w:rsidRPr="001754F1">
        <w:t xml:space="preserve"> as described below into separate </w:t>
      </w:r>
      <w:r w:rsidR="00D123BD" w:rsidRPr="001754F1">
        <w:t xml:space="preserve">electronic </w:t>
      </w:r>
      <w:r w:rsidRPr="001754F1">
        <w:t>files for submission.</w:t>
      </w:r>
      <w:r w:rsidR="00D123BD" w:rsidRPr="001754F1">
        <w:t xml:space="preserve"> </w:t>
      </w:r>
      <w:r w:rsidRPr="001754F1">
        <w:t xml:space="preserve"> </w:t>
      </w:r>
    </w:p>
    <w:bookmarkEnd w:id="127"/>
    <w:p w14:paraId="2E6FA1E2" w14:textId="77777777" w:rsidR="00322276" w:rsidRPr="001754F1" w:rsidRDefault="00322276" w:rsidP="00373AEE">
      <w:pPr>
        <w:widowControl w:val="0"/>
        <w:suppressAutoHyphens/>
        <w:ind w:left="360"/>
        <w:contextualSpacing/>
        <w:jc w:val="both"/>
      </w:pPr>
    </w:p>
    <w:p w14:paraId="1F7B9D73" w14:textId="6136AC54" w:rsidR="00B70785" w:rsidRPr="001754F1" w:rsidRDefault="00B70785" w:rsidP="00373AEE">
      <w:pPr>
        <w:widowControl w:val="0"/>
        <w:suppressAutoHyphens/>
        <w:ind w:left="360"/>
        <w:contextualSpacing/>
        <w:jc w:val="both"/>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w:t>
      </w:r>
      <w:r w:rsidR="00DE7040" w:rsidRPr="001754F1">
        <w:t xml:space="preserve"> </w:t>
      </w:r>
    </w:p>
    <w:p w14:paraId="6305F549" w14:textId="77777777" w:rsidR="00DE7040" w:rsidRPr="001754F1" w:rsidRDefault="00DE7040" w:rsidP="002F2229">
      <w:pPr>
        <w:widowControl w:val="0"/>
        <w:suppressAutoHyphens/>
        <w:ind w:left="720"/>
        <w:contextualSpacing/>
      </w:pPr>
    </w:p>
    <w:p w14:paraId="072D54F9" w14:textId="02539A6A" w:rsidR="002F2229" w:rsidRPr="001754F1" w:rsidRDefault="002F2229" w:rsidP="002F2229">
      <w:pPr>
        <w:numPr>
          <w:ilvl w:val="0"/>
          <w:numId w:val="66"/>
        </w:numPr>
        <w:rPr>
          <w:i/>
        </w:rPr>
      </w:pPr>
      <w:r w:rsidRPr="001754F1">
        <w:rPr>
          <w:b/>
        </w:rPr>
        <w:t xml:space="preserve">Technical Proposals – </w:t>
      </w:r>
      <w:r w:rsidR="0053402A" w:rsidRPr="001754F1">
        <w:t>O</w:t>
      </w:r>
      <w:r w:rsidR="00454737" w:rsidRPr="001754F1">
        <w:t xml:space="preserve">ne (1) </w:t>
      </w:r>
      <w:r w:rsidR="00BB1C56" w:rsidRPr="001754F1">
        <w:t xml:space="preserve">ELECTRONIC </w:t>
      </w:r>
      <w:r w:rsidR="00454737" w:rsidRPr="001754F1">
        <w:t xml:space="preserve">upload </w:t>
      </w:r>
      <w:r w:rsidRPr="001754F1">
        <w:t xml:space="preserve">must be </w:t>
      </w:r>
      <w:r w:rsidR="00BB1C56" w:rsidRPr="001754F1">
        <w:t xml:space="preserve">organized </w:t>
      </w:r>
      <w:r w:rsidRPr="001754F1">
        <w:t>in</w:t>
      </w:r>
      <w:r w:rsidR="00BB1C56" w:rsidRPr="001754F1">
        <w:t xml:space="preserve"> accordance with</w:t>
      </w:r>
      <w:r w:rsidR="00114006" w:rsidRPr="001754F1">
        <w:t xml:space="preserve"> </w:t>
      </w:r>
      <w:r w:rsidR="00611DE7" w:rsidRPr="001754F1">
        <w:rPr>
          <w:b/>
        </w:rPr>
        <w:t>Section III.</w:t>
      </w:r>
      <w:r w:rsidR="00616AAF" w:rsidRPr="001754F1">
        <w:rPr>
          <w:b/>
        </w:rPr>
        <w:t>C</w:t>
      </w:r>
      <w:r w:rsidRPr="001754F1">
        <w:rPr>
          <w:b/>
        </w:rPr>
        <w:t>.1</w:t>
      </w:r>
      <w:r w:rsidR="00B70785" w:rsidRPr="001754F1">
        <w:rPr>
          <w:b/>
        </w:rPr>
        <w:t>. Proposal Format</w:t>
      </w:r>
      <w:r w:rsidRPr="001754F1">
        <w:t xml:space="preserve">. All information for the </w:t>
      </w:r>
      <w:r w:rsidR="00B70785" w:rsidRPr="001754F1">
        <w:t>T</w:t>
      </w:r>
      <w:r w:rsidRPr="001754F1">
        <w:t>ech</w:t>
      </w:r>
      <w:r w:rsidR="00B27851" w:rsidRPr="001754F1">
        <w:t>n</w:t>
      </w:r>
      <w:r w:rsidRPr="001754F1">
        <w:t xml:space="preserve">ical </w:t>
      </w:r>
      <w:r w:rsidR="00B70785" w:rsidRPr="001754F1">
        <w:t>P</w:t>
      </w:r>
      <w:r w:rsidRPr="001754F1">
        <w:t xml:space="preserve">roposal </w:t>
      </w:r>
      <w:r w:rsidRPr="001754F1">
        <w:rPr>
          <w:b/>
          <w:u w:val="single"/>
        </w:rPr>
        <w:t>must be combined into a single file/document</w:t>
      </w:r>
      <w:r w:rsidR="000F6A6B" w:rsidRPr="001754F1">
        <w:rPr>
          <w:b/>
          <w:u w:val="single"/>
        </w:rPr>
        <w:t xml:space="preserve"> </w:t>
      </w:r>
      <w:r w:rsidRPr="001754F1">
        <w:rPr>
          <w:b/>
          <w:u w:val="single"/>
        </w:rPr>
        <w:t>for uploading</w:t>
      </w:r>
      <w:r w:rsidR="00BB1C56" w:rsidRPr="001754F1">
        <w:t xml:space="preserve">. </w:t>
      </w:r>
      <w:r w:rsidR="00DE7040" w:rsidRPr="001754F1">
        <w:rPr>
          <w:i/>
        </w:rPr>
        <w:t>EXCEPTION:</w:t>
      </w:r>
      <w:r w:rsidR="00DE7040" w:rsidRPr="001754F1">
        <w:t xml:space="preserve">  </w:t>
      </w:r>
      <w:r w:rsidR="00DE7040" w:rsidRPr="001754F1">
        <w:rPr>
          <w:i/>
        </w:rPr>
        <w:t xml:space="preserve">Single electronic files that exceed 50mb may be submitted as multiple uploads, which must be the least number of uploads necessary to fall under the 50mb limit. </w:t>
      </w:r>
      <w:r w:rsidR="00BB1C56" w:rsidRPr="001754F1">
        <w:t xml:space="preserve">The Technical Proposals </w:t>
      </w:r>
      <w:r w:rsidR="00BB1C56" w:rsidRPr="001754F1">
        <w:rPr>
          <w:b/>
          <w:u w:val="single"/>
        </w:rPr>
        <w:t>SHALL NOT</w:t>
      </w:r>
      <w:r w:rsidR="00BB1C56" w:rsidRPr="001754F1">
        <w:t xml:space="preserve"> contain any cost information.</w:t>
      </w:r>
      <w:r w:rsidRPr="001754F1">
        <w:rPr>
          <w:b/>
        </w:rPr>
        <w:t xml:space="preserve"> </w:t>
      </w:r>
    </w:p>
    <w:p w14:paraId="71218C33" w14:textId="77777777" w:rsidR="002F2229" w:rsidRPr="00735B95" w:rsidRDefault="002F2229" w:rsidP="002F2229">
      <w:pPr>
        <w:ind w:left="720"/>
      </w:pPr>
    </w:p>
    <w:p w14:paraId="2F0C8620" w14:textId="486E9AF7" w:rsidR="001426B4" w:rsidRPr="00735B95" w:rsidRDefault="00DB79C4" w:rsidP="001426B4">
      <w:pPr>
        <w:numPr>
          <w:ilvl w:val="0"/>
          <w:numId w:val="74"/>
        </w:numPr>
        <w:spacing w:after="200" w:line="276" w:lineRule="auto"/>
        <w:contextualSpacing/>
        <w:jc w:val="both"/>
      </w:pPr>
      <w:r w:rsidRPr="00735B95">
        <w:rPr>
          <w:b/>
          <w:u w:val="single"/>
        </w:rPr>
        <w:t>Confidential Information</w:t>
      </w:r>
      <w:r w:rsidRPr="00735B95">
        <w:t xml:space="preserve">:  </w:t>
      </w:r>
      <w:r w:rsidR="001426B4" w:rsidRPr="00735B95">
        <w:t xml:space="preserve">If Offeror’s proposal contains confidential information, as defined in Section I.F.6 and detailed in Section II.C.8,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w:t>
      </w:r>
      <w:r w:rsidR="003F6953" w:rsidRPr="00735B95">
        <w:rPr>
          <w:b/>
          <w:u w:val="single"/>
        </w:rPr>
        <w:t>files</w:t>
      </w:r>
      <w:r w:rsidR="003F6953">
        <w:rPr>
          <w:b/>
          <w:u w:val="single"/>
        </w:rPr>
        <w:t>:</w:t>
      </w:r>
    </w:p>
    <w:p w14:paraId="0E824E5F" w14:textId="4D4E00EA" w:rsidR="001426B4" w:rsidRPr="00735B95" w:rsidRDefault="001426B4" w:rsidP="001426B4">
      <w:pPr>
        <w:numPr>
          <w:ilvl w:val="0"/>
          <w:numId w:val="71"/>
        </w:numPr>
        <w:spacing w:after="200" w:line="276" w:lineRule="auto"/>
        <w:contextualSpacing/>
        <w:jc w:val="both"/>
      </w:pPr>
      <w:r w:rsidRPr="00735B95">
        <w:t>One (1) ELECT</w:t>
      </w:r>
      <w:r w:rsidR="001936DA">
        <w:t>R</w:t>
      </w:r>
      <w:r w:rsidRPr="00735B95">
        <w:t xml:space="preserve">ONIC version of the requisite proposals identified in </w:t>
      </w:r>
      <w:r w:rsidRPr="00FB52ED">
        <w:t>Section III.B.</w:t>
      </w:r>
      <w:r w:rsidR="00FB52ED" w:rsidRPr="00FB52ED">
        <w:t>1</w:t>
      </w:r>
      <w:r w:rsidRPr="00FB52ED">
        <w:t>.a above</w:t>
      </w:r>
      <w:r w:rsidRPr="00735B95">
        <w:t xml:space="preserve"> as </w:t>
      </w:r>
      <w:r w:rsidRPr="00735B95">
        <w:rPr>
          <w:b/>
          <w:u w:val="single"/>
        </w:rPr>
        <w:t>unredacted</w:t>
      </w:r>
      <w:r w:rsidRPr="00735B95">
        <w:t xml:space="preserve"> </w:t>
      </w:r>
      <w:r w:rsidR="00DB79C4" w:rsidRPr="00735B95">
        <w:t xml:space="preserve">(def. Section I.F.38) </w:t>
      </w:r>
      <w:r w:rsidRPr="00735B95">
        <w:t>versions</w:t>
      </w:r>
      <w:r w:rsidR="00507A99" w:rsidRPr="00735B95">
        <w:t xml:space="preserve"> </w:t>
      </w:r>
      <w:r w:rsidRPr="00735B95">
        <w:t>for evaluation purposes</w:t>
      </w:r>
      <w:r w:rsidR="00101B63">
        <w:t xml:space="preserve"> and clearly marked as </w:t>
      </w:r>
      <w:r w:rsidR="00101B63" w:rsidRPr="00735B95">
        <w:t>“CONFIDENTIAL”</w:t>
      </w:r>
      <w:r w:rsidR="00101B63" w:rsidRPr="00101B63">
        <w:t xml:space="preserve"> </w:t>
      </w:r>
      <w:r w:rsidR="00101B63" w:rsidRPr="00735B95">
        <w:t>on the first page of the electronic file</w:t>
      </w:r>
      <w:r w:rsidRPr="00735B95">
        <w:t>; and</w:t>
      </w:r>
    </w:p>
    <w:p w14:paraId="380556B3" w14:textId="1D9105F9" w:rsidR="001426B4" w:rsidRPr="00735B95" w:rsidRDefault="00507A99" w:rsidP="001426B4">
      <w:pPr>
        <w:numPr>
          <w:ilvl w:val="0"/>
          <w:numId w:val="71"/>
        </w:numPr>
        <w:spacing w:after="200" w:line="276" w:lineRule="auto"/>
        <w:contextualSpacing/>
        <w:jc w:val="both"/>
      </w:pPr>
      <w:r w:rsidRPr="00735B95">
        <w:t xml:space="preserve">One (1) </w:t>
      </w:r>
      <w:r w:rsidRPr="00735B95">
        <w:rPr>
          <w:b/>
        </w:rPr>
        <w:t>redacted</w:t>
      </w:r>
      <w:r w:rsidRPr="00735B95">
        <w:t xml:space="preserve"> </w:t>
      </w:r>
      <w:r w:rsidR="00DB79C4" w:rsidRPr="00735B95">
        <w:t xml:space="preserve">(def. Section I.F.27) </w:t>
      </w:r>
      <w:r w:rsidRPr="00735B95">
        <w:t>ELECT</w:t>
      </w:r>
      <w:r w:rsidR="004D2655">
        <w:t>R</w:t>
      </w:r>
      <w:r w:rsidRPr="00735B95">
        <w:t xml:space="preserve">ONIC </w:t>
      </w:r>
      <w:r w:rsidR="001426B4" w:rsidRPr="00735B95">
        <w:t xml:space="preserve">for the public file, </w:t>
      </w:r>
      <w:proofErr w:type="gramStart"/>
      <w:r w:rsidR="001426B4" w:rsidRPr="00735B95">
        <w:t>in order to</w:t>
      </w:r>
      <w:proofErr w:type="gramEnd"/>
      <w:r w:rsidR="001426B4" w:rsidRPr="00735B95">
        <w:t xml:space="preserve">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w:t>
      </w:r>
      <w:bookmarkStart w:id="128" w:name="_Hlk96674447"/>
      <w:r w:rsidR="00DB79C4" w:rsidRPr="00735B95">
        <w:t xml:space="preserve">on the </w:t>
      </w:r>
      <w:r w:rsidR="004D2655" w:rsidRPr="00735B95">
        <w:t>first page of the electronic file</w:t>
      </w:r>
      <w:bookmarkEnd w:id="128"/>
      <w:r w:rsidR="001426B4" w:rsidRPr="00735B95">
        <w:t xml:space="preserve">; </w:t>
      </w:r>
    </w:p>
    <w:p w14:paraId="3FDBCFBE" w14:textId="77777777" w:rsidR="001426B4" w:rsidRPr="00735B95" w:rsidRDefault="001426B4" w:rsidP="00507A99">
      <w:pPr>
        <w:spacing w:after="200" w:line="276" w:lineRule="auto"/>
        <w:ind w:left="2340"/>
        <w:contextualSpacing/>
        <w:jc w:val="both"/>
      </w:pPr>
    </w:p>
    <w:p w14:paraId="79B0B44E" w14:textId="327DBBAF" w:rsidR="0053402A" w:rsidRPr="00735B95" w:rsidRDefault="0053402A" w:rsidP="002F2229">
      <w:pPr>
        <w:ind w:left="720"/>
      </w:pPr>
    </w:p>
    <w:p w14:paraId="0B021A29" w14:textId="69188281" w:rsidR="002F2229" w:rsidRPr="00735B95" w:rsidRDefault="002F2229" w:rsidP="002F2229">
      <w:pPr>
        <w:numPr>
          <w:ilvl w:val="0"/>
          <w:numId w:val="66"/>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must be combined into a single file/document for uploading</w:t>
      </w:r>
      <w:r w:rsidRPr="00735B95">
        <w:t>.</w:t>
      </w:r>
      <w:r w:rsidR="000F6A6B">
        <w:t xml:space="preserve">  </w:t>
      </w:r>
      <w:r w:rsidR="000F6A6B" w:rsidRPr="00557A1C">
        <w:rPr>
          <w:i/>
        </w:rPr>
        <w:t>EXCEPTION:</w:t>
      </w:r>
      <w:r w:rsidR="000F6A6B" w:rsidRPr="00557A1C">
        <w:t xml:space="preserve">  </w:t>
      </w:r>
      <w:r w:rsidR="000F6A6B" w:rsidRPr="00557A1C">
        <w:rPr>
          <w:i/>
        </w:rPr>
        <w:t>Single electronic files that exceed 50mb may be submitted as multiple uploads, which must be the least number of uploads necessary to fall under the 50mb limit</w:t>
      </w:r>
    </w:p>
    <w:p w14:paraId="6AB25A41" w14:textId="77777777" w:rsidR="0053402A" w:rsidRPr="00735B95" w:rsidRDefault="0053402A" w:rsidP="002F2229">
      <w:pPr>
        <w:ind w:left="720"/>
        <w:rPr>
          <w:b/>
        </w:rPr>
      </w:pPr>
    </w:p>
    <w:p w14:paraId="31425271" w14:textId="77777777" w:rsidR="002F2229" w:rsidRPr="00735B95" w:rsidRDefault="002F2229" w:rsidP="002F2229">
      <w:pPr>
        <w:ind w:left="720"/>
        <w:rPr>
          <w:b/>
        </w:rPr>
      </w:pPr>
    </w:p>
    <w:p w14:paraId="5861997B" w14:textId="3F642815" w:rsidR="002F2229" w:rsidRPr="00E86AD3" w:rsidRDefault="007C5739" w:rsidP="002F2229">
      <w:r w:rsidRPr="00E86AD3">
        <w:t xml:space="preserve">The ELECTRONIC </w:t>
      </w:r>
      <w:r w:rsidR="00AF382F" w:rsidRPr="00557A1C">
        <w:t xml:space="preserve">proposal </w:t>
      </w:r>
      <w:r w:rsidRPr="00557A1C">
        <w:t>submission</w:t>
      </w:r>
      <w:r w:rsidRPr="00E86AD3">
        <w:t xml:space="preserve"> </w:t>
      </w:r>
      <w:r w:rsidRPr="00E86AD3">
        <w:rPr>
          <w:b/>
          <w:u w:val="single"/>
        </w:rPr>
        <w:t>must be fully uploaded</w:t>
      </w:r>
      <w:r w:rsidRPr="00E86AD3">
        <w:t xml:space="preserve"> by the submission deadline in Section II.B.6.</w:t>
      </w:r>
    </w:p>
    <w:p w14:paraId="098ABB4C" w14:textId="2BE9433E" w:rsidR="00A6386E" w:rsidRDefault="00A6386E" w:rsidP="002F2229">
      <w:pPr>
        <w:rPr>
          <w:b/>
        </w:rPr>
      </w:pPr>
    </w:p>
    <w:p w14:paraId="3AA0BED5" w14:textId="479E9ABC" w:rsidR="00F90086" w:rsidRPr="00F90086" w:rsidRDefault="00F90086" w:rsidP="00F90086">
      <w:pPr>
        <w:pStyle w:val="xmsonormal"/>
        <w:rPr>
          <w:i/>
          <w:iCs/>
        </w:rPr>
      </w:pPr>
      <w:r w:rsidRPr="00F90086">
        <w:rPr>
          <w:i/>
          <w:iCs/>
          <w:color w:val="FF0000"/>
        </w:rPr>
        <w:t>It is the Offeror’s responsibility to ensure all documents are completely uploaded and submitted electronically</w:t>
      </w:r>
      <w:r w:rsidR="009E57CF">
        <w:rPr>
          <w:i/>
          <w:iCs/>
          <w:color w:val="FF0000"/>
        </w:rPr>
        <w:t xml:space="preserve">. </w:t>
      </w:r>
      <w:r w:rsidRPr="00F90086">
        <w:rPr>
          <w:i/>
          <w:iCs/>
        </w:rPr>
        <w:t xml:space="preserve">Please ensure that you, as the Offeror, </w:t>
      </w:r>
      <w:r w:rsidRPr="00F90086">
        <w:rPr>
          <w:b/>
          <w:bCs/>
          <w:i/>
          <w:iCs/>
        </w:rPr>
        <w:t>allow adequate time for large uploads and to fully complete your submittal by the deadline</w:t>
      </w:r>
      <w:r w:rsidRPr="00F90086">
        <w:rPr>
          <w:i/>
          <w:iCs/>
        </w:rPr>
        <w:t xml:space="preserve">.  A submission that is not both: (1) fully complete; and (2) received, will be deemed late.  Further, a submission that is not fully complete and received by the deadline because the response was captured, blocked, filtered, </w:t>
      </w:r>
      <w:proofErr w:type="gramStart"/>
      <w:r w:rsidRPr="00F90086">
        <w:rPr>
          <w:i/>
          <w:iCs/>
        </w:rPr>
        <w:t>quarantined</w:t>
      </w:r>
      <w:proofErr w:type="gramEnd"/>
      <w:r w:rsidRPr="00F90086">
        <w:rPr>
          <w:i/>
          <w:iCs/>
        </w:rPr>
        <w:t xml:space="preserve"> or otherwise prevented from reaching the proper destination server by any anti-virus or other security software will be deemed late.  In accordance with statute and rule, </w:t>
      </w:r>
      <w:r w:rsidRPr="00F90086">
        <w:rPr>
          <w:b/>
          <w:bCs/>
          <w:i/>
          <w:iCs/>
          <w:u w:val="single"/>
        </w:rPr>
        <w:t>NO LATE OFFER CAN BE ACCEPTED</w:t>
      </w:r>
      <w:r w:rsidRPr="00F90086">
        <w:rPr>
          <w:i/>
          <w:iCs/>
        </w:rPr>
        <w:t>.</w:t>
      </w:r>
    </w:p>
    <w:p w14:paraId="3ECCA078" w14:textId="77777777" w:rsidR="006D066E" w:rsidRDefault="006D066E" w:rsidP="00A6386E">
      <w:pPr>
        <w:rPr>
          <w:b/>
          <w:bCs/>
          <w:u w:val="single"/>
        </w:rPr>
      </w:pPr>
    </w:p>
    <w:p w14:paraId="46CE3DA6" w14:textId="485EC7A6" w:rsidR="00B73E7E" w:rsidRPr="00735B95" w:rsidRDefault="002F2229" w:rsidP="002F2229">
      <w:r w:rsidRPr="00735B95">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3632AB">
      <w:pPr>
        <w:pStyle w:val="Heading2"/>
        <w:numPr>
          <w:ilvl w:val="0"/>
          <w:numId w:val="40"/>
        </w:numPr>
        <w:ind w:left="360"/>
        <w:rPr>
          <w:rFonts w:cs="Times New Roman"/>
          <w:i w:val="0"/>
        </w:rPr>
      </w:pPr>
      <w:bookmarkStart w:id="129" w:name="_Toc97142583"/>
      <w:r w:rsidRPr="00735B95">
        <w:rPr>
          <w:rFonts w:cs="Times New Roman"/>
          <w:i w:val="0"/>
        </w:rPr>
        <w:t>PROPOSAL FORMAT</w:t>
      </w:r>
      <w:bookmarkEnd w:id="126"/>
      <w:bookmarkEnd w:id="129"/>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30D26DEF" w:rsidR="001530A6" w:rsidRPr="00735B95" w:rsidRDefault="001530A6" w:rsidP="00E73B8D">
      <w:r w:rsidRPr="00735B95">
        <w:t>Organization of f</w:t>
      </w:r>
      <w:r w:rsidR="004E3522">
        <w:t>ile</w:t>
      </w:r>
      <w:r w:rsidRPr="00735B95">
        <w:t xml:space="preserve">s/envelopes </w:t>
      </w:r>
      <w:r w:rsidR="000F6A6B">
        <w:t xml:space="preserve">for </w:t>
      </w:r>
      <w:r w:rsidRPr="00735B95">
        <w:t>electronic copy proposals:</w:t>
      </w:r>
    </w:p>
    <w:p w14:paraId="44F9DF30" w14:textId="77777777" w:rsidR="001206A3" w:rsidRPr="00735B95" w:rsidRDefault="001206A3" w:rsidP="00454737">
      <w:pPr>
        <w:pStyle w:val="Heading3"/>
        <w:numPr>
          <w:ilvl w:val="0"/>
          <w:numId w:val="69"/>
        </w:numPr>
        <w:rPr>
          <w:rFonts w:cs="Times New Roman"/>
        </w:rPr>
      </w:pPr>
      <w:bookmarkStart w:id="130" w:name="_Toc312927574"/>
      <w:bookmarkStart w:id="131" w:name="_Toc377565362"/>
      <w:bookmarkStart w:id="132" w:name="_Toc97142584"/>
      <w:r w:rsidRPr="00735B95">
        <w:rPr>
          <w:rFonts w:cs="Times New Roman"/>
        </w:rPr>
        <w:t>Proposal Content and Organization</w:t>
      </w:r>
      <w:bookmarkEnd w:id="130"/>
      <w:bookmarkEnd w:id="131"/>
      <w:bookmarkEnd w:id="132"/>
    </w:p>
    <w:p w14:paraId="40F405BC" w14:textId="77777777" w:rsidR="001206A3" w:rsidRPr="00735B95" w:rsidRDefault="001206A3"/>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48F5">
      <w:pPr>
        <w:numPr>
          <w:ilvl w:val="1"/>
          <w:numId w:val="24"/>
        </w:numPr>
      </w:pPr>
      <w:r w:rsidRPr="00735B95">
        <w:t xml:space="preserve">Signed </w:t>
      </w:r>
      <w:r w:rsidR="001206A3" w:rsidRPr="00735B95">
        <w:t>Letter of Transmittal</w:t>
      </w:r>
    </w:p>
    <w:p w14:paraId="707A45D0" w14:textId="77777777" w:rsidR="00BB1C56" w:rsidRPr="00735B95" w:rsidRDefault="00BB1C56" w:rsidP="00BB1C56">
      <w:pPr>
        <w:numPr>
          <w:ilvl w:val="1"/>
          <w:numId w:val="24"/>
        </w:numPr>
      </w:pPr>
      <w:r w:rsidRPr="00735B95">
        <w:t>Signed Campaign Contribution Form</w:t>
      </w:r>
    </w:p>
    <w:p w14:paraId="1DD52850" w14:textId="77777777" w:rsidR="003B6928" w:rsidRPr="00735B95" w:rsidRDefault="001206A3" w:rsidP="006D48F5">
      <w:pPr>
        <w:numPr>
          <w:ilvl w:val="1"/>
          <w:numId w:val="24"/>
        </w:numPr>
      </w:pPr>
      <w:r w:rsidRPr="00735B95">
        <w:t>Table of Contents</w:t>
      </w:r>
    </w:p>
    <w:p w14:paraId="15784055" w14:textId="77777777" w:rsidR="005642DE" w:rsidRPr="000A42CB" w:rsidRDefault="001206A3" w:rsidP="004C782B">
      <w:pPr>
        <w:numPr>
          <w:ilvl w:val="1"/>
          <w:numId w:val="24"/>
        </w:numPr>
      </w:pPr>
      <w:r w:rsidRPr="000A42CB">
        <w:t>Proposal Summary (Optional)</w:t>
      </w:r>
    </w:p>
    <w:p w14:paraId="4148CA5B" w14:textId="77777777" w:rsidR="003C6592" w:rsidRPr="00735B95" w:rsidRDefault="003C6592" w:rsidP="003C6592">
      <w:pPr>
        <w:numPr>
          <w:ilvl w:val="1"/>
          <w:numId w:val="24"/>
        </w:numPr>
      </w:pPr>
      <w:r w:rsidRPr="00735B95">
        <w:t>Response to Contract Terms and Conditions</w:t>
      </w:r>
      <w:r w:rsidR="00D62D6F" w:rsidRPr="00735B95">
        <w:t xml:space="preserve"> (from Section II.C.15)</w:t>
      </w:r>
    </w:p>
    <w:p w14:paraId="2087D7DB" w14:textId="5FE0306B" w:rsidR="005642DE" w:rsidRPr="00735B95" w:rsidRDefault="003C6592" w:rsidP="003C6592">
      <w:pPr>
        <w:numPr>
          <w:ilvl w:val="1"/>
          <w:numId w:val="24"/>
        </w:numPr>
      </w:pPr>
      <w:r w:rsidRPr="00735B95">
        <w:t>Offeror’s Additional Terms and Conditions</w:t>
      </w:r>
      <w:r w:rsidR="00D62D6F" w:rsidRPr="00735B95">
        <w:t xml:space="preserve"> (from Section </w:t>
      </w:r>
      <w:r w:rsidR="003F6953" w:rsidRPr="00735B95">
        <w:t>II.C.16)</w:t>
      </w:r>
    </w:p>
    <w:p w14:paraId="1670BB63" w14:textId="77777777" w:rsidR="005802C3" w:rsidRPr="00735B95" w:rsidRDefault="001206A3" w:rsidP="006D48F5">
      <w:pPr>
        <w:numPr>
          <w:ilvl w:val="1"/>
          <w:numId w:val="24"/>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Proposal/Binder 2) </w:t>
      </w:r>
    </w:p>
    <w:p w14:paraId="7DD17BBC" w14:textId="77777777" w:rsidR="00617333" w:rsidRPr="00735B95" w:rsidRDefault="00617333" w:rsidP="004C782B">
      <w:pPr>
        <w:numPr>
          <w:ilvl w:val="2"/>
          <w:numId w:val="24"/>
        </w:numPr>
        <w:ind w:left="2340" w:hanging="360"/>
      </w:pPr>
      <w:r w:rsidRPr="00735B95">
        <w:t>Organizational Experience</w:t>
      </w:r>
    </w:p>
    <w:p w14:paraId="6884D308" w14:textId="77777777" w:rsidR="00617333" w:rsidRPr="00735B95" w:rsidRDefault="00617333" w:rsidP="004C782B">
      <w:pPr>
        <w:numPr>
          <w:ilvl w:val="2"/>
          <w:numId w:val="24"/>
        </w:numPr>
        <w:ind w:left="2340" w:hanging="360"/>
      </w:pPr>
      <w:r w:rsidRPr="00735B95">
        <w:lastRenderedPageBreak/>
        <w:t>Organizational References</w:t>
      </w:r>
    </w:p>
    <w:p w14:paraId="13A36679" w14:textId="77777777" w:rsidR="00617333" w:rsidRPr="000A42CB" w:rsidRDefault="00617333" w:rsidP="004C782B">
      <w:pPr>
        <w:numPr>
          <w:ilvl w:val="2"/>
          <w:numId w:val="24"/>
        </w:numPr>
        <w:ind w:left="2340" w:hanging="360"/>
      </w:pPr>
      <w:r w:rsidRPr="000A42CB">
        <w:t>Mandatory Specification</w:t>
      </w:r>
    </w:p>
    <w:p w14:paraId="7E9EF1F7" w14:textId="77777777" w:rsidR="00617333" w:rsidRPr="000A42CB" w:rsidRDefault="00617333" w:rsidP="004C782B">
      <w:pPr>
        <w:numPr>
          <w:ilvl w:val="2"/>
          <w:numId w:val="24"/>
        </w:numPr>
        <w:ind w:left="2340" w:hanging="360"/>
      </w:pPr>
      <w:r w:rsidRPr="000A42CB">
        <w:t>Desirable Specification</w:t>
      </w:r>
    </w:p>
    <w:p w14:paraId="32B591E8" w14:textId="61E87C24" w:rsidR="00617333" w:rsidRPr="000A42CB" w:rsidRDefault="00617333" w:rsidP="00CE5CEB">
      <w:pPr>
        <w:numPr>
          <w:ilvl w:val="2"/>
          <w:numId w:val="24"/>
        </w:numPr>
        <w:ind w:left="2340" w:hanging="360"/>
      </w:pPr>
      <w:r w:rsidRPr="000A42CB">
        <w:t>Financial Stability</w:t>
      </w:r>
      <w:r w:rsidR="004D24D6" w:rsidRPr="000A42CB">
        <w:t xml:space="preserve"> </w:t>
      </w:r>
      <w:r w:rsidR="00781EF4" w:rsidRPr="000A42CB">
        <w:t>– (</w:t>
      </w:r>
      <w:r w:rsidR="004D24D6" w:rsidRPr="000A42CB">
        <w:t>Financial information considered confidential</w:t>
      </w:r>
      <w:r w:rsidR="009F018F" w:rsidRPr="000A42CB">
        <w:t xml:space="preserve">, </w:t>
      </w:r>
      <w:r w:rsidR="009436FB" w:rsidRPr="000A42CB">
        <w:t xml:space="preserve">as defined in Section </w:t>
      </w:r>
      <w:r w:rsidR="00781EF4" w:rsidRPr="00781EF4">
        <w:t>I.E.,</w:t>
      </w:r>
      <w:r w:rsidR="009436FB" w:rsidRPr="000A42CB">
        <w:t xml:space="preserve"> and detailed in Section II.C.8</w:t>
      </w:r>
      <w:r w:rsidR="009F018F" w:rsidRPr="000A42CB">
        <w:t>,</w:t>
      </w:r>
      <w:r w:rsidR="009436FB" w:rsidRPr="000A42CB">
        <w:t xml:space="preserve"> </w:t>
      </w:r>
      <w:r w:rsidR="004D24D6" w:rsidRPr="000A42CB">
        <w:t xml:space="preserve">should be placed in the </w:t>
      </w:r>
      <w:r w:rsidR="004D24D6" w:rsidRPr="000A42CB">
        <w:rPr>
          <w:b/>
        </w:rPr>
        <w:t xml:space="preserve">Confidential Information </w:t>
      </w:r>
      <w:r w:rsidR="00D32393" w:rsidRPr="000A42CB">
        <w:t>file</w:t>
      </w:r>
      <w:r w:rsidR="009436FB" w:rsidRPr="000A42CB">
        <w:t>, per Section II.B.1.a.i or Section II.B.2.a.i, as applicable)</w:t>
      </w:r>
    </w:p>
    <w:p w14:paraId="7AAB50D0" w14:textId="77777777" w:rsidR="00617333" w:rsidRPr="000A42CB" w:rsidRDefault="00617333" w:rsidP="004C782B">
      <w:pPr>
        <w:numPr>
          <w:ilvl w:val="2"/>
          <w:numId w:val="24"/>
        </w:numPr>
        <w:ind w:left="2340" w:hanging="360"/>
      </w:pPr>
      <w:r w:rsidRPr="000A42CB">
        <w:t>Performance Surety Bond</w:t>
      </w:r>
      <w:r w:rsidR="00BB1C56" w:rsidRPr="000A42CB">
        <w:t xml:space="preserve"> (if applicable)</w:t>
      </w:r>
    </w:p>
    <w:p w14:paraId="19482C1C" w14:textId="77777777" w:rsidR="0043533F" w:rsidRPr="000A42CB" w:rsidRDefault="00A80E2B" w:rsidP="004C782B">
      <w:pPr>
        <w:numPr>
          <w:ilvl w:val="2"/>
          <w:numId w:val="24"/>
        </w:numPr>
        <w:ind w:left="2340" w:hanging="360"/>
      </w:pPr>
      <w:r w:rsidRPr="000A42CB">
        <w:t>New Mexico Preferences</w:t>
      </w:r>
      <w:r w:rsidR="0043533F" w:rsidRPr="000A42CB">
        <w:t xml:space="preserve"> (</w:t>
      </w:r>
      <w:r w:rsidR="00BB1C56" w:rsidRPr="000A42CB">
        <w:t xml:space="preserve">if </w:t>
      </w:r>
      <w:r w:rsidR="0043533F" w:rsidRPr="000A42CB">
        <w:t>appli</w:t>
      </w:r>
      <w:r w:rsidR="0053166B" w:rsidRPr="000A42CB">
        <w:t>cable</w:t>
      </w:r>
      <w:r w:rsidR="0043533F" w:rsidRPr="000A42CB">
        <w:t>)</w:t>
      </w:r>
    </w:p>
    <w:p w14:paraId="5ED91F08" w14:textId="03CA7E45" w:rsidR="00621D63" w:rsidRPr="000A42CB" w:rsidRDefault="00D612A0" w:rsidP="00621D63">
      <w:pPr>
        <w:numPr>
          <w:ilvl w:val="1"/>
          <w:numId w:val="24"/>
        </w:numPr>
      </w:pPr>
      <w:r w:rsidRPr="000A42CB">
        <w:t>Other Supporting Material</w:t>
      </w:r>
      <w:r w:rsidR="00621D63" w:rsidRPr="00781EF4">
        <w:t xml:space="preserve"> </w:t>
      </w:r>
      <w:r w:rsidR="00621D63" w:rsidRPr="000A42CB">
        <w:t>(Organizational Chart, List of Board Members, Resumes, Certificates/Licenses, most recent financial audit, sub-contractor letter of commitment) clearly marked with tabs.</w:t>
      </w:r>
    </w:p>
    <w:p w14:paraId="00D0DB0F" w14:textId="4A887210" w:rsidR="00D612A0" w:rsidRPr="00735B95" w:rsidRDefault="00D612A0" w:rsidP="000A42CB">
      <w:pPr>
        <w:ind w:left="1440"/>
        <w:rPr>
          <w:highlight w:val="yellow"/>
        </w:rPr>
      </w:pP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44392C5F" w:rsidR="001206A3" w:rsidRPr="00735B95" w:rsidRDefault="00DF65B7" w:rsidP="004C782B">
      <w:pPr>
        <w:numPr>
          <w:ilvl w:val="0"/>
          <w:numId w:val="25"/>
        </w:numPr>
        <w:ind w:left="2340"/>
      </w:pPr>
      <w:r w:rsidRPr="00735B95">
        <w:t>Completed Cost Response Form</w:t>
      </w:r>
      <w:r w:rsidR="001B54F1">
        <w:t>s</w:t>
      </w:r>
      <w:r w:rsidR="00D32393">
        <w:t xml:space="preserve"> </w:t>
      </w:r>
      <w:r w:rsidR="00D32393" w:rsidRPr="000A42CB">
        <w:t xml:space="preserve">(APPENDIX </w:t>
      </w:r>
      <w:r w:rsidR="00425FD4" w:rsidRPr="000A42CB">
        <w:t xml:space="preserve">D, </w:t>
      </w:r>
      <w:r w:rsidR="00D32393" w:rsidRPr="000A42CB">
        <w:t>D</w:t>
      </w:r>
      <w:r w:rsidR="001B54F1" w:rsidRPr="000A42CB">
        <w:t>1, D2, D3, and D4</w:t>
      </w:r>
      <w:r w:rsidR="00D32393" w:rsidRPr="000A42CB">
        <w:t>)</w:t>
      </w:r>
    </w:p>
    <w:p w14:paraId="27D414F7" w14:textId="77777777" w:rsidR="001B7B97" w:rsidRPr="00735B95" w:rsidRDefault="001B7B97" w:rsidP="004C782B"/>
    <w:p w14:paraId="0E350D31" w14:textId="6525196C"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7FC82A9D" w14:textId="77777777" w:rsidR="001206A3" w:rsidRPr="00735B95" w:rsidRDefault="00894DB7" w:rsidP="00894DB7">
      <w:pPr>
        <w:pStyle w:val="Heading1"/>
        <w:jc w:val="left"/>
        <w:rPr>
          <w:rFonts w:cs="Times New Roman"/>
        </w:rPr>
      </w:pPr>
      <w:r w:rsidRPr="00735B95">
        <w:rPr>
          <w:rFonts w:cs="Times New Roman"/>
        </w:rPr>
        <w:br w:type="page"/>
      </w:r>
      <w:bookmarkStart w:id="133" w:name="_Toc377565364"/>
      <w:bookmarkStart w:id="134" w:name="_Toc97142585"/>
      <w:r w:rsidR="001206A3" w:rsidRPr="00735B95">
        <w:rPr>
          <w:rFonts w:cs="Times New Roman"/>
        </w:rPr>
        <w:lastRenderedPageBreak/>
        <w:t>IV</w:t>
      </w:r>
      <w:r w:rsidR="00C83020" w:rsidRPr="00735B95">
        <w:rPr>
          <w:rFonts w:cs="Times New Roman"/>
        </w:rPr>
        <w:t>. SPECIFICATIONS</w:t>
      </w:r>
      <w:bookmarkEnd w:id="133"/>
      <w:bookmarkEnd w:id="134"/>
    </w:p>
    <w:p w14:paraId="3D17C57E" w14:textId="77777777" w:rsidR="001206A3" w:rsidRPr="00735B95" w:rsidRDefault="001206A3"/>
    <w:p w14:paraId="5400415F" w14:textId="77777777" w:rsidR="00E90A58" w:rsidRPr="00735B95" w:rsidRDefault="00612A8E" w:rsidP="003632AB">
      <w:pPr>
        <w:pStyle w:val="Heading2"/>
        <w:numPr>
          <w:ilvl w:val="0"/>
          <w:numId w:val="41"/>
        </w:numPr>
        <w:ind w:left="360"/>
        <w:rPr>
          <w:rFonts w:cs="Times New Roman"/>
          <w:i w:val="0"/>
        </w:rPr>
      </w:pPr>
      <w:bookmarkStart w:id="135" w:name="_Toc377565365"/>
      <w:bookmarkStart w:id="136" w:name="_Toc97142586"/>
      <w:r w:rsidRPr="00735B95">
        <w:rPr>
          <w:rFonts w:cs="Times New Roman"/>
          <w:i w:val="0"/>
        </w:rPr>
        <w:t xml:space="preserve">DETAILED </w:t>
      </w:r>
      <w:r w:rsidR="00E90A58" w:rsidRPr="00735B95">
        <w:rPr>
          <w:rFonts w:cs="Times New Roman"/>
          <w:i w:val="0"/>
        </w:rPr>
        <w:t>SCOPE OF WORK</w:t>
      </w:r>
      <w:bookmarkEnd w:id="135"/>
      <w:bookmarkEnd w:id="136"/>
      <w:r w:rsidR="00E90A58" w:rsidRPr="00735B95">
        <w:rPr>
          <w:rFonts w:cs="Times New Roman"/>
          <w:i w:val="0"/>
        </w:rPr>
        <w:t xml:space="preserve"> </w:t>
      </w:r>
    </w:p>
    <w:p w14:paraId="3343AA6E" w14:textId="77777777" w:rsidR="0098534F" w:rsidRPr="00183796" w:rsidRDefault="0098534F" w:rsidP="003E112D">
      <w:pPr>
        <w:tabs>
          <w:tab w:val="left" w:pos="-1440"/>
        </w:tabs>
        <w:snapToGrid w:val="0"/>
        <w:jc w:val="both"/>
        <w:rPr>
          <w:color w:val="000000" w:themeColor="text1"/>
        </w:rPr>
      </w:pPr>
      <w:r w:rsidRPr="00183796">
        <w:rPr>
          <w:color w:val="000000" w:themeColor="text1"/>
        </w:rPr>
        <w:t xml:space="preserve">1. Direct Legal Assistance to Kinship Caregivers:  The Contractor and/or its subcontractor(s) shall provide direct legal assistance to a minimum of 213 families </w:t>
      </w:r>
      <w:r>
        <w:rPr>
          <w:color w:val="000000" w:themeColor="text1"/>
        </w:rPr>
        <w:t xml:space="preserve">per year </w:t>
      </w:r>
      <w:r w:rsidRPr="00183796">
        <w:rPr>
          <w:color w:val="000000" w:themeColor="text1"/>
        </w:rPr>
        <w:t xml:space="preserve">during the period of this Agreement.  </w:t>
      </w:r>
    </w:p>
    <w:p w14:paraId="45EE1900" w14:textId="77777777" w:rsidR="0098534F" w:rsidRPr="00183796" w:rsidRDefault="0098534F" w:rsidP="003E112D">
      <w:pPr>
        <w:tabs>
          <w:tab w:val="left" w:pos="-1440"/>
        </w:tabs>
        <w:snapToGrid w:val="0"/>
        <w:jc w:val="both"/>
        <w:rPr>
          <w:color w:val="000000" w:themeColor="text1"/>
        </w:rPr>
      </w:pPr>
    </w:p>
    <w:p w14:paraId="5A41E313" w14:textId="77777777" w:rsidR="0098534F" w:rsidRPr="00183796" w:rsidRDefault="0098534F" w:rsidP="003E112D">
      <w:pPr>
        <w:tabs>
          <w:tab w:val="left" w:pos="-1440"/>
        </w:tabs>
        <w:snapToGrid w:val="0"/>
        <w:jc w:val="both"/>
        <w:rPr>
          <w:color w:val="000000" w:themeColor="text1"/>
        </w:rPr>
      </w:pPr>
      <w:r w:rsidRPr="00183796">
        <w:rPr>
          <w:color w:val="000000" w:themeColor="text1"/>
        </w:rPr>
        <w:t xml:space="preserve">2. Direct Legal Representation to Kinship Caregivers:  The Contractor and its subcontractor(s) shall provide direct legal representation to a minimum of 150 families </w:t>
      </w:r>
      <w:r>
        <w:rPr>
          <w:color w:val="000000" w:themeColor="text1"/>
        </w:rPr>
        <w:t xml:space="preserve">per year </w:t>
      </w:r>
      <w:r w:rsidRPr="00183796">
        <w:rPr>
          <w:color w:val="000000" w:themeColor="text1"/>
        </w:rPr>
        <w:t xml:space="preserve">during the period of this Agreement.  </w:t>
      </w:r>
    </w:p>
    <w:p w14:paraId="2CB13415" w14:textId="77777777" w:rsidR="0098534F" w:rsidRPr="00183796" w:rsidRDefault="0098534F" w:rsidP="003E112D">
      <w:pPr>
        <w:tabs>
          <w:tab w:val="left" w:pos="-1440"/>
        </w:tabs>
        <w:snapToGrid w:val="0"/>
        <w:jc w:val="both"/>
        <w:rPr>
          <w:color w:val="000000" w:themeColor="text1"/>
        </w:rPr>
      </w:pPr>
    </w:p>
    <w:p w14:paraId="2527DDDA" w14:textId="77777777" w:rsidR="0098534F" w:rsidRPr="00C042A4" w:rsidRDefault="0098534F" w:rsidP="003E112D">
      <w:pPr>
        <w:tabs>
          <w:tab w:val="left" w:pos="-1440"/>
        </w:tabs>
        <w:snapToGrid w:val="0"/>
        <w:jc w:val="both"/>
        <w:rPr>
          <w:color w:val="000000" w:themeColor="text1"/>
        </w:rPr>
      </w:pPr>
      <w:r w:rsidRPr="00183796">
        <w:rPr>
          <w:color w:val="000000" w:themeColor="text1"/>
        </w:rPr>
        <w:t xml:space="preserve">3. Community Education to Kinship Caregivers:  The Contractor and its subcontractor(s) shall serve a minimum of 400 families </w:t>
      </w:r>
      <w:r>
        <w:rPr>
          <w:color w:val="000000" w:themeColor="text1"/>
        </w:rPr>
        <w:t xml:space="preserve">per year </w:t>
      </w:r>
      <w:r w:rsidRPr="00183796">
        <w:rPr>
          <w:color w:val="000000" w:themeColor="text1"/>
        </w:rPr>
        <w:t>through community education activities. The Contractor and its subcontractor(s) shall market and promote local community events.</w:t>
      </w:r>
    </w:p>
    <w:p w14:paraId="0576ADF8" w14:textId="77777777" w:rsidR="0098534F" w:rsidRPr="00C042A4" w:rsidRDefault="0098534F" w:rsidP="003E112D">
      <w:pPr>
        <w:jc w:val="both"/>
        <w:rPr>
          <w:color w:val="000000" w:themeColor="text1"/>
        </w:rPr>
      </w:pPr>
    </w:p>
    <w:p w14:paraId="34FCB84B" w14:textId="77777777" w:rsidR="0098534F" w:rsidRPr="00C042A4" w:rsidRDefault="0098534F" w:rsidP="003E112D">
      <w:pPr>
        <w:jc w:val="both"/>
        <w:rPr>
          <w:color w:val="000000" w:themeColor="text1"/>
        </w:rPr>
      </w:pPr>
      <w:r w:rsidRPr="00C042A4">
        <w:rPr>
          <w:color w:val="000000" w:themeColor="text1"/>
        </w:rPr>
        <w:t xml:space="preserve">4. Monthly invoices, which includes </w:t>
      </w:r>
      <w:r>
        <w:rPr>
          <w:color w:val="000000" w:themeColor="text1"/>
        </w:rPr>
        <w:t xml:space="preserve">units </w:t>
      </w:r>
      <w:r w:rsidRPr="00C042A4">
        <w:rPr>
          <w:color w:val="000000" w:themeColor="text1"/>
        </w:rPr>
        <w:t>of service provided</w:t>
      </w:r>
      <w:r>
        <w:rPr>
          <w:color w:val="000000" w:themeColor="text1"/>
        </w:rPr>
        <w:t xml:space="preserve"> and numbers of clients served</w:t>
      </w:r>
      <w:r w:rsidRPr="00C042A4">
        <w:rPr>
          <w:color w:val="000000" w:themeColor="text1"/>
        </w:rPr>
        <w:t>, are required to be submitted by the 15</w:t>
      </w:r>
      <w:r w:rsidRPr="00C042A4">
        <w:rPr>
          <w:color w:val="000000" w:themeColor="text1"/>
          <w:vertAlign w:val="superscript"/>
        </w:rPr>
        <w:t>th</w:t>
      </w:r>
      <w:r w:rsidRPr="00C042A4">
        <w:rPr>
          <w:color w:val="000000" w:themeColor="text1"/>
        </w:rPr>
        <w:t xml:space="preserve"> of the month following the month </w:t>
      </w:r>
      <w:r>
        <w:rPr>
          <w:color w:val="000000" w:themeColor="text1"/>
        </w:rPr>
        <w:t>in which the services were performed</w:t>
      </w:r>
      <w:r w:rsidRPr="00C042A4">
        <w:rPr>
          <w:color w:val="000000" w:themeColor="text1"/>
        </w:rPr>
        <w:t>.  A quarterly narrative report is required to be submitted by the 15</w:t>
      </w:r>
      <w:r w:rsidRPr="00BD4A7D">
        <w:rPr>
          <w:color w:val="000000" w:themeColor="text1"/>
          <w:vertAlign w:val="superscript"/>
        </w:rPr>
        <w:t>th</w:t>
      </w:r>
      <w:r>
        <w:rPr>
          <w:color w:val="000000" w:themeColor="text1"/>
        </w:rPr>
        <w:t xml:space="preserve"> </w:t>
      </w:r>
      <w:r w:rsidRPr="00C042A4">
        <w:rPr>
          <w:color w:val="000000" w:themeColor="text1"/>
        </w:rPr>
        <w:t xml:space="preserve">of the months of October, January, </w:t>
      </w:r>
      <w:r>
        <w:rPr>
          <w:color w:val="000000" w:themeColor="text1"/>
        </w:rPr>
        <w:t xml:space="preserve">and </w:t>
      </w:r>
      <w:r w:rsidRPr="00C042A4">
        <w:rPr>
          <w:color w:val="000000" w:themeColor="text1"/>
        </w:rPr>
        <w:t>April</w:t>
      </w:r>
      <w:r>
        <w:rPr>
          <w:color w:val="000000" w:themeColor="text1"/>
        </w:rPr>
        <w:t>,</w:t>
      </w:r>
      <w:r w:rsidRPr="00C042A4">
        <w:rPr>
          <w:color w:val="000000" w:themeColor="text1"/>
        </w:rPr>
        <w:t xml:space="preserve"> and a final report </w:t>
      </w:r>
      <w:r>
        <w:rPr>
          <w:color w:val="000000" w:themeColor="text1"/>
        </w:rPr>
        <w:t>by</w:t>
      </w:r>
      <w:r w:rsidRPr="00C042A4">
        <w:rPr>
          <w:color w:val="000000" w:themeColor="text1"/>
        </w:rPr>
        <w:t xml:space="preserve"> July</w:t>
      </w:r>
      <w:r>
        <w:rPr>
          <w:color w:val="000000" w:themeColor="text1"/>
        </w:rPr>
        <w:t xml:space="preserve"> 15</w:t>
      </w:r>
      <w:r w:rsidRPr="00BD4A7D">
        <w:rPr>
          <w:color w:val="000000" w:themeColor="text1"/>
          <w:vertAlign w:val="superscript"/>
        </w:rPr>
        <w:t>th</w:t>
      </w:r>
      <w:r w:rsidRPr="00C042A4">
        <w:rPr>
          <w:color w:val="000000" w:themeColor="text1"/>
        </w:rPr>
        <w:t xml:space="preserve">. The Contractor will utilize the reporting templates specified by </w:t>
      </w:r>
      <w:r>
        <w:rPr>
          <w:color w:val="000000" w:themeColor="text1"/>
        </w:rPr>
        <w:t xml:space="preserve">the </w:t>
      </w:r>
      <w:r w:rsidRPr="00C042A4">
        <w:rPr>
          <w:color w:val="000000" w:themeColor="text1"/>
        </w:rPr>
        <w:t>ALTSD.  A final report is required by the 30</w:t>
      </w:r>
      <w:r w:rsidRPr="00C042A4">
        <w:rPr>
          <w:color w:val="000000" w:themeColor="text1"/>
          <w:vertAlign w:val="superscript"/>
        </w:rPr>
        <w:t>th</w:t>
      </w:r>
      <w:r w:rsidRPr="00C042A4">
        <w:rPr>
          <w:color w:val="000000" w:themeColor="text1"/>
        </w:rPr>
        <w:t xml:space="preserve"> day after termination of the Agreement.  </w:t>
      </w:r>
    </w:p>
    <w:p w14:paraId="5E36EDBC" w14:textId="77777777" w:rsidR="0098534F" w:rsidRPr="00C042A4" w:rsidRDefault="0098534F" w:rsidP="003E112D">
      <w:pPr>
        <w:jc w:val="both"/>
        <w:rPr>
          <w:color w:val="000000" w:themeColor="text1"/>
        </w:rPr>
      </w:pPr>
    </w:p>
    <w:p w14:paraId="7C4B32FD" w14:textId="77777777" w:rsidR="0098534F" w:rsidRPr="00C042A4" w:rsidRDefault="0098534F" w:rsidP="003E112D">
      <w:pPr>
        <w:jc w:val="both"/>
        <w:rPr>
          <w:color w:val="000000" w:themeColor="text1"/>
        </w:rPr>
      </w:pPr>
      <w:r w:rsidRPr="00C042A4">
        <w:rPr>
          <w:color w:val="000000" w:themeColor="text1"/>
        </w:rPr>
        <w:t xml:space="preserve">5.  The Contractor shall submit an annual budget and justification to coincide with the awarded amounts within 15 days of receipt of the awarded contract, or as requested by the ALTSD. </w:t>
      </w:r>
    </w:p>
    <w:p w14:paraId="6BF0111D" w14:textId="77777777" w:rsidR="0098534F" w:rsidRDefault="0098534F" w:rsidP="003E112D">
      <w:pPr>
        <w:jc w:val="both"/>
        <w:rPr>
          <w:color w:val="000000" w:themeColor="text1"/>
        </w:rPr>
      </w:pPr>
    </w:p>
    <w:p w14:paraId="73CD7374" w14:textId="77777777" w:rsidR="0098534F" w:rsidRPr="00C042A4" w:rsidRDefault="0098534F" w:rsidP="003E112D">
      <w:pPr>
        <w:jc w:val="both"/>
        <w:rPr>
          <w:color w:val="000000" w:themeColor="text1"/>
        </w:rPr>
      </w:pPr>
      <w:r w:rsidRPr="00C042A4">
        <w:rPr>
          <w:color w:val="000000" w:themeColor="text1"/>
        </w:rPr>
        <w:t xml:space="preserve">6.  The Contractor shall only expend contract funds as allowed in accordance with the ALTSD approved </w:t>
      </w:r>
      <w:r>
        <w:rPr>
          <w:color w:val="000000" w:themeColor="text1"/>
        </w:rPr>
        <w:t xml:space="preserve">contract, </w:t>
      </w:r>
      <w:r w:rsidRPr="00C042A4">
        <w:rPr>
          <w:color w:val="000000" w:themeColor="text1"/>
        </w:rPr>
        <w:t xml:space="preserve">scope of work, </w:t>
      </w:r>
      <w:proofErr w:type="gramStart"/>
      <w:r w:rsidRPr="00C042A4">
        <w:rPr>
          <w:color w:val="000000" w:themeColor="text1"/>
        </w:rPr>
        <w:t>budget</w:t>
      </w:r>
      <w:proofErr w:type="gramEnd"/>
      <w:r w:rsidRPr="00C042A4">
        <w:rPr>
          <w:color w:val="000000" w:themeColor="text1"/>
        </w:rPr>
        <w:t xml:space="preserve"> and the budget justification.  </w:t>
      </w:r>
    </w:p>
    <w:p w14:paraId="2BD314F7" w14:textId="77777777" w:rsidR="0098534F" w:rsidRPr="00C042A4" w:rsidRDefault="0098534F" w:rsidP="003E112D">
      <w:pPr>
        <w:jc w:val="both"/>
        <w:rPr>
          <w:color w:val="000000" w:themeColor="text1"/>
        </w:rPr>
      </w:pPr>
    </w:p>
    <w:p w14:paraId="5BD809E4" w14:textId="77777777" w:rsidR="0098534F" w:rsidRDefault="0098534F" w:rsidP="003E112D">
      <w:pPr>
        <w:jc w:val="both"/>
        <w:rPr>
          <w:color w:val="000000" w:themeColor="text1"/>
        </w:rPr>
      </w:pPr>
      <w:r w:rsidRPr="00C042A4">
        <w:rPr>
          <w:color w:val="000000" w:themeColor="text1"/>
        </w:rPr>
        <w:t>7. The Contractor shall submit to the ALTSD, as necessary, any budget adjustment request(s) for review and approval prior to March 31</w:t>
      </w:r>
      <w:r w:rsidRPr="00C042A4">
        <w:rPr>
          <w:color w:val="000000" w:themeColor="text1"/>
          <w:vertAlign w:val="superscript"/>
        </w:rPr>
        <w:t>st</w:t>
      </w:r>
      <w:r w:rsidRPr="00C042A4">
        <w:rPr>
          <w:color w:val="000000" w:themeColor="text1"/>
        </w:rPr>
        <w:t xml:space="preserve"> of each year.   </w:t>
      </w:r>
    </w:p>
    <w:p w14:paraId="0A005895" w14:textId="77777777" w:rsidR="0098534F" w:rsidRPr="00C042A4" w:rsidRDefault="0098534F" w:rsidP="003E112D">
      <w:pPr>
        <w:jc w:val="both"/>
        <w:rPr>
          <w:color w:val="000000" w:themeColor="text1"/>
        </w:rPr>
      </w:pPr>
    </w:p>
    <w:p w14:paraId="4A52FD0F" w14:textId="77777777" w:rsidR="0098534F" w:rsidRPr="00C042A4" w:rsidRDefault="0098534F" w:rsidP="003E112D">
      <w:pPr>
        <w:jc w:val="both"/>
        <w:rPr>
          <w:color w:val="000000" w:themeColor="text1"/>
        </w:rPr>
      </w:pPr>
      <w:r w:rsidRPr="00C042A4">
        <w:rPr>
          <w:color w:val="000000" w:themeColor="text1"/>
        </w:rPr>
        <w:t xml:space="preserve">8.  The Contractor shall provide </w:t>
      </w:r>
      <w:r>
        <w:rPr>
          <w:color w:val="000000" w:themeColor="text1"/>
        </w:rPr>
        <w:t xml:space="preserve">to the ALTSD, </w:t>
      </w:r>
      <w:r w:rsidRPr="00C042A4">
        <w:rPr>
          <w:color w:val="000000" w:themeColor="text1"/>
        </w:rPr>
        <w:t>at its expense</w:t>
      </w:r>
      <w:r>
        <w:rPr>
          <w:color w:val="000000" w:themeColor="text1"/>
        </w:rPr>
        <w:t>,</w:t>
      </w:r>
      <w:r w:rsidRPr="00C042A4">
        <w:rPr>
          <w:color w:val="000000" w:themeColor="text1"/>
        </w:rPr>
        <w:t xml:space="preserve"> a financial and compliance audit repo</w:t>
      </w:r>
      <w:r>
        <w:rPr>
          <w:color w:val="000000" w:themeColor="text1"/>
        </w:rPr>
        <w:t>rt from an independent auditor</w:t>
      </w:r>
      <w:r w:rsidRPr="00C042A4">
        <w:rPr>
          <w:color w:val="000000" w:themeColor="text1"/>
        </w:rPr>
        <w:t xml:space="preserve"> covering the period July</w:t>
      </w:r>
      <w:r>
        <w:rPr>
          <w:color w:val="000000" w:themeColor="text1"/>
        </w:rPr>
        <w:t xml:space="preserve"> </w:t>
      </w:r>
      <w:r w:rsidRPr="00C042A4">
        <w:rPr>
          <w:color w:val="000000" w:themeColor="text1"/>
        </w:rPr>
        <w:t>1, 20</w:t>
      </w:r>
      <w:r>
        <w:rPr>
          <w:color w:val="000000" w:themeColor="text1"/>
        </w:rPr>
        <w:t xml:space="preserve">22, </w:t>
      </w:r>
      <w:r w:rsidRPr="00C042A4">
        <w:rPr>
          <w:color w:val="000000" w:themeColor="text1"/>
        </w:rPr>
        <w:t>to June 30, 20</w:t>
      </w:r>
      <w:r>
        <w:rPr>
          <w:color w:val="000000" w:themeColor="text1"/>
        </w:rPr>
        <w:t>23, and every year thereafter for the term of the contract</w:t>
      </w:r>
      <w:r w:rsidRPr="00C042A4">
        <w:rPr>
          <w:color w:val="000000" w:themeColor="text1"/>
        </w:rPr>
        <w:t xml:space="preserve">.  An official copy of the auditor’s report shall be made available to the ALTSD within 15 days of receipt of the final audit report.  The independent financial and compliance audit of the Contractor shall be conducted in accordance with generally accepted accounting principles.  </w:t>
      </w:r>
    </w:p>
    <w:p w14:paraId="6CC2F360" w14:textId="77777777" w:rsidR="0098534F" w:rsidRPr="00C042A4" w:rsidRDefault="0098534F" w:rsidP="003E112D">
      <w:pPr>
        <w:jc w:val="both"/>
        <w:rPr>
          <w:color w:val="000000" w:themeColor="text1"/>
        </w:rPr>
      </w:pPr>
    </w:p>
    <w:p w14:paraId="0DFF9C4B" w14:textId="77777777" w:rsidR="0098534F" w:rsidRPr="00C042A4" w:rsidRDefault="0098534F" w:rsidP="003E112D">
      <w:pPr>
        <w:jc w:val="both"/>
        <w:rPr>
          <w:color w:val="000000" w:themeColor="text1"/>
        </w:rPr>
      </w:pPr>
      <w:r w:rsidRPr="00C042A4">
        <w:rPr>
          <w:color w:val="000000" w:themeColor="text1"/>
        </w:rPr>
        <w:t>9.  The Contractor’s records shall be subject to inspection by the ALTSD, the New Mexico Department of Finance and Administration</w:t>
      </w:r>
      <w:r>
        <w:rPr>
          <w:color w:val="000000" w:themeColor="text1"/>
        </w:rPr>
        <w:t xml:space="preserve">, the New Mexico General Services Department’s Contracts Review </w:t>
      </w:r>
      <w:proofErr w:type="gramStart"/>
      <w:r>
        <w:rPr>
          <w:color w:val="000000" w:themeColor="text1"/>
        </w:rPr>
        <w:t>Bureau</w:t>
      </w:r>
      <w:proofErr w:type="gramEnd"/>
      <w:r>
        <w:rPr>
          <w:color w:val="000000" w:themeColor="text1"/>
        </w:rPr>
        <w:t xml:space="preserve"> </w:t>
      </w:r>
      <w:r w:rsidRPr="00C042A4">
        <w:rPr>
          <w:color w:val="000000" w:themeColor="text1"/>
        </w:rPr>
        <w:t xml:space="preserve">and the New Mexico State Auditor for all purposes except for the identification of clients served by the Contractor.  The ALTSD shall have the right to audit all billings and monthly reports both before and after payment at its expense.  Payment pursuant to this Agreement shall not prohibit the ALTSD from recovering excessive, </w:t>
      </w:r>
      <w:proofErr w:type="gramStart"/>
      <w:r w:rsidRPr="00C042A4">
        <w:rPr>
          <w:color w:val="000000" w:themeColor="text1"/>
        </w:rPr>
        <w:t>illegal</w:t>
      </w:r>
      <w:proofErr w:type="gramEnd"/>
      <w:r w:rsidRPr="00C042A4">
        <w:rPr>
          <w:color w:val="000000" w:themeColor="text1"/>
        </w:rPr>
        <w:t xml:space="preserve"> or improper payments made to the Contractor.  </w:t>
      </w:r>
    </w:p>
    <w:p w14:paraId="221BAACF" w14:textId="77777777" w:rsidR="0098534F" w:rsidRPr="00C042A4" w:rsidRDefault="0098534F" w:rsidP="003E112D">
      <w:pPr>
        <w:jc w:val="both"/>
        <w:rPr>
          <w:color w:val="000000" w:themeColor="text1"/>
        </w:rPr>
      </w:pPr>
    </w:p>
    <w:p w14:paraId="1A749E91" w14:textId="77777777" w:rsidR="0098534F" w:rsidRPr="00C042A4" w:rsidRDefault="0098534F" w:rsidP="003E112D">
      <w:pPr>
        <w:jc w:val="both"/>
        <w:rPr>
          <w:color w:val="000000" w:themeColor="text1"/>
        </w:rPr>
      </w:pPr>
      <w:r w:rsidRPr="00C042A4">
        <w:rPr>
          <w:color w:val="000000" w:themeColor="text1"/>
        </w:rPr>
        <w:lastRenderedPageBreak/>
        <w:t xml:space="preserve">10.  The Contractor shall preserve and make available records for a period of three years from the termination of this Agreement and for such additional period, if any, as is required by applicable statute.  Except that:  </w:t>
      </w:r>
    </w:p>
    <w:p w14:paraId="06F3F294" w14:textId="77777777" w:rsidR="0098534F" w:rsidRPr="00C042A4" w:rsidRDefault="0098534F" w:rsidP="003E112D">
      <w:pPr>
        <w:jc w:val="both"/>
        <w:rPr>
          <w:color w:val="000000" w:themeColor="text1"/>
        </w:rPr>
      </w:pPr>
    </w:p>
    <w:p w14:paraId="57ADB955" w14:textId="77777777" w:rsidR="0098534F" w:rsidRPr="00C042A4" w:rsidRDefault="0098534F" w:rsidP="003E112D">
      <w:pPr>
        <w:widowControl w:val="0"/>
        <w:tabs>
          <w:tab w:val="left" w:pos="-1440"/>
          <w:tab w:val="left" w:pos="1620"/>
        </w:tabs>
        <w:autoSpaceDE w:val="0"/>
        <w:autoSpaceDN w:val="0"/>
        <w:adjustRightInd w:val="0"/>
        <w:ind w:left="270"/>
        <w:jc w:val="both"/>
        <w:rPr>
          <w:color w:val="000000" w:themeColor="text1"/>
        </w:rPr>
      </w:pPr>
      <w:r w:rsidRPr="00C042A4">
        <w:rPr>
          <w:color w:val="000000" w:themeColor="text1"/>
        </w:rPr>
        <w:t xml:space="preserve">a. If this Agreement is not completed or is partially terminated, the records relating to the work shall be preserved and made available for a period of three years from the date of any resulting final settlement.  </w:t>
      </w:r>
    </w:p>
    <w:p w14:paraId="3EABDA1B" w14:textId="77777777" w:rsidR="0098534F" w:rsidRPr="00C042A4" w:rsidRDefault="0098534F" w:rsidP="003E112D">
      <w:pPr>
        <w:pStyle w:val="ListParagraph"/>
        <w:widowControl w:val="0"/>
        <w:tabs>
          <w:tab w:val="left" w:pos="-1440"/>
          <w:tab w:val="left" w:pos="1620"/>
        </w:tabs>
        <w:autoSpaceDE w:val="0"/>
        <w:autoSpaceDN w:val="0"/>
        <w:adjustRightInd w:val="0"/>
        <w:ind w:left="1080"/>
        <w:jc w:val="both"/>
        <w:rPr>
          <w:color w:val="000000" w:themeColor="text1"/>
        </w:rPr>
      </w:pPr>
    </w:p>
    <w:p w14:paraId="61DB0AAF" w14:textId="77777777" w:rsidR="0098534F" w:rsidRPr="00C042A4" w:rsidRDefault="0098534F" w:rsidP="003E112D">
      <w:pPr>
        <w:pStyle w:val="ListParagraph"/>
        <w:widowControl w:val="0"/>
        <w:numPr>
          <w:ilvl w:val="0"/>
          <w:numId w:val="82"/>
        </w:numPr>
        <w:tabs>
          <w:tab w:val="left" w:pos="-1440"/>
          <w:tab w:val="left" w:pos="540"/>
          <w:tab w:val="left" w:pos="630"/>
        </w:tabs>
        <w:autoSpaceDE w:val="0"/>
        <w:autoSpaceDN w:val="0"/>
        <w:adjustRightInd w:val="0"/>
        <w:ind w:left="360" w:hanging="90"/>
        <w:jc w:val="both"/>
        <w:rPr>
          <w:color w:val="000000" w:themeColor="text1"/>
        </w:rPr>
      </w:pPr>
      <w:r w:rsidRPr="00C042A4">
        <w:rPr>
          <w:color w:val="000000" w:themeColor="text1"/>
        </w:rPr>
        <w:t xml:space="preserve">Records relating to litigation or the settlement of claims arising out of the performance of this Agreement, or costs and expenses of this Agreement as to which exception has been taken by the auditors, shall be retained by the Contractor until such litigation, claims or exceptions have been disposed. </w:t>
      </w:r>
    </w:p>
    <w:p w14:paraId="2B35C35A" w14:textId="77777777" w:rsidR="0098534F" w:rsidRPr="00C042A4" w:rsidRDefault="0098534F" w:rsidP="003E112D">
      <w:pPr>
        <w:pStyle w:val="ListParagraph"/>
        <w:ind w:left="1080"/>
        <w:jc w:val="both"/>
        <w:rPr>
          <w:color w:val="000000" w:themeColor="text1"/>
        </w:rPr>
      </w:pPr>
    </w:p>
    <w:p w14:paraId="48941D20" w14:textId="77777777" w:rsidR="0098534F" w:rsidRPr="00C042A4" w:rsidRDefault="0098534F" w:rsidP="003E112D">
      <w:pPr>
        <w:jc w:val="both"/>
        <w:rPr>
          <w:color w:val="000000" w:themeColor="text1"/>
        </w:rPr>
      </w:pPr>
      <w:r w:rsidRPr="00C042A4">
        <w:rPr>
          <w:color w:val="000000" w:themeColor="text1"/>
        </w:rPr>
        <w:t>11.</w:t>
      </w:r>
      <w:r w:rsidRPr="00C042A4">
        <w:rPr>
          <w:b/>
          <w:color w:val="000000" w:themeColor="text1"/>
        </w:rPr>
        <w:t xml:space="preserve"> </w:t>
      </w:r>
      <w:r w:rsidRPr="00C042A4">
        <w:rPr>
          <w:color w:val="000000" w:themeColor="text1"/>
        </w:rPr>
        <w:t xml:space="preserve">Without the express written consent of </w:t>
      </w:r>
      <w:r>
        <w:rPr>
          <w:color w:val="000000" w:themeColor="text1"/>
        </w:rPr>
        <w:t>a</w:t>
      </w:r>
      <w:r w:rsidRPr="00C042A4">
        <w:rPr>
          <w:color w:val="000000" w:themeColor="text1"/>
        </w:rPr>
        <w:t xml:space="preserve"> client, under no circumstances shall legal assistance providers reveal any information that is protected by attorney-client privilege. The Contractor shall have procedures in place to assure client confidentiality, and under no circumstances shall the ALTSD be liable for the Contractor’s (or any subcontractor’s, including pro bono attorn</w:t>
      </w:r>
      <w:r>
        <w:rPr>
          <w:color w:val="000000" w:themeColor="text1"/>
        </w:rPr>
        <w:t>eys</w:t>
      </w:r>
      <w:r w:rsidRPr="00C042A4">
        <w:rPr>
          <w:color w:val="000000" w:themeColor="text1"/>
        </w:rPr>
        <w:t xml:space="preserve">’) breach of attorney-client privilege. </w:t>
      </w:r>
    </w:p>
    <w:p w14:paraId="752E2EC3" w14:textId="77777777" w:rsidR="0098534F" w:rsidRPr="00C042A4" w:rsidRDefault="0098534F" w:rsidP="003E112D">
      <w:pPr>
        <w:pStyle w:val="ListParagraph"/>
        <w:jc w:val="both"/>
        <w:rPr>
          <w:color w:val="000000" w:themeColor="text1"/>
        </w:rPr>
      </w:pPr>
    </w:p>
    <w:p w14:paraId="07C4DC64" w14:textId="77777777" w:rsidR="0098534F" w:rsidRPr="00C042A4" w:rsidRDefault="0098534F" w:rsidP="003E112D">
      <w:pPr>
        <w:jc w:val="both"/>
        <w:rPr>
          <w:color w:val="000000" w:themeColor="text1"/>
        </w:rPr>
      </w:pPr>
      <w:r w:rsidRPr="00C042A4">
        <w:rPr>
          <w:color w:val="000000" w:themeColor="text1"/>
        </w:rPr>
        <w:t>12</w:t>
      </w:r>
      <w:r w:rsidRPr="00C042A4">
        <w:rPr>
          <w:b/>
          <w:color w:val="000000" w:themeColor="text1"/>
        </w:rPr>
        <w:t xml:space="preserve">. </w:t>
      </w:r>
      <w:r w:rsidRPr="00C042A4">
        <w:rPr>
          <w:color w:val="000000" w:themeColor="text1"/>
        </w:rPr>
        <w:t>The Contractor shall maintain professional liability insurance adequate for attorney and non-attorney staff. Pro bono panel attorneys shall have private malpractice insurance or have malpractice insurance provided by the Contractor. The Contractor shall furnish to the ALTSD copies of the certificates of comprehensive and general liability insurance for all attorneys it contracts with pursuant to this Agreement, including pro bono panel attorneys, within five calendar days of executing this Agreement, or, if the attorney is not currently retained, then within five calendar days of any subcontract or pro bono referral.</w:t>
      </w:r>
    </w:p>
    <w:p w14:paraId="26478B06" w14:textId="77777777" w:rsidR="0098534F" w:rsidRPr="00C042A4" w:rsidRDefault="0098534F" w:rsidP="003E112D">
      <w:pPr>
        <w:pStyle w:val="ListParagraph"/>
        <w:jc w:val="both"/>
        <w:rPr>
          <w:color w:val="000000" w:themeColor="text1"/>
        </w:rPr>
      </w:pPr>
    </w:p>
    <w:p w14:paraId="21AD1C7B" w14:textId="77777777" w:rsidR="0098534F" w:rsidRPr="00C042A4" w:rsidRDefault="0098534F" w:rsidP="003E112D">
      <w:pPr>
        <w:jc w:val="both"/>
        <w:rPr>
          <w:color w:val="000000" w:themeColor="text1"/>
        </w:rPr>
      </w:pPr>
      <w:r w:rsidRPr="00C042A4">
        <w:rPr>
          <w:color w:val="000000" w:themeColor="text1"/>
        </w:rPr>
        <w:t>13.</w:t>
      </w:r>
      <w:r w:rsidRPr="00C042A4">
        <w:rPr>
          <w:b/>
          <w:color w:val="000000" w:themeColor="text1"/>
        </w:rPr>
        <w:t xml:space="preserve"> </w:t>
      </w:r>
      <w:r w:rsidRPr="00C042A4">
        <w:rPr>
          <w:color w:val="000000" w:themeColor="text1"/>
        </w:rPr>
        <w:t>The Contractor is responsible for all New Mexico gross receipts tax levied on the amount payable under this Agreement.</w:t>
      </w:r>
    </w:p>
    <w:p w14:paraId="092A501C" w14:textId="77777777" w:rsidR="0098534F" w:rsidRPr="00C042A4" w:rsidRDefault="0098534F" w:rsidP="003E112D">
      <w:pPr>
        <w:pStyle w:val="ListParagraph"/>
        <w:jc w:val="both"/>
        <w:rPr>
          <w:color w:val="000000" w:themeColor="text1"/>
          <w:highlight w:val="yellow"/>
        </w:rPr>
      </w:pPr>
    </w:p>
    <w:p w14:paraId="37500934" w14:textId="77777777" w:rsidR="0098534F" w:rsidRDefault="0098534F" w:rsidP="003E112D">
      <w:pPr>
        <w:jc w:val="both"/>
        <w:rPr>
          <w:color w:val="000000" w:themeColor="text1"/>
        </w:rPr>
      </w:pPr>
      <w:r w:rsidRPr="00C042A4">
        <w:rPr>
          <w:color w:val="000000" w:themeColor="text1"/>
        </w:rPr>
        <w:t xml:space="preserve">14. The Contractor shall establish a process through which those requesting legal services (whether the request is accepted or denied) may resolve grievances in a timely and mutually satisfactory manner. The Contractor shall advise those requesting legal services in writing of the grievance policy, which shall include a description of the grievance and appeal process, including the right to a hearing. </w:t>
      </w:r>
    </w:p>
    <w:p w14:paraId="147DF13A" w14:textId="77777777" w:rsidR="0098534F" w:rsidRDefault="0098534F" w:rsidP="003E112D">
      <w:pPr>
        <w:jc w:val="both"/>
        <w:rPr>
          <w:color w:val="000000" w:themeColor="text1"/>
        </w:rPr>
      </w:pPr>
    </w:p>
    <w:p w14:paraId="3E9BEFAC" w14:textId="77777777" w:rsidR="0098534F" w:rsidRPr="00C042A4" w:rsidRDefault="0098534F" w:rsidP="003E112D">
      <w:pPr>
        <w:jc w:val="both"/>
        <w:rPr>
          <w:color w:val="000000" w:themeColor="text1"/>
        </w:rPr>
      </w:pPr>
      <w:r w:rsidRPr="00C042A4">
        <w:rPr>
          <w:color w:val="000000" w:themeColor="text1"/>
        </w:rPr>
        <w:t>15. ALTSD monitoring of the Contract for compliance with performance measures shall be conducted throughout the term of the Contract and shall include desk reviews of fiscal and programmatic documentation. In addition, the ALTSD shall conduct on-site compliance monitoring review(s), the frequency of which shall be determined by the ALTSD, at its sole discretion. The Contractor shall cooperate with ALTSD staff in the monitoring process by granting reasonable access to the Contractor</w:t>
      </w:r>
      <w:r>
        <w:rPr>
          <w:color w:val="000000" w:themeColor="text1"/>
        </w:rPr>
        <w:t>’</w:t>
      </w:r>
      <w:r w:rsidRPr="00C042A4">
        <w:rPr>
          <w:color w:val="000000" w:themeColor="text1"/>
        </w:rPr>
        <w:t xml:space="preserve">s </w:t>
      </w:r>
      <w:r>
        <w:rPr>
          <w:color w:val="000000" w:themeColor="text1"/>
        </w:rPr>
        <w:t xml:space="preserve">facilities </w:t>
      </w:r>
      <w:r w:rsidRPr="00C042A4">
        <w:rPr>
          <w:color w:val="000000" w:themeColor="text1"/>
        </w:rPr>
        <w:t xml:space="preserve">and records (both electronic and hard copy). Upon request in writing from the ALTSD, the Contractor shall provide records and/or access to ALTSD staff within 15 business days of </w:t>
      </w:r>
      <w:r>
        <w:rPr>
          <w:color w:val="000000" w:themeColor="text1"/>
        </w:rPr>
        <w:t>the</w:t>
      </w:r>
      <w:r w:rsidRPr="00C042A4">
        <w:rPr>
          <w:color w:val="000000" w:themeColor="text1"/>
        </w:rPr>
        <w:t xml:space="preserve"> request, unless an extension is granted by the ALTSD.  </w:t>
      </w:r>
    </w:p>
    <w:p w14:paraId="7F467CC3" w14:textId="77777777" w:rsidR="0098534F" w:rsidRPr="00C042A4" w:rsidRDefault="0098534F" w:rsidP="003E112D">
      <w:pPr>
        <w:pStyle w:val="ListParagraph"/>
        <w:jc w:val="both"/>
        <w:rPr>
          <w:color w:val="000000" w:themeColor="text1"/>
        </w:rPr>
      </w:pPr>
    </w:p>
    <w:p w14:paraId="4E2D3887" w14:textId="77777777" w:rsidR="0098534F" w:rsidRPr="00E16B79" w:rsidRDefault="0098534F" w:rsidP="003E112D">
      <w:pPr>
        <w:jc w:val="both"/>
        <w:rPr>
          <w:color w:val="000000" w:themeColor="text1"/>
        </w:rPr>
      </w:pPr>
      <w:r w:rsidRPr="00C042A4">
        <w:rPr>
          <w:color w:val="000000" w:themeColor="text1"/>
        </w:rPr>
        <w:t>The Contractor shall abide by all definitions and terms, the designated service area and th</w:t>
      </w:r>
      <w:r>
        <w:rPr>
          <w:color w:val="000000" w:themeColor="text1"/>
        </w:rPr>
        <w:t>e</w:t>
      </w:r>
      <w:r w:rsidRPr="00C042A4">
        <w:rPr>
          <w:color w:val="000000" w:themeColor="text1"/>
        </w:rPr>
        <w:t xml:space="preserve"> scope of work as outlined in th</w:t>
      </w:r>
      <w:r>
        <w:rPr>
          <w:color w:val="000000" w:themeColor="text1"/>
        </w:rPr>
        <w:t>is</w:t>
      </w:r>
      <w:r w:rsidRPr="00C042A4">
        <w:rPr>
          <w:color w:val="000000" w:themeColor="text1"/>
        </w:rPr>
        <w:t xml:space="preserve"> RFP for the Provision of Legal Assistance, Representation, and </w:t>
      </w:r>
      <w:r w:rsidRPr="00C042A4">
        <w:rPr>
          <w:color w:val="000000" w:themeColor="text1"/>
        </w:rPr>
        <w:lastRenderedPageBreak/>
        <w:t>Outreach/Education Services to Establish Legal Guardianships between Kinship Caregivers and Children</w:t>
      </w:r>
      <w:r>
        <w:rPr>
          <w:color w:val="000000" w:themeColor="text1"/>
        </w:rPr>
        <w:t>,</w:t>
      </w:r>
      <w:r w:rsidRPr="00C042A4">
        <w:rPr>
          <w:color w:val="000000" w:themeColor="text1"/>
        </w:rPr>
        <w:t xml:space="preserve"> and the Contractor’s written proposal in response to the RFP</w:t>
      </w:r>
      <w:r>
        <w:rPr>
          <w:color w:val="000000" w:themeColor="text1"/>
        </w:rPr>
        <w:t>.</w:t>
      </w:r>
    </w:p>
    <w:p w14:paraId="1F81918C" w14:textId="77777777" w:rsidR="00E90A58" w:rsidRPr="00735B95" w:rsidRDefault="00E90A58" w:rsidP="00E90A58"/>
    <w:p w14:paraId="48B96440" w14:textId="77777777" w:rsidR="00E90A58" w:rsidRPr="00735B95" w:rsidRDefault="00E90A58" w:rsidP="003632AB">
      <w:pPr>
        <w:pStyle w:val="Heading2"/>
        <w:numPr>
          <w:ilvl w:val="0"/>
          <w:numId w:val="41"/>
        </w:numPr>
        <w:ind w:left="360"/>
        <w:rPr>
          <w:rFonts w:cs="Times New Roman"/>
          <w:i w:val="0"/>
        </w:rPr>
      </w:pPr>
      <w:bookmarkStart w:id="137" w:name="_Toc377565366"/>
      <w:bookmarkStart w:id="138" w:name="_Toc97142587"/>
      <w:r w:rsidRPr="00735B95">
        <w:rPr>
          <w:rFonts w:cs="Times New Roman"/>
          <w:i w:val="0"/>
        </w:rPr>
        <w:t>TECHNICAL SPECIFICATIONS</w:t>
      </w:r>
      <w:bookmarkEnd w:id="137"/>
      <w:bookmarkEnd w:id="138"/>
    </w:p>
    <w:p w14:paraId="51EFF72F" w14:textId="541D903D" w:rsidR="00FB0A20" w:rsidRPr="00C042A4" w:rsidRDefault="00FB0A20" w:rsidP="00FB0A20">
      <w:pPr>
        <w:jc w:val="both"/>
        <w:rPr>
          <w:color w:val="000000" w:themeColor="text1"/>
        </w:rPr>
      </w:pPr>
      <w:r w:rsidRPr="00C042A4">
        <w:rPr>
          <w:color w:val="000000" w:themeColor="text1"/>
        </w:rPr>
        <w:t>Offerors must respond in the form of a thorough narrative to each item as required in Sections IV</w:t>
      </w:r>
      <w:r>
        <w:rPr>
          <w:color w:val="000000" w:themeColor="text1"/>
        </w:rPr>
        <w:t>.</w:t>
      </w:r>
      <w:r w:rsidRPr="00C042A4">
        <w:rPr>
          <w:color w:val="000000" w:themeColor="text1"/>
        </w:rPr>
        <w:t>B and IV</w:t>
      </w:r>
      <w:r>
        <w:rPr>
          <w:color w:val="000000" w:themeColor="text1"/>
        </w:rPr>
        <w:t>.</w:t>
      </w:r>
      <w:r w:rsidRPr="00C042A4">
        <w:rPr>
          <w:color w:val="000000" w:themeColor="text1"/>
        </w:rPr>
        <w:t>C</w:t>
      </w:r>
      <w:r>
        <w:rPr>
          <w:color w:val="000000" w:themeColor="text1"/>
        </w:rPr>
        <w:t>,</w:t>
      </w:r>
      <w:r w:rsidRPr="00C042A4">
        <w:rPr>
          <w:color w:val="000000" w:themeColor="text1"/>
        </w:rPr>
        <w:t xml:space="preserve"> in correlation with the Scope of Work in Section IV</w:t>
      </w:r>
      <w:r>
        <w:rPr>
          <w:color w:val="000000" w:themeColor="text1"/>
        </w:rPr>
        <w:t>.</w:t>
      </w:r>
      <w:r w:rsidRPr="00C042A4">
        <w:rPr>
          <w:color w:val="000000" w:themeColor="text1"/>
        </w:rPr>
        <w:t>A, unless otherwise instructed. The narratives and required supporting materials that address each response will be evaluated and awarded points accordingly based on the criteria set forth in the RFP.</w:t>
      </w:r>
    </w:p>
    <w:p w14:paraId="0B47D487" w14:textId="7DEA94AC" w:rsidR="00E90A58" w:rsidRPr="00735B95" w:rsidRDefault="00E90A58" w:rsidP="004D0B4F">
      <w:pPr>
        <w:pStyle w:val="ListParagraph"/>
        <w:ind w:left="360"/>
      </w:pPr>
    </w:p>
    <w:p w14:paraId="5DB0FA62" w14:textId="77777777" w:rsidR="00D43B32" w:rsidRPr="00735B95" w:rsidRDefault="00D43B32" w:rsidP="004D0B4F">
      <w:pPr>
        <w:pStyle w:val="ListParagraph"/>
        <w:ind w:left="360"/>
        <w:rPr>
          <w:b/>
          <w:sz w:val="28"/>
          <w:szCs w:val="28"/>
        </w:rPr>
      </w:pPr>
    </w:p>
    <w:p w14:paraId="69827C68" w14:textId="6DF73D9F" w:rsidR="001206A3" w:rsidRPr="00735B95" w:rsidRDefault="00B86E38" w:rsidP="006D48F5">
      <w:pPr>
        <w:pStyle w:val="Heading3"/>
        <w:numPr>
          <w:ilvl w:val="0"/>
          <w:numId w:val="28"/>
        </w:numPr>
        <w:rPr>
          <w:rFonts w:cs="Times New Roman"/>
        </w:rPr>
      </w:pPr>
      <w:bookmarkStart w:id="139" w:name="_Toc377565367"/>
      <w:bookmarkStart w:id="140" w:name="_Toc97142588"/>
      <w:r w:rsidRPr="00735B95">
        <w:rPr>
          <w:rFonts w:cs="Times New Roman"/>
        </w:rPr>
        <w:t xml:space="preserve">Organizational </w:t>
      </w:r>
      <w:r w:rsidR="001206A3" w:rsidRPr="00735B95">
        <w:rPr>
          <w:rFonts w:cs="Times New Roman"/>
        </w:rPr>
        <w:t>Experience</w:t>
      </w:r>
      <w:bookmarkEnd w:id="139"/>
      <w:bookmarkEnd w:id="140"/>
      <w:r w:rsidR="00533903">
        <w:rPr>
          <w:rFonts w:cs="Times New Roman"/>
        </w:rPr>
        <w:t xml:space="preserve"> </w:t>
      </w:r>
    </w:p>
    <w:p w14:paraId="4DEB96D2" w14:textId="0DECCB7F" w:rsidR="001206A3" w:rsidRPr="00735B95" w:rsidRDefault="001206A3" w:rsidP="004D0B4F">
      <w:pPr>
        <w:ind w:left="360"/>
      </w:pPr>
      <w:r w:rsidRPr="00735B95">
        <w:t xml:space="preserve">Offeror </w:t>
      </w:r>
      <w:r w:rsidRPr="00735B95">
        <w:rPr>
          <w:b/>
        </w:rPr>
        <w:t>must</w:t>
      </w:r>
      <w:r w:rsidRPr="00735B95">
        <w:t xml:space="preserve">: </w:t>
      </w:r>
    </w:p>
    <w:p w14:paraId="6205C57D" w14:textId="77777777" w:rsidR="001206A3" w:rsidRPr="00735B95" w:rsidRDefault="001206A3"/>
    <w:p w14:paraId="0CBF7FD6" w14:textId="676FACDE" w:rsidR="00FB0A20" w:rsidRPr="00C042A4" w:rsidRDefault="00FB0A20" w:rsidP="00FB0A20">
      <w:pPr>
        <w:pStyle w:val="ListParagraph"/>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0"/>
          <w:u w:val="single"/>
        </w:rPr>
      </w:pPr>
      <w:r w:rsidRPr="00C042A4">
        <w:rPr>
          <w:color w:val="000000" w:themeColor="text1"/>
          <w:szCs w:val="20"/>
        </w:rPr>
        <w:t>Describe the</w:t>
      </w:r>
      <w:r>
        <w:rPr>
          <w:color w:val="000000" w:themeColor="text1"/>
          <w:szCs w:val="20"/>
        </w:rPr>
        <w:t>ir</w:t>
      </w:r>
      <w:r w:rsidRPr="00C042A4">
        <w:rPr>
          <w:color w:val="000000" w:themeColor="text1"/>
          <w:szCs w:val="20"/>
        </w:rPr>
        <w:t xml:space="preserve"> experience, including how the </w:t>
      </w:r>
      <w:r>
        <w:rPr>
          <w:color w:val="000000" w:themeColor="text1"/>
          <w:szCs w:val="20"/>
        </w:rPr>
        <w:t>O</w:t>
      </w:r>
      <w:r w:rsidRPr="00C042A4">
        <w:rPr>
          <w:color w:val="000000" w:themeColor="text1"/>
          <w:szCs w:val="20"/>
        </w:rPr>
        <w:t xml:space="preserve">fferor has implemented and managed similar projects, in providing delivery of legal counsel and services, direct representation, and community outreach and education services relating to establishing legal guardianship or other legal authority for kinship caregivers of children. Provide a response conveying how the organization is uniquely suited to implement a </w:t>
      </w:r>
      <w:r w:rsidR="00F50551" w:rsidRPr="00C042A4">
        <w:rPr>
          <w:color w:val="000000" w:themeColor="text1"/>
          <w:szCs w:val="20"/>
        </w:rPr>
        <w:t>high-quality</w:t>
      </w:r>
      <w:r w:rsidRPr="00C042A4">
        <w:rPr>
          <w:color w:val="000000" w:themeColor="text1"/>
          <w:szCs w:val="20"/>
        </w:rPr>
        <w:t xml:space="preserve"> program. Describe how the organization proposes to successfully deliver the work required in the scope of this procurement.  </w:t>
      </w:r>
    </w:p>
    <w:p w14:paraId="2997F748" w14:textId="77777777" w:rsidR="00FB0A20" w:rsidRPr="00C042A4" w:rsidRDefault="00FB0A20" w:rsidP="00FB0A20">
      <w:pPr>
        <w:pStyle w:val="ListParagraph"/>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0"/>
          <w:u w:val="single"/>
        </w:rPr>
      </w:pPr>
      <w:r w:rsidRPr="00C042A4">
        <w:rPr>
          <w:color w:val="000000" w:themeColor="text1"/>
          <w:szCs w:val="20"/>
        </w:rPr>
        <w:t>Demonstrate and convey a complete understanding of the unique characteristics of, and issues faced by</w:t>
      </w:r>
      <w:r>
        <w:rPr>
          <w:color w:val="000000" w:themeColor="text1"/>
          <w:szCs w:val="20"/>
        </w:rPr>
        <w:t>,</w:t>
      </w:r>
      <w:r w:rsidRPr="00C042A4">
        <w:rPr>
          <w:color w:val="000000" w:themeColor="text1"/>
          <w:szCs w:val="20"/>
        </w:rPr>
        <w:t xml:space="preserve"> kinship caregivers.  </w:t>
      </w:r>
    </w:p>
    <w:p w14:paraId="45F64405" w14:textId="77777777" w:rsidR="00FB0A20" w:rsidRPr="00C042A4" w:rsidRDefault="00FB0A20" w:rsidP="00FB0A20">
      <w:pPr>
        <w:pStyle w:val="ListParagraph"/>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0"/>
          <w:u w:val="single"/>
        </w:rPr>
      </w:pPr>
      <w:r w:rsidRPr="00C042A4">
        <w:rPr>
          <w:color w:val="000000" w:themeColor="text1"/>
          <w:szCs w:val="20"/>
        </w:rPr>
        <w:t xml:space="preserve">Describe the </w:t>
      </w:r>
      <w:r>
        <w:rPr>
          <w:color w:val="000000" w:themeColor="text1"/>
          <w:szCs w:val="20"/>
        </w:rPr>
        <w:t>O</w:t>
      </w:r>
      <w:r w:rsidRPr="00C042A4">
        <w:rPr>
          <w:color w:val="000000" w:themeColor="text1"/>
          <w:szCs w:val="20"/>
        </w:rPr>
        <w:t xml:space="preserve">fferor’s prior experience in fiscally managing comparable projects.  </w:t>
      </w:r>
    </w:p>
    <w:p w14:paraId="139C5CDE" w14:textId="77777777" w:rsidR="00FB0A20" w:rsidRPr="00C042A4" w:rsidRDefault="00FB0A20" w:rsidP="00FB0A20">
      <w:pPr>
        <w:pStyle w:val="ListParagraph"/>
        <w:widowControl w:val="0"/>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Cs w:val="20"/>
          <w:u w:val="single"/>
        </w:rPr>
      </w:pPr>
      <w:r w:rsidRPr="00C042A4">
        <w:rPr>
          <w:color w:val="000000" w:themeColor="text1"/>
          <w:szCs w:val="20"/>
        </w:rPr>
        <w:t xml:space="preserve">Provide a copy of the </w:t>
      </w:r>
      <w:r>
        <w:rPr>
          <w:color w:val="000000" w:themeColor="text1"/>
          <w:szCs w:val="20"/>
        </w:rPr>
        <w:t>O</w:t>
      </w:r>
      <w:r w:rsidRPr="00C042A4">
        <w:rPr>
          <w:color w:val="000000" w:themeColor="text1"/>
          <w:szCs w:val="20"/>
        </w:rPr>
        <w:t>fferor’s mission statement.</w:t>
      </w:r>
    </w:p>
    <w:p w14:paraId="524009E3" w14:textId="77777777" w:rsidR="003A2769" w:rsidRPr="00735B95" w:rsidRDefault="003A2769" w:rsidP="003A2769"/>
    <w:p w14:paraId="7DC82147" w14:textId="13E3110E" w:rsidR="001206A3" w:rsidRPr="00735B95" w:rsidRDefault="00B86E38" w:rsidP="006D48F5">
      <w:pPr>
        <w:pStyle w:val="Heading3"/>
        <w:numPr>
          <w:ilvl w:val="0"/>
          <w:numId w:val="28"/>
        </w:numPr>
        <w:rPr>
          <w:rFonts w:cs="Times New Roman"/>
        </w:rPr>
      </w:pPr>
      <w:bookmarkStart w:id="141" w:name="_Toc377565368"/>
      <w:bookmarkStart w:id="142" w:name="_Toc97142589"/>
      <w:r w:rsidRPr="00735B95">
        <w:rPr>
          <w:rFonts w:cs="Times New Roman"/>
        </w:rPr>
        <w:t xml:space="preserve">Organizational </w:t>
      </w:r>
      <w:r w:rsidR="001206A3" w:rsidRPr="00735B95">
        <w:rPr>
          <w:rFonts w:cs="Times New Roman"/>
        </w:rPr>
        <w:t>References</w:t>
      </w:r>
      <w:bookmarkEnd w:id="141"/>
      <w:bookmarkEnd w:id="142"/>
      <w:r w:rsidR="00533903">
        <w:rPr>
          <w:rFonts w:cs="Times New Roman"/>
        </w:rPr>
        <w:t xml:space="preserve"> </w:t>
      </w:r>
    </w:p>
    <w:p w14:paraId="01B19C81" w14:textId="77777777" w:rsidR="005A29D3" w:rsidRPr="00735B95" w:rsidRDefault="005A29D3" w:rsidP="004D0B4F">
      <w:pPr>
        <w:ind w:left="720"/>
        <w:rPr>
          <w:szCs w:val="20"/>
        </w:rPr>
      </w:pPr>
    </w:p>
    <w:p w14:paraId="15CDB025" w14:textId="37C0C18C" w:rsidR="009550B4" w:rsidRPr="00735B95" w:rsidRDefault="00782FB3" w:rsidP="004D0B4F">
      <w:pPr>
        <w:ind w:left="720"/>
        <w:rPr>
          <w:szCs w:val="20"/>
        </w:rPr>
      </w:pPr>
      <w:r w:rsidRPr="00735B95">
        <w:rPr>
          <w:szCs w:val="20"/>
        </w:rPr>
        <w:t>Offeror</w:t>
      </w:r>
      <w:r w:rsidR="00FA6322" w:rsidRPr="00735B95">
        <w:rPr>
          <w:szCs w:val="20"/>
        </w:rPr>
        <w:t xml:space="preserve"> </w:t>
      </w:r>
      <w:r w:rsidR="009550B4" w:rsidRPr="00735B95">
        <w:rPr>
          <w:szCs w:val="20"/>
        </w:rPr>
        <w:t xml:space="preserve">must </w:t>
      </w:r>
      <w:r w:rsidR="00FA6322" w:rsidRPr="00735B95">
        <w:rPr>
          <w:szCs w:val="20"/>
        </w:rPr>
        <w:t xml:space="preserve">provide </w:t>
      </w:r>
      <w:r w:rsidR="00B14A04" w:rsidRPr="00735B95">
        <w:rPr>
          <w:szCs w:val="20"/>
        </w:rPr>
        <w:t xml:space="preserve">a list of </w:t>
      </w:r>
      <w:r w:rsidR="00FA6322" w:rsidRPr="00735B95">
        <w:rPr>
          <w:szCs w:val="20"/>
        </w:rPr>
        <w:t xml:space="preserve">a minimum </w:t>
      </w:r>
      <w:r w:rsidR="00FA6322" w:rsidRPr="00D83C14">
        <w:rPr>
          <w:szCs w:val="20"/>
        </w:rPr>
        <w:t xml:space="preserve">of </w:t>
      </w:r>
      <w:r w:rsidR="00FA6322" w:rsidRPr="00F50551">
        <w:rPr>
          <w:szCs w:val="20"/>
        </w:rPr>
        <w:t>three (3)</w:t>
      </w:r>
      <w:r w:rsidR="00FA6322" w:rsidRPr="00D83C14">
        <w:rPr>
          <w:szCs w:val="20"/>
        </w:rPr>
        <w:t xml:space="preserve"> </w:t>
      </w:r>
      <w:r w:rsidR="00C72508" w:rsidRPr="00D83C14">
        <w:rPr>
          <w:szCs w:val="20"/>
        </w:rPr>
        <w:t xml:space="preserve">external </w:t>
      </w:r>
      <w:r w:rsidR="00FA6322" w:rsidRPr="00D83C14">
        <w:rPr>
          <w:szCs w:val="20"/>
        </w:rPr>
        <w:t>references from similar projects</w:t>
      </w:r>
      <w:r w:rsidR="009550B4" w:rsidRPr="00D83C14">
        <w:rPr>
          <w:szCs w:val="20"/>
        </w:rPr>
        <w:t>/programs</w:t>
      </w:r>
      <w:r w:rsidR="00FA6322" w:rsidRPr="00D83C14">
        <w:rPr>
          <w:szCs w:val="20"/>
        </w:rPr>
        <w:t xml:space="preserve"> performed for private</w:t>
      </w:r>
      <w:r w:rsidR="0053166B" w:rsidRPr="00D83C14">
        <w:rPr>
          <w:szCs w:val="20"/>
        </w:rPr>
        <w:t>,</w:t>
      </w:r>
      <w:r w:rsidR="00FA6322" w:rsidRPr="00D83C14">
        <w:rPr>
          <w:szCs w:val="20"/>
        </w:rPr>
        <w:t xml:space="preserve"> </w:t>
      </w:r>
      <w:proofErr w:type="gramStart"/>
      <w:r w:rsidR="00FA6322" w:rsidRPr="00D83C14">
        <w:rPr>
          <w:szCs w:val="20"/>
        </w:rPr>
        <w:t>state</w:t>
      </w:r>
      <w:proofErr w:type="gramEnd"/>
      <w:r w:rsidR="00FA6322" w:rsidRPr="00D83C14">
        <w:rPr>
          <w:szCs w:val="20"/>
        </w:rPr>
        <w:t xml:space="preserve"> or large local government clients within the last </w:t>
      </w:r>
      <w:r w:rsidR="00FA6322" w:rsidRPr="00F50551">
        <w:rPr>
          <w:szCs w:val="20"/>
        </w:rPr>
        <w:t xml:space="preserve">three </w:t>
      </w:r>
      <w:r w:rsidR="00E41C92" w:rsidRPr="00F50551">
        <w:rPr>
          <w:szCs w:val="20"/>
        </w:rPr>
        <w:t xml:space="preserve">(3) </w:t>
      </w:r>
      <w:r w:rsidR="00FA6322" w:rsidRPr="00F50551">
        <w:rPr>
          <w:szCs w:val="20"/>
        </w:rPr>
        <w:t>years</w:t>
      </w:r>
      <w:r w:rsidR="00FA6322" w:rsidRPr="00D83C14">
        <w:rPr>
          <w:szCs w:val="20"/>
        </w:rPr>
        <w:t>.</w:t>
      </w:r>
      <w:r w:rsidR="00FA6322" w:rsidRPr="00735B95">
        <w:rPr>
          <w:szCs w:val="20"/>
        </w:rPr>
        <w:t xml:space="preserve">  </w:t>
      </w:r>
    </w:p>
    <w:p w14:paraId="0EEB4686" w14:textId="3049E0F2" w:rsidR="009550B4" w:rsidRDefault="009550B4" w:rsidP="004D0B4F">
      <w:pPr>
        <w:ind w:left="720"/>
        <w:rPr>
          <w:szCs w:val="20"/>
        </w:rPr>
      </w:pPr>
    </w:p>
    <w:p w14:paraId="1C5B2881" w14:textId="06577FC6" w:rsidR="00A0713C" w:rsidRPr="00735B95" w:rsidRDefault="00A0713C" w:rsidP="00A0713C">
      <w:pPr>
        <w:ind w:left="72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A0713C">
      <w:pPr>
        <w:ind w:left="1440"/>
        <w:jc w:val="both"/>
        <w:rPr>
          <w:szCs w:val="20"/>
        </w:rPr>
      </w:pPr>
    </w:p>
    <w:p w14:paraId="2096B94E" w14:textId="30CC1B96" w:rsidR="00A0713C" w:rsidRPr="00735B95" w:rsidRDefault="00533903" w:rsidP="00A0713C">
      <w:pPr>
        <w:numPr>
          <w:ilvl w:val="2"/>
          <w:numId w:val="30"/>
        </w:numPr>
        <w:tabs>
          <w:tab w:val="left" w:pos="2610"/>
        </w:tabs>
        <w:ind w:hanging="90"/>
        <w:jc w:val="both"/>
      </w:pPr>
      <w:r>
        <w:t>Reference</w:t>
      </w:r>
      <w:r w:rsidRPr="00735B95">
        <w:t xml:space="preserve"> </w:t>
      </w:r>
      <w:r w:rsidR="00A0713C" w:rsidRPr="00735B95">
        <w:t>name;</w:t>
      </w:r>
    </w:p>
    <w:p w14:paraId="514F9B0F" w14:textId="77777777" w:rsidR="00A0713C" w:rsidRPr="00735B95" w:rsidRDefault="00A0713C" w:rsidP="00A0713C">
      <w:pPr>
        <w:numPr>
          <w:ilvl w:val="2"/>
          <w:numId w:val="30"/>
        </w:numPr>
        <w:tabs>
          <w:tab w:val="left" w:pos="2610"/>
        </w:tabs>
        <w:ind w:hanging="90"/>
        <w:jc w:val="both"/>
      </w:pPr>
      <w:r w:rsidRPr="00735B95">
        <w:t>Project description;</w:t>
      </w:r>
    </w:p>
    <w:p w14:paraId="75FC715A" w14:textId="77777777" w:rsidR="00A0713C" w:rsidRPr="00735B95" w:rsidRDefault="00A0713C" w:rsidP="00A0713C">
      <w:pPr>
        <w:numPr>
          <w:ilvl w:val="2"/>
          <w:numId w:val="30"/>
        </w:numPr>
        <w:tabs>
          <w:tab w:val="left" w:pos="2610"/>
        </w:tabs>
        <w:ind w:hanging="90"/>
        <w:jc w:val="both"/>
      </w:pPr>
      <w:r w:rsidRPr="00735B95">
        <w:t>Project dates (starting and ending);</w:t>
      </w:r>
    </w:p>
    <w:p w14:paraId="327F1DD2" w14:textId="77777777" w:rsidR="00A0713C" w:rsidRPr="00735B95" w:rsidRDefault="00A0713C" w:rsidP="00A0713C">
      <w:pPr>
        <w:numPr>
          <w:ilvl w:val="2"/>
          <w:numId w:val="30"/>
        </w:numPr>
        <w:ind w:left="2610" w:hanging="540"/>
        <w:rPr>
          <w:szCs w:val="20"/>
        </w:rPr>
      </w:pPr>
      <w:r w:rsidRPr="00735B95">
        <w:rPr>
          <w:szCs w:val="20"/>
        </w:rPr>
        <w:t>Staff assigned to reference engagement that will be designated for work per this RFP; and</w:t>
      </w:r>
    </w:p>
    <w:p w14:paraId="51A7DD86" w14:textId="676493C8" w:rsidR="00A0713C" w:rsidRPr="00735B95" w:rsidRDefault="00533903" w:rsidP="00A0713C">
      <w:pPr>
        <w:numPr>
          <w:ilvl w:val="2"/>
          <w:numId w:val="30"/>
        </w:numPr>
        <w:ind w:left="2610" w:hanging="540"/>
        <w:rPr>
          <w:szCs w:val="20"/>
        </w:rPr>
      </w:pPr>
      <w:r>
        <w:rPr>
          <w:szCs w:val="20"/>
        </w:rPr>
        <w:t>Reference</w:t>
      </w:r>
      <w:r w:rsidRPr="00735B95">
        <w:rPr>
          <w:szCs w:val="20"/>
        </w:rPr>
        <w:t xml:space="preserve"> </w:t>
      </w:r>
      <w:r w:rsidR="00A0713C" w:rsidRPr="00735B95">
        <w:rPr>
          <w:szCs w:val="20"/>
        </w:rPr>
        <w:t>project manager name, telephone number, fax number and e-mail address.</w:t>
      </w:r>
    </w:p>
    <w:p w14:paraId="42E0B114" w14:textId="77777777" w:rsidR="00A0713C" w:rsidRPr="00735B95" w:rsidRDefault="00A0713C" w:rsidP="004D0B4F">
      <w:pPr>
        <w:ind w:left="720"/>
        <w:rPr>
          <w:szCs w:val="20"/>
        </w:rPr>
      </w:pPr>
    </w:p>
    <w:p w14:paraId="72FD4D4E" w14:textId="1BD6512A" w:rsidR="00DB321B" w:rsidRPr="00735B95" w:rsidRDefault="00706F30" w:rsidP="004D0B4F">
      <w:pPr>
        <w:ind w:left="720"/>
        <w:rPr>
          <w:szCs w:val="20"/>
        </w:rPr>
      </w:pPr>
      <w:r w:rsidRPr="00735B95">
        <w:rPr>
          <w:bCs/>
          <w:szCs w:val="20"/>
        </w:rPr>
        <w:t xml:space="preserve">Offeror </w:t>
      </w:r>
      <w:r w:rsidR="00A0713C">
        <w:rPr>
          <w:bCs/>
          <w:szCs w:val="20"/>
        </w:rPr>
        <w:t>is</w:t>
      </w:r>
      <w:r w:rsidR="006E09C0" w:rsidRPr="00735B95">
        <w:rPr>
          <w:bCs/>
          <w:szCs w:val="20"/>
        </w:rPr>
        <w:t xml:space="preserve"> required to submit APPENDIX </w:t>
      </w:r>
      <w:r w:rsidR="00827C7C" w:rsidRPr="00735B95">
        <w:rPr>
          <w:bCs/>
          <w:szCs w:val="20"/>
        </w:rPr>
        <w:t>F</w:t>
      </w:r>
      <w:r w:rsidR="00FA6322" w:rsidRPr="00735B95">
        <w:rPr>
          <w:bCs/>
          <w:szCs w:val="20"/>
        </w:rPr>
        <w:t xml:space="preserve">, </w:t>
      </w:r>
      <w:r w:rsidR="00631C08" w:rsidRPr="00735B95">
        <w:rPr>
          <w:bCs/>
          <w:szCs w:val="20"/>
        </w:rPr>
        <w:t>Organization</w:t>
      </w:r>
      <w:r w:rsidR="00B14A04" w:rsidRPr="00735B95">
        <w:rPr>
          <w:bCs/>
          <w:szCs w:val="20"/>
        </w:rPr>
        <w:t>al</w:t>
      </w:r>
      <w:r w:rsidR="00631C08" w:rsidRPr="00735B95">
        <w:rPr>
          <w:bCs/>
          <w:szCs w:val="20"/>
        </w:rPr>
        <w:t xml:space="preserve"> Reference Questionnaire</w:t>
      </w:r>
      <w:r w:rsidR="00E41C92" w:rsidRPr="00735B95">
        <w:rPr>
          <w:bCs/>
          <w:szCs w:val="20"/>
        </w:rPr>
        <w:t xml:space="preserve"> (“Questionnaire”)</w:t>
      </w:r>
      <w:r w:rsidR="0053166B" w:rsidRPr="00735B95">
        <w:rPr>
          <w:bCs/>
          <w:szCs w:val="20"/>
        </w:rPr>
        <w:t>,</w:t>
      </w:r>
      <w:r w:rsidR="00FA6322" w:rsidRPr="00735B95">
        <w:rPr>
          <w:bCs/>
          <w:szCs w:val="20"/>
        </w:rPr>
        <w:t xml:space="preserve"> to the business references </w:t>
      </w:r>
      <w:r w:rsidR="00A0713C">
        <w:rPr>
          <w:bCs/>
          <w:szCs w:val="20"/>
        </w:rPr>
        <w:t>it</w:t>
      </w:r>
      <w:r w:rsidR="00FA6322" w:rsidRPr="00735B95">
        <w:rPr>
          <w:bCs/>
          <w:szCs w:val="20"/>
        </w:rPr>
        <w:t xml:space="preserve"> list</w:t>
      </w:r>
      <w:r w:rsidR="00A0713C">
        <w:rPr>
          <w:bCs/>
          <w:szCs w:val="20"/>
        </w:rPr>
        <w:t>s</w:t>
      </w:r>
      <w:r w:rsidR="00FA6322" w:rsidRPr="00735B95">
        <w:rPr>
          <w:bCs/>
          <w:szCs w:val="20"/>
        </w:rPr>
        <w:t>.</w:t>
      </w:r>
      <w:r w:rsidR="00FA6322" w:rsidRPr="00735B95">
        <w:rPr>
          <w:szCs w:val="20"/>
        </w:rPr>
        <w:t xml:space="preserve">  </w:t>
      </w:r>
      <w:r w:rsidR="00FA6322" w:rsidRPr="00735B95">
        <w:rPr>
          <w:b/>
          <w:bCs/>
          <w:szCs w:val="20"/>
        </w:rPr>
        <w:t xml:space="preserve">The business references must submit the </w:t>
      </w:r>
      <w:r w:rsidR="00E41C92" w:rsidRPr="00735B95">
        <w:rPr>
          <w:b/>
          <w:bCs/>
          <w:szCs w:val="20"/>
        </w:rPr>
        <w:t>Questionnaire</w:t>
      </w:r>
      <w:r w:rsidR="00FA6322" w:rsidRPr="00735B95">
        <w:rPr>
          <w:b/>
          <w:bCs/>
          <w:szCs w:val="20"/>
        </w:rPr>
        <w:t xml:space="preserve"> directly to the designee </w:t>
      </w:r>
      <w:r w:rsidR="00DE0B3A" w:rsidRPr="00735B95">
        <w:rPr>
          <w:b/>
          <w:bCs/>
          <w:szCs w:val="20"/>
        </w:rPr>
        <w:t>identified in APPENDIX F</w:t>
      </w:r>
      <w:r w:rsidR="00FA6322" w:rsidRPr="00735B95">
        <w:rPr>
          <w:b/>
          <w:bCs/>
          <w:szCs w:val="20"/>
        </w:rPr>
        <w:t>.</w:t>
      </w:r>
      <w:r w:rsidR="00E41C92" w:rsidRPr="00735B95">
        <w:rPr>
          <w:b/>
          <w:bCs/>
          <w:szCs w:val="20"/>
        </w:rPr>
        <w:t xml:space="preserve">  The </w:t>
      </w:r>
      <w:r w:rsidR="00E41C92" w:rsidRPr="00735B95">
        <w:rPr>
          <w:b/>
          <w:bCs/>
          <w:szCs w:val="20"/>
        </w:rPr>
        <w:lastRenderedPageBreak/>
        <w:t xml:space="preserve">business references must </w:t>
      </w:r>
      <w:r w:rsidR="00E41C92" w:rsidRPr="00735B95">
        <w:rPr>
          <w:b/>
          <w:bCs/>
          <w:szCs w:val="20"/>
          <w:u w:val="single"/>
        </w:rPr>
        <w:t>not</w:t>
      </w:r>
      <w:r w:rsidR="00E41C92" w:rsidRPr="00735B95">
        <w:rPr>
          <w:b/>
          <w:bCs/>
          <w:szCs w:val="20"/>
        </w:rPr>
        <w:t xml:space="preserve"> return the completed Questionnaire to the Offeror.</w:t>
      </w:r>
      <w:r w:rsidR="00FA6322" w:rsidRPr="00735B95">
        <w:rPr>
          <w:szCs w:val="20"/>
        </w:rPr>
        <w:t xml:space="preserve">  It is the </w:t>
      </w:r>
      <w:r w:rsidR="00782FB3" w:rsidRPr="00735B95">
        <w:rPr>
          <w:szCs w:val="20"/>
        </w:rPr>
        <w:t>Offeror’s</w:t>
      </w:r>
      <w:r w:rsidR="00FA6322" w:rsidRPr="00735B95">
        <w:rPr>
          <w:szCs w:val="20"/>
        </w:rPr>
        <w:t xml:space="preserve"> responsibility to ensure the completed forms are </w:t>
      </w:r>
      <w:r w:rsidR="00E41C92" w:rsidRPr="00735B95">
        <w:rPr>
          <w:szCs w:val="20"/>
        </w:rPr>
        <w:t xml:space="preserve">submitted </w:t>
      </w:r>
      <w:r w:rsidR="00782FB3" w:rsidRPr="00735B95">
        <w:rPr>
          <w:szCs w:val="20"/>
        </w:rPr>
        <w:t xml:space="preserve">on </w:t>
      </w:r>
      <w:r w:rsidR="00FA6322" w:rsidRPr="00735B95">
        <w:rPr>
          <w:szCs w:val="20"/>
        </w:rPr>
        <w:t xml:space="preserve">or before </w:t>
      </w:r>
      <w:r w:rsidR="00E41C92" w:rsidRPr="00735B95">
        <w:t>the date indicated in Section II.A, Sequence of Events,</w:t>
      </w:r>
      <w:r w:rsidR="00017919" w:rsidRPr="00735B95">
        <w:rPr>
          <w:b/>
        </w:rPr>
        <w:t xml:space="preserve"> </w:t>
      </w:r>
      <w:r w:rsidR="00FA6322" w:rsidRPr="00735B95">
        <w:rPr>
          <w:szCs w:val="20"/>
        </w:rPr>
        <w:t xml:space="preserve">for inclusion in the evaluation process.  </w:t>
      </w:r>
    </w:p>
    <w:p w14:paraId="7A8BA63D" w14:textId="77777777" w:rsidR="00DB321B" w:rsidRPr="00735B95" w:rsidRDefault="00DB321B" w:rsidP="004D0B4F">
      <w:pPr>
        <w:ind w:left="720"/>
        <w:rPr>
          <w:szCs w:val="20"/>
        </w:rPr>
      </w:pPr>
    </w:p>
    <w:p w14:paraId="5A756A92" w14:textId="77777777" w:rsidR="008C64F8" w:rsidRPr="00735B95" w:rsidRDefault="00DB321B" w:rsidP="004D0B4F">
      <w:pPr>
        <w:ind w:left="720"/>
        <w:rPr>
          <w:szCs w:val="20"/>
        </w:rPr>
      </w:pPr>
      <w:r w:rsidRPr="00735B95">
        <w:rPr>
          <w:szCs w:val="20"/>
        </w:rPr>
        <w:t>Organizational</w:t>
      </w:r>
      <w:r w:rsidR="00FA6322" w:rsidRPr="00735B95">
        <w:rPr>
          <w:szCs w:val="20"/>
        </w:rPr>
        <w:t xml:space="preserve"> References that are not received or are not complete, may adversely affect the </w:t>
      </w:r>
      <w:r w:rsidR="00E41C92" w:rsidRPr="00735B95">
        <w:rPr>
          <w:szCs w:val="20"/>
        </w:rPr>
        <w:t>Offeror’s</w:t>
      </w:r>
      <w:r w:rsidR="00FA6322" w:rsidRPr="00735B95">
        <w:rPr>
          <w:szCs w:val="20"/>
        </w:rPr>
        <w:t xml:space="preserve"> score in the evaluation process.  </w:t>
      </w:r>
      <w:r w:rsidR="008C64F8" w:rsidRPr="00735B95">
        <w:rPr>
          <w:szCs w:val="20"/>
        </w:rPr>
        <w:t>Offerors are encouraged to specifically request that their Organizational References provide detailed comments.</w:t>
      </w:r>
    </w:p>
    <w:p w14:paraId="393DFC0E" w14:textId="77777777" w:rsidR="003F39C8" w:rsidRPr="00735B95" w:rsidRDefault="003F39C8" w:rsidP="004D0B4F">
      <w:pPr>
        <w:ind w:left="720"/>
        <w:rPr>
          <w:szCs w:val="20"/>
        </w:rPr>
      </w:pPr>
    </w:p>
    <w:p w14:paraId="5C08C9DF" w14:textId="77777777" w:rsidR="0085601B" w:rsidRPr="00735B95" w:rsidRDefault="0085601B" w:rsidP="003C5AE5">
      <w:pPr>
        <w:tabs>
          <w:tab w:val="left" w:pos="1440"/>
        </w:tabs>
        <w:ind w:left="1440"/>
      </w:pPr>
    </w:p>
    <w:p w14:paraId="583563ED" w14:textId="7744F0F5" w:rsidR="00DB321B" w:rsidRPr="00735B95" w:rsidRDefault="00DB321B" w:rsidP="006D48F5">
      <w:pPr>
        <w:pStyle w:val="Heading3"/>
        <w:numPr>
          <w:ilvl w:val="0"/>
          <w:numId w:val="28"/>
        </w:numPr>
        <w:rPr>
          <w:rFonts w:cs="Times New Roman"/>
        </w:rPr>
      </w:pPr>
      <w:bookmarkStart w:id="143" w:name="_Toc377565370"/>
      <w:bookmarkStart w:id="144" w:name="_Toc97142590"/>
      <w:r w:rsidRPr="00735B95">
        <w:rPr>
          <w:rFonts w:cs="Times New Roman"/>
        </w:rPr>
        <w:t>Mandatory Specification</w:t>
      </w:r>
      <w:bookmarkEnd w:id="143"/>
      <w:bookmarkEnd w:id="144"/>
      <w:r w:rsidR="00533903">
        <w:rPr>
          <w:rFonts w:cs="Times New Roman"/>
        </w:rPr>
        <w:t xml:space="preserve"> </w:t>
      </w:r>
    </w:p>
    <w:p w14:paraId="5C98BA99" w14:textId="35DA9C0E" w:rsidR="00F06262" w:rsidRPr="00F06262" w:rsidRDefault="00F06262" w:rsidP="00F062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contextualSpacing/>
        <w:rPr>
          <w:szCs w:val="20"/>
        </w:rPr>
      </w:pPr>
      <w:r w:rsidRPr="00F06262">
        <w:rPr>
          <w:b/>
          <w:szCs w:val="20"/>
          <w:u w:val="single"/>
        </w:rPr>
        <w:t xml:space="preserve">A.  Administrative &amp; Management Structure </w:t>
      </w:r>
    </w:p>
    <w:p w14:paraId="6A3B6050" w14:textId="6E831D01" w:rsidR="00F06262" w:rsidRPr="00F06262" w:rsidRDefault="00F06262" w:rsidP="0099322F">
      <w:pPr>
        <w:widowControl w:val="0"/>
        <w:numPr>
          <w:ilvl w:val="0"/>
          <w:numId w:val="8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990" w:firstLine="0"/>
        <w:contextualSpacing/>
        <w:rPr>
          <w:szCs w:val="20"/>
        </w:rPr>
      </w:pPr>
      <w:r w:rsidRPr="00F06262">
        <w:rPr>
          <w:szCs w:val="20"/>
        </w:rPr>
        <w:t xml:space="preserve">Describe the organizational and legal </w:t>
      </w:r>
      <w:r w:rsidR="00BA12C5">
        <w:rPr>
          <w:szCs w:val="20"/>
        </w:rPr>
        <w:t>structure</w:t>
      </w:r>
      <w:r w:rsidRPr="00F06262">
        <w:rPr>
          <w:szCs w:val="20"/>
        </w:rPr>
        <w:t xml:space="preserve"> of the Offeror</w:t>
      </w:r>
      <w:r w:rsidR="00BA12C5">
        <w:rPr>
          <w:szCs w:val="20"/>
        </w:rPr>
        <w:t>, e.g., non-p</w:t>
      </w:r>
      <w:r w:rsidR="00D65F38">
        <w:rPr>
          <w:szCs w:val="20"/>
        </w:rPr>
        <w:t>r</w:t>
      </w:r>
      <w:r w:rsidR="00BA12C5">
        <w:rPr>
          <w:szCs w:val="20"/>
        </w:rPr>
        <w:t>ofit, LLC</w:t>
      </w:r>
      <w:r w:rsidR="00D65F38">
        <w:rPr>
          <w:szCs w:val="20"/>
        </w:rPr>
        <w:t xml:space="preserve">, </w:t>
      </w:r>
      <w:r w:rsidR="00F50551">
        <w:rPr>
          <w:szCs w:val="20"/>
        </w:rPr>
        <w:tab/>
      </w:r>
      <w:r w:rsidR="00D65F38">
        <w:rPr>
          <w:szCs w:val="20"/>
        </w:rPr>
        <w:t>etc.</w:t>
      </w:r>
    </w:p>
    <w:p w14:paraId="02EACA03" w14:textId="6AF7701F" w:rsidR="00F06262" w:rsidRPr="00F06262" w:rsidRDefault="00F06262" w:rsidP="004E7A10">
      <w:pPr>
        <w:widowControl w:val="0"/>
        <w:numPr>
          <w:ilvl w:val="0"/>
          <w:numId w:val="83"/>
        </w:numPr>
        <w:tabs>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hanging="90"/>
        <w:rPr>
          <w:szCs w:val="20"/>
        </w:rPr>
      </w:pPr>
      <w:r w:rsidRPr="00F06262">
        <w:rPr>
          <w:szCs w:val="20"/>
        </w:rPr>
        <w:t xml:space="preserve">Describe the Offeror’s lines of authority and administrative structure.  Attach an </w:t>
      </w:r>
      <w:r w:rsidR="00106068">
        <w:rPr>
          <w:szCs w:val="20"/>
        </w:rPr>
        <w:tab/>
      </w:r>
      <w:r w:rsidRPr="00F06262">
        <w:rPr>
          <w:szCs w:val="20"/>
        </w:rPr>
        <w:t>organizational chart identifying functional areas and staff titles.</w:t>
      </w:r>
    </w:p>
    <w:p w14:paraId="04548C9E" w14:textId="23497C9E" w:rsidR="00F06262" w:rsidRPr="00F06262" w:rsidRDefault="00F06262" w:rsidP="004E7A10">
      <w:pPr>
        <w:widowControl w:val="0"/>
        <w:numPr>
          <w:ilvl w:val="0"/>
          <w:numId w:val="83"/>
        </w:numPr>
        <w:tabs>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hanging="90"/>
        <w:rPr>
          <w:szCs w:val="20"/>
        </w:rPr>
      </w:pPr>
      <w:r w:rsidRPr="00F06262">
        <w:rPr>
          <w:szCs w:val="20"/>
        </w:rPr>
        <w:t xml:space="preserve">Specifically describe how the project will be managed on a day-to-day basis.  </w:t>
      </w:r>
      <w:r w:rsidR="00106068">
        <w:rPr>
          <w:szCs w:val="20"/>
        </w:rPr>
        <w:tab/>
      </w:r>
      <w:r w:rsidRPr="00F06262">
        <w:rPr>
          <w:szCs w:val="20"/>
        </w:rPr>
        <w:t xml:space="preserve">Identify key decision makers and their management and </w:t>
      </w:r>
      <w:r w:rsidRPr="00F06262">
        <w:rPr>
          <w:color w:val="000000"/>
          <w:szCs w:val="20"/>
        </w:rPr>
        <w:t>fiscal d</w:t>
      </w:r>
      <w:r w:rsidRPr="00F06262">
        <w:rPr>
          <w:szCs w:val="20"/>
        </w:rPr>
        <w:t xml:space="preserve">uties. </w:t>
      </w:r>
    </w:p>
    <w:p w14:paraId="3AA32D5E" w14:textId="76B46D5F" w:rsidR="00F06262" w:rsidRPr="00F06262" w:rsidRDefault="00F06262" w:rsidP="004E7A10">
      <w:pPr>
        <w:widowControl w:val="0"/>
        <w:numPr>
          <w:ilvl w:val="0"/>
          <w:numId w:val="83"/>
        </w:numPr>
        <w:tabs>
          <w:tab w:val="left" w:pos="0"/>
          <w:tab w:val="left" w:pos="720"/>
          <w:tab w:val="num" w:pos="1080"/>
          <w:tab w:val="left"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hanging="90"/>
        <w:rPr>
          <w:color w:val="000000"/>
          <w:szCs w:val="20"/>
        </w:rPr>
      </w:pPr>
      <w:r w:rsidRPr="00F06262">
        <w:rPr>
          <w:szCs w:val="20"/>
        </w:rPr>
        <w:t xml:space="preserve">For each person to be funded by this contract, provide job descriptions, </w:t>
      </w:r>
      <w:r w:rsidR="00106068">
        <w:rPr>
          <w:szCs w:val="20"/>
        </w:rPr>
        <w:tab/>
      </w:r>
      <w:r w:rsidRPr="00F06262">
        <w:rPr>
          <w:szCs w:val="20"/>
        </w:rPr>
        <w:t xml:space="preserve">qualifications, educational background, and past relevant work experience.  </w:t>
      </w:r>
      <w:r w:rsidRPr="00F06262">
        <w:rPr>
          <w:color w:val="000000"/>
          <w:szCs w:val="20"/>
        </w:rPr>
        <w:t xml:space="preserve">Direct </w:t>
      </w:r>
      <w:r w:rsidR="00106068">
        <w:rPr>
          <w:color w:val="000000"/>
          <w:szCs w:val="20"/>
        </w:rPr>
        <w:tab/>
      </w:r>
      <w:r w:rsidRPr="00F06262">
        <w:rPr>
          <w:color w:val="000000"/>
          <w:szCs w:val="20"/>
        </w:rPr>
        <w:t xml:space="preserve">legal representation must be provided by licensed attorneys in good standing to </w:t>
      </w:r>
      <w:r w:rsidR="00106068">
        <w:rPr>
          <w:color w:val="000000"/>
          <w:szCs w:val="20"/>
        </w:rPr>
        <w:tab/>
      </w:r>
      <w:r w:rsidRPr="00F06262">
        <w:rPr>
          <w:color w:val="000000"/>
          <w:szCs w:val="20"/>
        </w:rPr>
        <w:t xml:space="preserve">practice law in the State of New Mexico. Legal assistance may be provided by law </w:t>
      </w:r>
      <w:r w:rsidR="00106068">
        <w:rPr>
          <w:color w:val="000000"/>
          <w:szCs w:val="20"/>
        </w:rPr>
        <w:tab/>
      </w:r>
      <w:r w:rsidRPr="00F06262">
        <w:rPr>
          <w:color w:val="000000"/>
          <w:szCs w:val="20"/>
        </w:rPr>
        <w:t xml:space="preserve">students, paralegals and/or other non-lawyers under the direct supervision of an </w:t>
      </w:r>
      <w:r w:rsidR="00106068">
        <w:rPr>
          <w:color w:val="000000"/>
          <w:szCs w:val="20"/>
        </w:rPr>
        <w:tab/>
      </w:r>
      <w:r w:rsidRPr="00F06262">
        <w:rPr>
          <w:color w:val="000000"/>
          <w:szCs w:val="20"/>
        </w:rPr>
        <w:t xml:space="preserve">attorney, provided that all legal assistance by non-lawyers complies with New </w:t>
      </w:r>
      <w:r w:rsidR="00106068">
        <w:rPr>
          <w:color w:val="000000"/>
          <w:szCs w:val="20"/>
        </w:rPr>
        <w:tab/>
      </w:r>
      <w:r w:rsidRPr="00F06262">
        <w:rPr>
          <w:color w:val="000000"/>
          <w:szCs w:val="20"/>
        </w:rPr>
        <w:t xml:space="preserve">Mexico law and New Mexico’s Rules of Professional Conduct.  Attach a current </w:t>
      </w:r>
      <w:r w:rsidR="00106068">
        <w:rPr>
          <w:color w:val="000000"/>
          <w:szCs w:val="20"/>
        </w:rPr>
        <w:tab/>
      </w:r>
      <w:r w:rsidRPr="00F06262">
        <w:rPr>
          <w:color w:val="000000"/>
          <w:szCs w:val="20"/>
        </w:rPr>
        <w:t>resume for each key team member currently on the Offeror’s staff.</w:t>
      </w:r>
    </w:p>
    <w:p w14:paraId="211040D0" w14:textId="322A7423" w:rsidR="00F06262" w:rsidRPr="00F06262" w:rsidRDefault="00F06262" w:rsidP="004E7A10">
      <w:pPr>
        <w:widowControl w:val="0"/>
        <w:numPr>
          <w:ilvl w:val="0"/>
          <w:numId w:val="83"/>
        </w:numPr>
        <w:tabs>
          <w:tab w:val="left" w:pos="0"/>
          <w:tab w:val="left" w:pos="720"/>
          <w:tab w:val="num" w:pos="1080"/>
          <w:tab w:val="num"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hanging="90"/>
        <w:rPr>
          <w:color w:val="000000"/>
          <w:szCs w:val="20"/>
        </w:rPr>
      </w:pPr>
      <w:r w:rsidRPr="00F06262">
        <w:rPr>
          <w:color w:val="000000"/>
          <w:szCs w:val="20"/>
        </w:rPr>
        <w:t>Describe any sub-contracting relationships proposed and what services will be sub-</w:t>
      </w:r>
      <w:r w:rsidR="00106068">
        <w:rPr>
          <w:color w:val="000000"/>
          <w:szCs w:val="20"/>
        </w:rPr>
        <w:tab/>
      </w:r>
      <w:r w:rsidRPr="00F06262">
        <w:rPr>
          <w:color w:val="000000"/>
          <w:szCs w:val="20"/>
        </w:rPr>
        <w:t xml:space="preserve">contracted out, to what organization, and that organization’s experience in providing </w:t>
      </w:r>
      <w:r w:rsidR="00106068">
        <w:rPr>
          <w:color w:val="000000"/>
          <w:szCs w:val="20"/>
        </w:rPr>
        <w:tab/>
      </w:r>
      <w:r w:rsidRPr="00F06262">
        <w:rPr>
          <w:color w:val="000000"/>
          <w:szCs w:val="20"/>
        </w:rPr>
        <w:t xml:space="preserve">those services.  Attach a letter of commitment, clearly describing the services to be </w:t>
      </w:r>
      <w:r w:rsidR="00106068">
        <w:rPr>
          <w:color w:val="000000"/>
          <w:szCs w:val="20"/>
        </w:rPr>
        <w:tab/>
      </w:r>
      <w:r w:rsidRPr="00F06262">
        <w:rPr>
          <w:color w:val="000000"/>
          <w:szCs w:val="20"/>
        </w:rPr>
        <w:t>provided, from the proposed sub-contracting entity(s).</w:t>
      </w:r>
    </w:p>
    <w:p w14:paraId="079335AC" w14:textId="306436E3" w:rsidR="00F06262" w:rsidRPr="00F06262" w:rsidRDefault="00F06262" w:rsidP="004E7A10">
      <w:pPr>
        <w:widowControl w:val="0"/>
        <w:numPr>
          <w:ilvl w:val="0"/>
          <w:numId w:val="83"/>
        </w:numPr>
        <w:tabs>
          <w:tab w:val="left" w:pos="0"/>
          <w:tab w:val="left" w:pos="720"/>
          <w:tab w:val="num" w:pos="1080"/>
          <w:tab w:val="num"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hanging="90"/>
        <w:rPr>
          <w:color w:val="000000"/>
          <w:szCs w:val="20"/>
        </w:rPr>
      </w:pPr>
      <w:r w:rsidRPr="00F06262">
        <w:rPr>
          <w:color w:val="000000"/>
          <w:szCs w:val="20"/>
        </w:rPr>
        <w:t xml:space="preserve">Describe any policy board and/or advisory council for the Offeror, including </w:t>
      </w:r>
      <w:r w:rsidR="00106068">
        <w:rPr>
          <w:color w:val="000000"/>
          <w:szCs w:val="20"/>
        </w:rPr>
        <w:tab/>
      </w:r>
      <w:r w:rsidRPr="00F06262">
        <w:rPr>
          <w:color w:val="000000"/>
          <w:szCs w:val="20"/>
        </w:rPr>
        <w:t xml:space="preserve">authority and function of the board or council.  Provide a list of the members of any </w:t>
      </w:r>
      <w:r w:rsidR="00106068">
        <w:rPr>
          <w:color w:val="000000"/>
          <w:szCs w:val="20"/>
        </w:rPr>
        <w:tab/>
      </w:r>
      <w:r w:rsidRPr="00F06262">
        <w:rPr>
          <w:color w:val="000000"/>
          <w:szCs w:val="20"/>
        </w:rPr>
        <w:t>board or council, including members’ present places of employment, if any.</w:t>
      </w:r>
    </w:p>
    <w:p w14:paraId="357EAD40" w14:textId="6CE68725" w:rsidR="00F06262" w:rsidRDefault="00F06262" w:rsidP="00E00728">
      <w:pPr>
        <w:widowControl w:val="0"/>
        <w:numPr>
          <w:ilvl w:val="0"/>
          <w:numId w:val="83"/>
        </w:numPr>
        <w:tabs>
          <w:tab w:val="clear" w:pos="1710"/>
          <w:tab w:val="left" w:pos="0"/>
          <w:tab w:val="left" w:pos="720"/>
          <w:tab w:val="left" w:pos="1350"/>
          <w:tab w:val="left" w:pos="3600"/>
          <w:tab w:val="left" w:pos="4320"/>
          <w:tab w:val="left" w:pos="5040"/>
          <w:tab w:val="left" w:pos="5760"/>
          <w:tab w:val="left" w:pos="6480"/>
          <w:tab w:val="left" w:pos="7200"/>
          <w:tab w:val="left" w:pos="7920"/>
          <w:tab w:val="left" w:pos="8640"/>
          <w:tab w:val="left" w:pos="9360"/>
        </w:tabs>
        <w:spacing w:line="300" w:lineRule="auto"/>
        <w:ind w:left="1350" w:hanging="360"/>
        <w:rPr>
          <w:color w:val="000000"/>
          <w:szCs w:val="20"/>
        </w:rPr>
      </w:pPr>
      <w:r w:rsidRPr="00F06262">
        <w:rPr>
          <w:color w:val="000000"/>
          <w:szCs w:val="20"/>
        </w:rPr>
        <w:t xml:space="preserve">Describe the financial management structure of the Offeror and its financial condition. Provide a copy of the most recent independent financial audit of the Offeror. Thoroughly describe the financial controls in place to ensure the financial </w:t>
      </w:r>
      <w:r w:rsidR="002916A6">
        <w:rPr>
          <w:color w:val="000000"/>
          <w:szCs w:val="20"/>
        </w:rPr>
        <w:tab/>
      </w:r>
      <w:r w:rsidRPr="00F06262">
        <w:rPr>
          <w:color w:val="000000"/>
          <w:szCs w:val="20"/>
        </w:rPr>
        <w:t xml:space="preserve">integrity of all organizational funds.  </w:t>
      </w:r>
    </w:p>
    <w:p w14:paraId="2AE190D7" w14:textId="0FD5AB46" w:rsidR="006450E4" w:rsidRDefault="006450E4" w:rsidP="006450E4">
      <w:pPr>
        <w:widowControl w:val="0"/>
        <w:tabs>
          <w:tab w:val="left" w:pos="0"/>
          <w:tab w:val="left" w:pos="720"/>
          <w:tab w:val="num" w:pos="1710"/>
          <w:tab w:val="left" w:pos="2880"/>
          <w:tab w:val="left" w:pos="3600"/>
          <w:tab w:val="left" w:pos="4320"/>
          <w:tab w:val="left" w:pos="5040"/>
          <w:tab w:val="left" w:pos="5760"/>
          <w:tab w:val="left" w:pos="6480"/>
          <w:tab w:val="left" w:pos="7200"/>
          <w:tab w:val="left" w:pos="7920"/>
          <w:tab w:val="left" w:pos="8640"/>
          <w:tab w:val="left" w:pos="9360"/>
        </w:tabs>
        <w:spacing w:line="300" w:lineRule="auto"/>
        <w:rPr>
          <w:color w:val="000000"/>
          <w:szCs w:val="20"/>
        </w:rPr>
      </w:pPr>
    </w:p>
    <w:p w14:paraId="13184A37" w14:textId="77777777" w:rsidR="006450E4" w:rsidRPr="00F06262" w:rsidRDefault="006450E4" w:rsidP="004E7A10">
      <w:pPr>
        <w:widowControl w:val="0"/>
        <w:tabs>
          <w:tab w:val="left" w:pos="0"/>
          <w:tab w:val="left" w:pos="720"/>
          <w:tab w:val="num" w:pos="1710"/>
          <w:tab w:val="left" w:pos="2880"/>
          <w:tab w:val="left" w:pos="3600"/>
          <w:tab w:val="left" w:pos="4320"/>
          <w:tab w:val="left" w:pos="5040"/>
          <w:tab w:val="left" w:pos="5760"/>
          <w:tab w:val="left" w:pos="6480"/>
          <w:tab w:val="left" w:pos="7200"/>
          <w:tab w:val="left" w:pos="7920"/>
          <w:tab w:val="left" w:pos="8640"/>
          <w:tab w:val="left" w:pos="9360"/>
        </w:tabs>
        <w:spacing w:line="300" w:lineRule="auto"/>
        <w:rPr>
          <w:color w:val="000000"/>
          <w:szCs w:val="20"/>
        </w:rPr>
      </w:pPr>
    </w:p>
    <w:p w14:paraId="57C938B4" w14:textId="77777777" w:rsidR="00F06262" w:rsidRPr="00F06262" w:rsidRDefault="00F06262" w:rsidP="00F06262">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Cs w:val="20"/>
        </w:rPr>
      </w:pPr>
    </w:p>
    <w:p w14:paraId="5D914408" w14:textId="14C498CD" w:rsidR="00F06262" w:rsidRPr="00F06262" w:rsidRDefault="00F06262" w:rsidP="00F06262">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szCs w:val="20"/>
          <w:u w:val="single"/>
        </w:rPr>
      </w:pPr>
      <w:r w:rsidRPr="00F06262">
        <w:rPr>
          <w:b/>
          <w:szCs w:val="20"/>
        </w:rPr>
        <w:lastRenderedPageBreak/>
        <w:t>B.</w:t>
      </w:r>
      <w:r w:rsidRPr="00F06262">
        <w:rPr>
          <w:szCs w:val="20"/>
        </w:rPr>
        <w:t xml:space="preserve">  </w:t>
      </w:r>
      <w:r w:rsidRPr="00F06262">
        <w:rPr>
          <w:b/>
          <w:szCs w:val="20"/>
          <w:u w:val="single"/>
        </w:rPr>
        <w:t xml:space="preserve">Need &amp; Target Population Description </w:t>
      </w:r>
    </w:p>
    <w:p w14:paraId="28EBBD4D" w14:textId="11DB63AF" w:rsidR="00F06262" w:rsidRPr="00F06262" w:rsidRDefault="00F06262" w:rsidP="00F50551">
      <w:pPr>
        <w:widowControl w:val="0"/>
        <w:numPr>
          <w:ilvl w:val="0"/>
          <w:numId w:val="84"/>
        </w:numPr>
        <w:tabs>
          <w:tab w:val="clear" w:pos="2160"/>
          <w:tab w:val="left" w:pos="0"/>
          <w:tab w:val="left" w:pos="720"/>
          <w:tab w:val="num" w:pos="1080"/>
          <w:tab w:val="left" w:pos="135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 xml:space="preserve">Provide a general statement of the need for direct legal counsel/services, direct legal </w:t>
      </w:r>
      <w:r w:rsidR="002916A6">
        <w:rPr>
          <w:color w:val="000000"/>
          <w:szCs w:val="20"/>
        </w:rPr>
        <w:tab/>
      </w:r>
      <w:r w:rsidRPr="00F06262">
        <w:rPr>
          <w:color w:val="000000"/>
          <w:szCs w:val="20"/>
        </w:rPr>
        <w:t xml:space="preserve">representation, and community outreach/education for kinship caregivers of </w:t>
      </w:r>
      <w:r w:rsidR="00C84364">
        <w:rPr>
          <w:color w:val="000000"/>
          <w:szCs w:val="20"/>
        </w:rPr>
        <w:tab/>
      </w:r>
      <w:r w:rsidRPr="00F06262">
        <w:rPr>
          <w:color w:val="000000"/>
          <w:szCs w:val="20"/>
        </w:rPr>
        <w:t>children.</w:t>
      </w:r>
    </w:p>
    <w:p w14:paraId="76C9F701" w14:textId="370685D6" w:rsidR="00F06262" w:rsidRPr="00F06262" w:rsidRDefault="00F06262" w:rsidP="00F50551">
      <w:pPr>
        <w:widowControl w:val="0"/>
        <w:numPr>
          <w:ilvl w:val="0"/>
          <w:numId w:val="84"/>
        </w:numPr>
        <w:tabs>
          <w:tab w:val="clear" w:pos="2160"/>
          <w:tab w:val="left" w:pos="0"/>
          <w:tab w:val="left" w:pos="720"/>
          <w:tab w:val="num" w:pos="1080"/>
          <w:tab w:val="num"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 xml:space="preserve">Indicate the geographic area to be served (preference is given to statewide proposals </w:t>
      </w:r>
      <w:r w:rsidR="002916A6">
        <w:rPr>
          <w:color w:val="000000"/>
          <w:szCs w:val="20"/>
        </w:rPr>
        <w:tab/>
      </w:r>
      <w:r w:rsidRPr="00F06262">
        <w:rPr>
          <w:color w:val="000000"/>
          <w:szCs w:val="20"/>
        </w:rPr>
        <w:t xml:space="preserve">addressing metropolitan, rural and frontier areas). Collaborative proposals are </w:t>
      </w:r>
      <w:r w:rsidR="002916A6">
        <w:rPr>
          <w:color w:val="000000"/>
          <w:szCs w:val="20"/>
        </w:rPr>
        <w:tab/>
      </w:r>
      <w:r w:rsidRPr="00F06262">
        <w:rPr>
          <w:color w:val="000000"/>
          <w:szCs w:val="20"/>
        </w:rPr>
        <w:t>strongly encouraged.</w:t>
      </w:r>
    </w:p>
    <w:p w14:paraId="3D15DEDE" w14:textId="77777777" w:rsidR="00F06262" w:rsidRPr="00F06262" w:rsidRDefault="00F06262" w:rsidP="00F50551">
      <w:pPr>
        <w:widowControl w:val="0"/>
        <w:numPr>
          <w:ilvl w:val="0"/>
          <w:numId w:val="84"/>
        </w:numPr>
        <w:tabs>
          <w:tab w:val="clear" w:pos="2160"/>
          <w:tab w:val="left" w:pos="0"/>
          <w:tab w:val="left" w:pos="720"/>
          <w:tab w:val="num" w:pos="1080"/>
          <w:tab w:val="num"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Indicate the demographics of the target population to be served.</w:t>
      </w:r>
    </w:p>
    <w:p w14:paraId="0B13CE15" w14:textId="77777777" w:rsidR="00F06262" w:rsidRPr="00F06262" w:rsidRDefault="00F06262" w:rsidP="00F0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Cs w:val="20"/>
          <w:u w:val="single"/>
        </w:rPr>
      </w:pPr>
    </w:p>
    <w:p w14:paraId="4DE20E06" w14:textId="77777777" w:rsidR="00F06262" w:rsidRPr="00F06262" w:rsidRDefault="00F06262" w:rsidP="00F0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Cs w:val="20"/>
          <w:u w:val="single"/>
        </w:rPr>
      </w:pPr>
    </w:p>
    <w:p w14:paraId="7440D3FE" w14:textId="15EC0B32" w:rsidR="00F06262" w:rsidRPr="00F06262" w:rsidRDefault="00F06262" w:rsidP="00F06262">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szCs w:val="20"/>
          <w:u w:val="single"/>
        </w:rPr>
      </w:pPr>
      <w:r w:rsidRPr="00F06262">
        <w:rPr>
          <w:b/>
          <w:szCs w:val="20"/>
        </w:rPr>
        <w:t xml:space="preserve">C.  </w:t>
      </w:r>
      <w:r w:rsidRPr="00F06262">
        <w:rPr>
          <w:b/>
          <w:szCs w:val="20"/>
          <w:u w:val="single"/>
        </w:rPr>
        <w:t xml:space="preserve">Service Delivery </w:t>
      </w:r>
    </w:p>
    <w:p w14:paraId="7611B2FA" w14:textId="77777777" w:rsidR="00F06262" w:rsidRPr="00F06262" w:rsidRDefault="00F06262" w:rsidP="00F236F0">
      <w:pPr>
        <w:widowControl w:val="0"/>
        <w:numPr>
          <w:ilvl w:val="0"/>
          <w:numId w:val="85"/>
        </w:numPr>
        <w:tabs>
          <w:tab w:val="left" w:pos="0"/>
          <w:tab w:val="left" w:pos="720"/>
          <w:tab w:val="num"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Identify hours of operation</w:t>
      </w:r>
    </w:p>
    <w:p w14:paraId="200C1CD4" w14:textId="77777777" w:rsidR="00F06262" w:rsidRPr="00F06262" w:rsidRDefault="00F06262" w:rsidP="00F236F0">
      <w:pPr>
        <w:widowControl w:val="0"/>
        <w:numPr>
          <w:ilvl w:val="0"/>
          <w:numId w:val="85"/>
        </w:numPr>
        <w:tabs>
          <w:tab w:val="left" w:pos="0"/>
          <w:tab w:val="left" w:pos="720"/>
          <w:tab w:val="left"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Direct Legal Assistance for Guardianship</w:t>
      </w:r>
    </w:p>
    <w:p w14:paraId="0BBABC2C" w14:textId="25480CD8" w:rsidR="00F06262" w:rsidRPr="00F06262" w:rsidRDefault="00BB1BF1" w:rsidP="00F236F0">
      <w:pPr>
        <w:widowControl w:val="0"/>
        <w:tabs>
          <w:tab w:val="left" w:pos="0"/>
          <w:tab w:val="left" w:pos="720"/>
          <w:tab w:val="left" w:pos="135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rPr>
          <w:color w:val="000000"/>
          <w:szCs w:val="20"/>
        </w:rPr>
      </w:pPr>
      <w:r>
        <w:rPr>
          <w:color w:val="000000"/>
          <w:szCs w:val="20"/>
        </w:rPr>
        <w:tab/>
      </w:r>
      <w:r w:rsidR="00F06262" w:rsidRPr="00F06262">
        <w:rPr>
          <w:color w:val="000000"/>
          <w:szCs w:val="20"/>
        </w:rPr>
        <w:t xml:space="preserve">Describe, in detail, a plan to provide legal services (including intake/assessment; </w:t>
      </w:r>
      <w:r>
        <w:rPr>
          <w:color w:val="000000"/>
          <w:szCs w:val="20"/>
        </w:rPr>
        <w:tab/>
      </w:r>
      <w:r w:rsidR="00F06262" w:rsidRPr="00F06262">
        <w:rPr>
          <w:color w:val="000000"/>
          <w:szCs w:val="20"/>
        </w:rPr>
        <w:t xml:space="preserve">phone consultation; referral; and follow-up) to establish legal guardianship between </w:t>
      </w:r>
      <w:r>
        <w:rPr>
          <w:color w:val="000000"/>
          <w:szCs w:val="20"/>
        </w:rPr>
        <w:tab/>
      </w:r>
      <w:r w:rsidR="00F06262" w:rsidRPr="00F06262">
        <w:rPr>
          <w:color w:val="000000"/>
          <w:szCs w:val="20"/>
        </w:rPr>
        <w:t xml:space="preserve">kinship caregivers and children who would, or might otherwise, enter the foster care </w:t>
      </w:r>
      <w:r>
        <w:rPr>
          <w:color w:val="000000"/>
          <w:szCs w:val="20"/>
        </w:rPr>
        <w:tab/>
      </w:r>
      <w:r w:rsidR="00F06262" w:rsidRPr="00F06262">
        <w:rPr>
          <w:color w:val="000000"/>
          <w:szCs w:val="20"/>
        </w:rPr>
        <w:t>system. Describe the following:</w:t>
      </w:r>
    </w:p>
    <w:p w14:paraId="15D19E95" w14:textId="77777777" w:rsidR="00F06262" w:rsidRPr="00F06262" w:rsidRDefault="00F06262" w:rsidP="00535EE5">
      <w:pPr>
        <w:widowControl w:val="0"/>
        <w:numPr>
          <w:ilvl w:val="0"/>
          <w:numId w:val="9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 xml:space="preserve">Intake/assessment process and protocol </w:t>
      </w:r>
    </w:p>
    <w:p w14:paraId="25BD6F41" w14:textId="77777777" w:rsidR="00F06262" w:rsidRPr="00F06262" w:rsidRDefault="00F06262" w:rsidP="00535EE5">
      <w:pPr>
        <w:widowControl w:val="0"/>
        <w:numPr>
          <w:ilvl w:val="0"/>
          <w:numId w:val="9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Phone consultation process and protocol</w:t>
      </w:r>
    </w:p>
    <w:p w14:paraId="6F61E222" w14:textId="77777777" w:rsidR="00F06262" w:rsidRPr="00F06262" w:rsidRDefault="00F06262" w:rsidP="00535EE5">
      <w:pPr>
        <w:widowControl w:val="0"/>
        <w:numPr>
          <w:ilvl w:val="0"/>
          <w:numId w:val="9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Process and protocol for referring cases for direct legal representation for guardianship.  Address case priority referrals and non-case priority referrals.</w:t>
      </w:r>
    </w:p>
    <w:p w14:paraId="192D242C" w14:textId="77777777" w:rsidR="00F06262" w:rsidRPr="00F06262" w:rsidRDefault="00F06262" w:rsidP="00535EE5">
      <w:pPr>
        <w:widowControl w:val="0"/>
        <w:numPr>
          <w:ilvl w:val="0"/>
          <w:numId w:val="9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 xml:space="preserve">Client eligibility protocol for legal counsel/services  </w:t>
      </w:r>
    </w:p>
    <w:p w14:paraId="73D15C29" w14:textId="77777777" w:rsidR="00F06262" w:rsidRPr="00F06262" w:rsidRDefault="00F06262" w:rsidP="00535EE5">
      <w:pPr>
        <w:widowControl w:val="0"/>
        <w:numPr>
          <w:ilvl w:val="0"/>
          <w:numId w:val="9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Follow-up protocol and process for phone consultations and for referrals for direct legal representation</w:t>
      </w:r>
    </w:p>
    <w:p w14:paraId="41C9893B" w14:textId="77777777" w:rsidR="00F06262" w:rsidRPr="00F06262" w:rsidRDefault="00F06262" w:rsidP="00535EE5">
      <w:pPr>
        <w:widowControl w:val="0"/>
        <w:numPr>
          <w:ilvl w:val="0"/>
          <w:numId w:val="9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Case closeout procedures</w:t>
      </w:r>
    </w:p>
    <w:p w14:paraId="6BA26B7B" w14:textId="77777777" w:rsidR="00F06262" w:rsidRPr="00F06262" w:rsidRDefault="00F06262" w:rsidP="00535EE5">
      <w:pPr>
        <w:widowControl w:val="0"/>
        <w:numPr>
          <w:ilvl w:val="0"/>
          <w:numId w:val="9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The mechanism by which clients will access the program</w:t>
      </w:r>
    </w:p>
    <w:p w14:paraId="51023FB9" w14:textId="77777777" w:rsidR="00F06262" w:rsidRPr="00F06262" w:rsidRDefault="00F06262" w:rsidP="00535EE5">
      <w:pPr>
        <w:widowControl w:val="0"/>
        <w:numPr>
          <w:ilvl w:val="0"/>
          <w:numId w:val="9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Identify the proposed number of unduplicated clients to be provided legal counsel/services (to include intake/assessment, phone consultation, referrals, and follow-up)</w:t>
      </w:r>
    </w:p>
    <w:p w14:paraId="5E5387BA" w14:textId="77777777" w:rsidR="00F06262" w:rsidRPr="00F06262" w:rsidRDefault="00F06262" w:rsidP="00F236F0">
      <w:pPr>
        <w:widowControl w:val="0"/>
        <w:numPr>
          <w:ilvl w:val="0"/>
          <w:numId w:val="8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Direct Representation for Guardianship</w:t>
      </w:r>
    </w:p>
    <w:p w14:paraId="458ADD83" w14:textId="635C7F17" w:rsidR="00F06262" w:rsidRPr="00F06262" w:rsidRDefault="00BB1BF1" w:rsidP="00F236F0">
      <w:pPr>
        <w:widowControl w:val="0"/>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spacing w:line="300" w:lineRule="auto"/>
        <w:ind w:left="1080"/>
        <w:rPr>
          <w:color w:val="000000"/>
          <w:szCs w:val="20"/>
        </w:rPr>
      </w:pPr>
      <w:r>
        <w:rPr>
          <w:color w:val="000000"/>
          <w:szCs w:val="20"/>
        </w:rPr>
        <w:tab/>
      </w:r>
      <w:r w:rsidR="00F06262" w:rsidRPr="00F06262">
        <w:rPr>
          <w:color w:val="000000"/>
          <w:szCs w:val="20"/>
        </w:rPr>
        <w:t>Describe the following:</w:t>
      </w:r>
    </w:p>
    <w:p w14:paraId="7B60B67D" w14:textId="77777777" w:rsidR="00F06262" w:rsidRPr="00F06262" w:rsidRDefault="00F06262" w:rsidP="00535EE5">
      <w:pPr>
        <w:widowControl w:val="0"/>
        <w:numPr>
          <w:ilvl w:val="0"/>
          <w:numId w:val="10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 xml:space="preserve">Client eligibility protocol for legal services  </w:t>
      </w:r>
    </w:p>
    <w:p w14:paraId="4845D9B0" w14:textId="77777777" w:rsidR="00F06262" w:rsidRPr="00F06262" w:rsidRDefault="00F06262" w:rsidP="00535EE5">
      <w:pPr>
        <w:widowControl w:val="0"/>
        <w:numPr>
          <w:ilvl w:val="0"/>
          <w:numId w:val="10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 xml:space="preserve">A plan for a statewide pro-bono legal network for legal representation for guardianship </w:t>
      </w:r>
    </w:p>
    <w:p w14:paraId="3ABD0D94" w14:textId="77777777" w:rsidR="00F06262" w:rsidRPr="00F06262" w:rsidRDefault="00F06262" w:rsidP="00535EE5">
      <w:pPr>
        <w:widowControl w:val="0"/>
        <w:numPr>
          <w:ilvl w:val="0"/>
          <w:numId w:val="10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The process and protocol for direct legal representation handled by in-house counsel and for any direct legal representation that may be sub-contracted to external lawyers or provided by external pro bono attorneys</w:t>
      </w:r>
    </w:p>
    <w:p w14:paraId="01BEBC0A" w14:textId="7D8812CC" w:rsidR="00F06262" w:rsidRPr="00F06262" w:rsidRDefault="00F06262" w:rsidP="00535EE5">
      <w:pPr>
        <w:widowControl w:val="0"/>
        <w:numPr>
          <w:ilvl w:val="0"/>
          <w:numId w:val="10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lastRenderedPageBreak/>
        <w:t xml:space="preserve">A plan for a statewide pro-bono legal network for ancillary legal services to ensure that children living in kinship-headed households have access to educational, social, </w:t>
      </w:r>
      <w:r w:rsidR="00446025" w:rsidRPr="00F06262">
        <w:rPr>
          <w:color w:val="000000"/>
          <w:szCs w:val="20"/>
        </w:rPr>
        <w:t>medical,</w:t>
      </w:r>
      <w:r w:rsidRPr="00F06262">
        <w:rPr>
          <w:color w:val="000000"/>
          <w:szCs w:val="20"/>
        </w:rPr>
        <w:t xml:space="preserve"> and mental health services </w:t>
      </w:r>
    </w:p>
    <w:p w14:paraId="0D4073DF" w14:textId="77777777" w:rsidR="00F06262" w:rsidRPr="00F06262" w:rsidRDefault="00F06262" w:rsidP="00535EE5">
      <w:pPr>
        <w:widowControl w:val="0"/>
        <w:numPr>
          <w:ilvl w:val="0"/>
          <w:numId w:val="10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Recruitment and retention efforts for a pro bono panel of private attorneys</w:t>
      </w:r>
    </w:p>
    <w:p w14:paraId="7CA9FA3E" w14:textId="77777777" w:rsidR="00F06262" w:rsidRPr="00F06262" w:rsidRDefault="00F06262" w:rsidP="00535EE5">
      <w:pPr>
        <w:widowControl w:val="0"/>
        <w:numPr>
          <w:ilvl w:val="0"/>
          <w:numId w:val="10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The process to determine which cases will be referred to a pro bono panel of attorneys and which cases will be deemed appropriate for in-house counsel</w:t>
      </w:r>
    </w:p>
    <w:p w14:paraId="1FF21141" w14:textId="77777777" w:rsidR="00F06262" w:rsidRPr="00F06262" w:rsidRDefault="00F06262" w:rsidP="00535EE5">
      <w:pPr>
        <w:widowControl w:val="0"/>
        <w:numPr>
          <w:ilvl w:val="0"/>
          <w:numId w:val="10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Identify how cases requiring litigation will be handled</w:t>
      </w:r>
    </w:p>
    <w:p w14:paraId="248CB52B" w14:textId="77777777" w:rsidR="00F06262" w:rsidRPr="00F06262" w:rsidRDefault="00F06262" w:rsidP="00535EE5">
      <w:pPr>
        <w:widowControl w:val="0"/>
        <w:numPr>
          <w:ilvl w:val="0"/>
          <w:numId w:val="10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Identify the proposed number of unduplicated clients to be provided direct legal representation for guardianship</w:t>
      </w:r>
    </w:p>
    <w:p w14:paraId="450F0232" w14:textId="77777777" w:rsidR="00F06262" w:rsidRPr="00F06262" w:rsidRDefault="00F06262" w:rsidP="00F236F0">
      <w:pPr>
        <w:widowControl w:val="0"/>
        <w:numPr>
          <w:ilvl w:val="0"/>
          <w:numId w:val="8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Community Education and Outreach</w:t>
      </w:r>
    </w:p>
    <w:p w14:paraId="6BD40E41" w14:textId="0D206F31" w:rsidR="00F06262" w:rsidRPr="00F06262" w:rsidRDefault="001401BE" w:rsidP="00F236F0">
      <w:pPr>
        <w:widowControl w:val="0"/>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spacing w:line="300" w:lineRule="auto"/>
        <w:ind w:left="1080"/>
        <w:rPr>
          <w:color w:val="000000"/>
          <w:szCs w:val="20"/>
        </w:rPr>
      </w:pPr>
      <w:r>
        <w:rPr>
          <w:color w:val="000000"/>
          <w:szCs w:val="20"/>
        </w:rPr>
        <w:tab/>
      </w:r>
      <w:r w:rsidR="00F06262" w:rsidRPr="00F06262">
        <w:rPr>
          <w:color w:val="000000"/>
          <w:szCs w:val="20"/>
        </w:rPr>
        <w:t xml:space="preserve">Describe, in detail, a plan to provide community education and outreach regarding </w:t>
      </w:r>
      <w:r>
        <w:rPr>
          <w:color w:val="000000"/>
          <w:szCs w:val="20"/>
        </w:rPr>
        <w:tab/>
      </w:r>
      <w:r w:rsidR="00F06262" w:rsidRPr="00F06262">
        <w:rPr>
          <w:color w:val="000000"/>
          <w:szCs w:val="20"/>
        </w:rPr>
        <w:t xml:space="preserve">guardianship and other means of legal authority for kinship caregivers, as well as </w:t>
      </w:r>
      <w:r>
        <w:rPr>
          <w:color w:val="000000"/>
          <w:szCs w:val="20"/>
        </w:rPr>
        <w:tab/>
      </w:r>
      <w:r w:rsidR="00F06262" w:rsidRPr="00F06262">
        <w:rPr>
          <w:color w:val="000000"/>
          <w:szCs w:val="20"/>
        </w:rPr>
        <w:t xml:space="preserve">ancillary legal services, to ensure that children living in kinship headed households </w:t>
      </w:r>
      <w:r>
        <w:rPr>
          <w:color w:val="000000"/>
          <w:szCs w:val="20"/>
        </w:rPr>
        <w:tab/>
      </w:r>
      <w:r w:rsidR="00F06262" w:rsidRPr="00F06262">
        <w:rPr>
          <w:color w:val="000000"/>
          <w:szCs w:val="20"/>
        </w:rPr>
        <w:t xml:space="preserve">have access to the educational, social, </w:t>
      </w:r>
      <w:proofErr w:type="gramStart"/>
      <w:r w:rsidR="00F06262" w:rsidRPr="00F06262">
        <w:rPr>
          <w:color w:val="000000"/>
          <w:szCs w:val="20"/>
        </w:rPr>
        <w:t>medical</w:t>
      </w:r>
      <w:proofErr w:type="gramEnd"/>
      <w:r w:rsidR="00F06262" w:rsidRPr="00F06262">
        <w:rPr>
          <w:color w:val="000000"/>
          <w:szCs w:val="20"/>
        </w:rPr>
        <w:t xml:space="preserve"> and mental health services to which </w:t>
      </w:r>
      <w:r>
        <w:rPr>
          <w:color w:val="000000"/>
          <w:szCs w:val="20"/>
        </w:rPr>
        <w:tab/>
      </w:r>
      <w:r w:rsidR="00F06262" w:rsidRPr="00F06262">
        <w:rPr>
          <w:color w:val="000000"/>
          <w:szCs w:val="20"/>
        </w:rPr>
        <w:t>they are entitled. Include the following:</w:t>
      </w:r>
    </w:p>
    <w:p w14:paraId="4133C880" w14:textId="77777777" w:rsidR="00F06262" w:rsidRPr="00F06262" w:rsidRDefault="00F06262" w:rsidP="00535EE5">
      <w:pPr>
        <w:widowControl w:val="0"/>
        <w:numPr>
          <w:ilvl w:val="0"/>
          <w:numId w:val="101"/>
        </w:numPr>
        <w:tabs>
          <w:tab w:val="left" w:pos="0"/>
          <w:tab w:val="left" w:pos="720"/>
          <w:tab w:val="left" w:pos="162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Geographic area to be served</w:t>
      </w:r>
    </w:p>
    <w:p w14:paraId="7A9FBE1F" w14:textId="77777777" w:rsidR="00F06262" w:rsidRPr="00F06262" w:rsidRDefault="00F06262" w:rsidP="00535EE5">
      <w:pPr>
        <w:widowControl w:val="0"/>
        <w:numPr>
          <w:ilvl w:val="0"/>
          <w:numId w:val="101"/>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Proposed number of persons to be served</w:t>
      </w:r>
    </w:p>
    <w:p w14:paraId="5D4DB37B" w14:textId="77777777" w:rsidR="00F06262" w:rsidRPr="00F06262" w:rsidRDefault="00F06262" w:rsidP="00535EE5">
      <w:pPr>
        <w:widowControl w:val="0"/>
        <w:numPr>
          <w:ilvl w:val="0"/>
          <w:numId w:val="101"/>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Type of educational activity to be performed</w:t>
      </w:r>
    </w:p>
    <w:p w14:paraId="08EB5838" w14:textId="77777777" w:rsidR="00F06262" w:rsidRPr="00F06262" w:rsidRDefault="00F06262" w:rsidP="00535EE5">
      <w:pPr>
        <w:widowControl w:val="0"/>
        <w:numPr>
          <w:ilvl w:val="0"/>
          <w:numId w:val="101"/>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Outreach and publicity efforts to be conducted</w:t>
      </w:r>
    </w:p>
    <w:p w14:paraId="47A40A59" w14:textId="77777777" w:rsidR="00F06262" w:rsidRPr="00F06262" w:rsidRDefault="00F06262" w:rsidP="00535EE5">
      <w:pPr>
        <w:widowControl w:val="0"/>
        <w:numPr>
          <w:ilvl w:val="0"/>
          <w:numId w:val="101"/>
        </w:numPr>
        <w:tabs>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color w:val="000000"/>
          <w:szCs w:val="20"/>
        </w:rPr>
      </w:pPr>
      <w:r w:rsidRPr="00F06262">
        <w:rPr>
          <w:color w:val="000000"/>
          <w:szCs w:val="20"/>
        </w:rPr>
        <w:t>Marketing materials developed or to be developed</w:t>
      </w:r>
    </w:p>
    <w:p w14:paraId="7B2DE666" w14:textId="77BECCB4" w:rsidR="00F06262" w:rsidRPr="00F06262" w:rsidRDefault="00F06262" w:rsidP="00F236F0">
      <w:pPr>
        <w:widowControl w:val="0"/>
        <w:numPr>
          <w:ilvl w:val="0"/>
          <w:numId w:val="85"/>
        </w:numPr>
        <w:tabs>
          <w:tab w:val="left" w:pos="0"/>
          <w:tab w:val="left" w:pos="720"/>
          <w:tab w:val="num"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 xml:space="preserve">Describe a plan for targeting persons in greatest economic and social need, </w:t>
      </w:r>
      <w:r w:rsidR="001401BE">
        <w:rPr>
          <w:color w:val="000000"/>
          <w:szCs w:val="20"/>
        </w:rPr>
        <w:tab/>
      </w:r>
      <w:r w:rsidRPr="00F06262">
        <w:rPr>
          <w:color w:val="000000"/>
          <w:szCs w:val="20"/>
        </w:rPr>
        <w:t xml:space="preserve">particularly minority persons, persons with low-incomes and those living in rural </w:t>
      </w:r>
      <w:r w:rsidR="001401BE">
        <w:rPr>
          <w:color w:val="000000"/>
          <w:szCs w:val="20"/>
        </w:rPr>
        <w:tab/>
      </w:r>
      <w:r w:rsidRPr="00F06262">
        <w:rPr>
          <w:color w:val="000000"/>
          <w:szCs w:val="20"/>
        </w:rPr>
        <w:t>areas.</w:t>
      </w:r>
    </w:p>
    <w:p w14:paraId="2AECD0BD" w14:textId="3E803CD6" w:rsidR="00F06262" w:rsidRPr="00F06262" w:rsidRDefault="00F06262" w:rsidP="00F236F0">
      <w:pPr>
        <w:widowControl w:val="0"/>
        <w:numPr>
          <w:ilvl w:val="0"/>
          <w:numId w:val="8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0"/>
        <w:rPr>
          <w:color w:val="000000"/>
          <w:szCs w:val="20"/>
        </w:rPr>
      </w:pPr>
      <w:r w:rsidRPr="00F06262">
        <w:rPr>
          <w:color w:val="000000"/>
          <w:szCs w:val="20"/>
        </w:rPr>
        <w:t xml:space="preserve">Describe any proposed collaborative efforts with other services providers, state </w:t>
      </w:r>
      <w:r w:rsidR="001401BE">
        <w:rPr>
          <w:color w:val="000000"/>
          <w:szCs w:val="20"/>
        </w:rPr>
        <w:tab/>
      </w:r>
      <w:r w:rsidRPr="00F06262">
        <w:rPr>
          <w:color w:val="000000"/>
          <w:szCs w:val="20"/>
        </w:rPr>
        <w:t xml:space="preserve">agencies, and the like. </w:t>
      </w:r>
    </w:p>
    <w:p w14:paraId="5A10BBE6" w14:textId="77777777" w:rsidR="00F06262" w:rsidRPr="00F06262" w:rsidRDefault="00F06262" w:rsidP="00F0626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rPr>
          <w:color w:val="000000"/>
          <w:szCs w:val="20"/>
        </w:rPr>
      </w:pPr>
    </w:p>
    <w:p w14:paraId="4F054D35" w14:textId="43CE9DB8" w:rsidR="00F06262" w:rsidRPr="00F06262" w:rsidRDefault="00F06262" w:rsidP="00F0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hanging="720"/>
        <w:contextualSpacing/>
        <w:rPr>
          <w:szCs w:val="20"/>
          <w:u w:val="single"/>
        </w:rPr>
      </w:pPr>
      <w:r w:rsidRPr="00F06262">
        <w:rPr>
          <w:b/>
          <w:szCs w:val="20"/>
        </w:rPr>
        <w:t>D.</w:t>
      </w:r>
      <w:r w:rsidRPr="00F06262">
        <w:rPr>
          <w:szCs w:val="20"/>
        </w:rPr>
        <w:t xml:space="preserve">  </w:t>
      </w:r>
      <w:r w:rsidRPr="00F06262">
        <w:rPr>
          <w:b/>
          <w:szCs w:val="20"/>
          <w:u w:val="single"/>
        </w:rPr>
        <w:t xml:space="preserve">Internal Quality Assurance and Performance Improvement </w:t>
      </w:r>
    </w:p>
    <w:p w14:paraId="196FBE40" w14:textId="77777777" w:rsidR="00F06262" w:rsidRPr="00F06262" w:rsidRDefault="00F06262" w:rsidP="00A63B37">
      <w:pPr>
        <w:widowControl w:val="0"/>
        <w:numPr>
          <w:ilvl w:val="0"/>
          <w:numId w:val="8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contextualSpacing/>
        <w:rPr>
          <w:szCs w:val="20"/>
          <w:u w:val="single"/>
        </w:rPr>
      </w:pPr>
      <w:r w:rsidRPr="00F06262">
        <w:rPr>
          <w:szCs w:val="20"/>
        </w:rPr>
        <w:t>Describe all procedures and methods to be used to assure the quality of services provided, including internal and external monitoring of staff performance and lawyering skills.</w:t>
      </w:r>
    </w:p>
    <w:p w14:paraId="6EE2687A" w14:textId="1387DCC5" w:rsidR="00F06262" w:rsidRPr="00F06262" w:rsidRDefault="00F06262" w:rsidP="00A63B37">
      <w:pPr>
        <w:widowControl w:val="0"/>
        <w:numPr>
          <w:ilvl w:val="0"/>
          <w:numId w:val="8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00" w:lineRule="auto"/>
        <w:ind w:firstLine="0"/>
        <w:contextualSpacing/>
        <w:rPr>
          <w:szCs w:val="20"/>
          <w:u w:val="single"/>
        </w:rPr>
      </w:pPr>
      <w:r w:rsidRPr="00F06262">
        <w:rPr>
          <w:szCs w:val="20"/>
        </w:rPr>
        <w:t xml:space="preserve">Describe all procedures and methods to be used to monitor and assure the equality </w:t>
      </w:r>
      <w:r w:rsidR="00134CEC">
        <w:rPr>
          <w:szCs w:val="20"/>
        </w:rPr>
        <w:tab/>
      </w:r>
      <w:r w:rsidRPr="00F06262">
        <w:rPr>
          <w:szCs w:val="20"/>
        </w:rPr>
        <w:t>of services provided by pro bono attorneys and any sub-contractors.</w:t>
      </w:r>
    </w:p>
    <w:p w14:paraId="7ECEF83E" w14:textId="77777777" w:rsidR="00F06262" w:rsidRPr="00F06262" w:rsidRDefault="00F06262" w:rsidP="00A63B37">
      <w:pPr>
        <w:widowControl w:val="0"/>
        <w:numPr>
          <w:ilvl w:val="0"/>
          <w:numId w:val="89"/>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0"/>
        <w:contextualSpacing/>
        <w:rPr>
          <w:szCs w:val="20"/>
          <w:u w:val="single"/>
        </w:rPr>
      </w:pPr>
      <w:r w:rsidRPr="00F06262">
        <w:rPr>
          <w:szCs w:val="20"/>
        </w:rPr>
        <w:t>Describe the procedures to be used to assure client confidentiality.</w:t>
      </w:r>
    </w:p>
    <w:p w14:paraId="65166053" w14:textId="431BAC04" w:rsidR="00F06262" w:rsidRPr="00F06262" w:rsidRDefault="00F06262" w:rsidP="00A63B37">
      <w:pPr>
        <w:widowControl w:val="0"/>
        <w:numPr>
          <w:ilvl w:val="0"/>
          <w:numId w:val="8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0"/>
        <w:contextualSpacing/>
        <w:rPr>
          <w:szCs w:val="20"/>
          <w:u w:val="single"/>
        </w:rPr>
      </w:pPr>
      <w:r w:rsidRPr="00F06262">
        <w:rPr>
          <w:szCs w:val="20"/>
        </w:rPr>
        <w:t xml:space="preserve">Describe the mechanism and procedures for addressing client grievances and </w:t>
      </w:r>
      <w:r w:rsidR="00A63B37">
        <w:rPr>
          <w:szCs w:val="20"/>
        </w:rPr>
        <w:tab/>
      </w:r>
      <w:r w:rsidRPr="00F06262">
        <w:rPr>
          <w:szCs w:val="20"/>
        </w:rPr>
        <w:t>measuring client satisfaction.</w:t>
      </w:r>
    </w:p>
    <w:p w14:paraId="267A4F75" w14:textId="70C94269" w:rsidR="00F06262" w:rsidRPr="00F06262" w:rsidRDefault="00F06262" w:rsidP="00A63B37">
      <w:pPr>
        <w:widowControl w:val="0"/>
        <w:numPr>
          <w:ilvl w:val="0"/>
          <w:numId w:val="8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0"/>
        <w:contextualSpacing/>
        <w:rPr>
          <w:szCs w:val="20"/>
        </w:rPr>
      </w:pPr>
      <w:r w:rsidRPr="00F06262">
        <w:rPr>
          <w:szCs w:val="20"/>
        </w:rPr>
        <w:t xml:space="preserve">Describe the mechanism and procedures for assuring services are culturally and </w:t>
      </w:r>
      <w:r w:rsidR="00A63B37">
        <w:rPr>
          <w:szCs w:val="20"/>
        </w:rPr>
        <w:lastRenderedPageBreak/>
        <w:tab/>
      </w:r>
      <w:r w:rsidRPr="00F06262">
        <w:rPr>
          <w:szCs w:val="20"/>
        </w:rPr>
        <w:t>linguistically appropriate.</w:t>
      </w:r>
    </w:p>
    <w:p w14:paraId="3D470648" w14:textId="6429BEF7" w:rsidR="00F06262" w:rsidRDefault="00F06262" w:rsidP="00A63B37">
      <w:pPr>
        <w:widowControl w:val="0"/>
        <w:numPr>
          <w:ilvl w:val="0"/>
          <w:numId w:val="8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firstLine="0"/>
        <w:contextualSpacing/>
        <w:rPr>
          <w:szCs w:val="20"/>
        </w:rPr>
      </w:pPr>
      <w:r w:rsidRPr="00F06262">
        <w:rPr>
          <w:szCs w:val="20"/>
        </w:rPr>
        <w:t xml:space="preserve">Describe the performance improvement process.  If a process does not currently </w:t>
      </w:r>
      <w:r w:rsidR="00A63B37">
        <w:rPr>
          <w:szCs w:val="20"/>
        </w:rPr>
        <w:tab/>
      </w:r>
      <w:r w:rsidRPr="00F06262">
        <w:rPr>
          <w:szCs w:val="20"/>
        </w:rPr>
        <w:t>exist, describe the measures to be implemented.</w:t>
      </w:r>
    </w:p>
    <w:p w14:paraId="6228E332" w14:textId="77777777" w:rsidR="0001261F" w:rsidRPr="00F06262" w:rsidRDefault="0001261F" w:rsidP="00F23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contextualSpacing/>
        <w:rPr>
          <w:szCs w:val="20"/>
        </w:rPr>
      </w:pPr>
    </w:p>
    <w:p w14:paraId="68C8DCA2" w14:textId="77777777" w:rsidR="00F06262" w:rsidRPr="00F06262" w:rsidRDefault="00F06262" w:rsidP="00F0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Cs w:val="20"/>
          <w:u w:val="single"/>
        </w:rPr>
      </w:pPr>
    </w:p>
    <w:p w14:paraId="7CC522F1" w14:textId="3EFE67BB" w:rsidR="00F06262" w:rsidRPr="00F06262" w:rsidRDefault="00F06262" w:rsidP="00F0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hanging="360"/>
        <w:contextualSpacing/>
        <w:rPr>
          <w:szCs w:val="20"/>
          <w:u w:val="single"/>
        </w:rPr>
      </w:pPr>
      <w:r w:rsidRPr="00F06262">
        <w:rPr>
          <w:b/>
          <w:szCs w:val="20"/>
        </w:rPr>
        <w:t xml:space="preserve">E.   </w:t>
      </w:r>
      <w:r w:rsidRPr="00F06262">
        <w:rPr>
          <w:b/>
          <w:szCs w:val="20"/>
          <w:u w:val="single"/>
        </w:rPr>
        <w:t xml:space="preserve">Evaluation </w:t>
      </w:r>
    </w:p>
    <w:p w14:paraId="31DA6D90" w14:textId="77777777" w:rsidR="00F06262" w:rsidRPr="00F06262" w:rsidRDefault="00F06262" w:rsidP="00F236F0">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rPr>
          <w:szCs w:val="20"/>
          <w:u w:val="single"/>
        </w:rPr>
      </w:pPr>
      <w:r w:rsidRPr="00F06262">
        <w:rPr>
          <w:szCs w:val="20"/>
        </w:rPr>
        <w:t>Describe the evaluation design and methodology.  Including the following:</w:t>
      </w:r>
    </w:p>
    <w:p w14:paraId="23AA0A73" w14:textId="77777777" w:rsidR="00F06262" w:rsidRPr="00F06262" w:rsidRDefault="00F06262" w:rsidP="00F06262">
      <w:pPr>
        <w:widowControl w:val="0"/>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szCs w:val="20"/>
          <w:u w:val="single"/>
        </w:rPr>
      </w:pPr>
      <w:r w:rsidRPr="00F06262">
        <w:rPr>
          <w:szCs w:val="20"/>
        </w:rPr>
        <w:t>Outcome measures</w:t>
      </w:r>
    </w:p>
    <w:p w14:paraId="4D5FAF26" w14:textId="77777777" w:rsidR="00F06262" w:rsidRPr="00F06262" w:rsidRDefault="00F06262" w:rsidP="00F06262">
      <w:pPr>
        <w:widowControl w:val="0"/>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szCs w:val="20"/>
          <w:u w:val="single"/>
        </w:rPr>
      </w:pPr>
      <w:r w:rsidRPr="00F06262">
        <w:rPr>
          <w:szCs w:val="20"/>
        </w:rPr>
        <w:t>Data collection methods and frequency of data collection</w:t>
      </w:r>
    </w:p>
    <w:p w14:paraId="6ACF28AF" w14:textId="77777777" w:rsidR="00F06262" w:rsidRPr="00F06262" w:rsidRDefault="00F06262" w:rsidP="00F06262">
      <w:pPr>
        <w:widowControl w:val="0"/>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szCs w:val="20"/>
          <w:u w:val="single"/>
        </w:rPr>
      </w:pPr>
      <w:r w:rsidRPr="00F06262">
        <w:rPr>
          <w:szCs w:val="20"/>
        </w:rPr>
        <w:t>Description of how the data is used in program planning, quality assurance and performance improvement activities.</w:t>
      </w:r>
    </w:p>
    <w:p w14:paraId="2858A049" w14:textId="77777777" w:rsidR="00F06262" w:rsidRPr="00F06262" w:rsidRDefault="00F06262" w:rsidP="00F0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szCs w:val="20"/>
          <w:u w:val="single"/>
        </w:rPr>
      </w:pPr>
    </w:p>
    <w:p w14:paraId="6B09DAC5" w14:textId="76AE85B3" w:rsidR="00F06262" w:rsidRPr="00F06262" w:rsidRDefault="00F06262" w:rsidP="00F0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b/>
          <w:szCs w:val="20"/>
        </w:rPr>
      </w:pPr>
      <w:r w:rsidRPr="00F06262">
        <w:rPr>
          <w:b/>
          <w:szCs w:val="20"/>
        </w:rPr>
        <w:t xml:space="preserve">F.   </w:t>
      </w:r>
      <w:r w:rsidRPr="00F06262">
        <w:rPr>
          <w:b/>
          <w:szCs w:val="20"/>
          <w:u w:val="single"/>
        </w:rPr>
        <w:t xml:space="preserve">Reduced and/or Fee Generating Cases </w:t>
      </w:r>
    </w:p>
    <w:p w14:paraId="741AB7FE" w14:textId="77777777" w:rsidR="00F06262" w:rsidRPr="00F06262" w:rsidRDefault="00F06262" w:rsidP="00F06262">
      <w:pPr>
        <w:widowControl w:val="0"/>
        <w:numPr>
          <w:ilvl w:val="0"/>
          <w:numId w:val="9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szCs w:val="20"/>
        </w:rPr>
      </w:pPr>
      <w:r w:rsidRPr="00F06262">
        <w:rPr>
          <w:szCs w:val="20"/>
        </w:rPr>
        <w:t>While the primary focus of this RFP is the delivery of direct pro bono legal services and representation for guardianship, providing additional legal assistance on a reduced fee and/or fee generating basis is strongly encouraged. Describe any plan to take or refer reduced fee cases. Include the following:</w:t>
      </w:r>
    </w:p>
    <w:p w14:paraId="40117200" w14:textId="77777777" w:rsidR="00F06262" w:rsidRPr="00F06262" w:rsidRDefault="00F06262" w:rsidP="00EE4E9D">
      <w:pPr>
        <w:widowControl w:val="0"/>
        <w:numPr>
          <w:ilvl w:val="0"/>
          <w:numId w:val="10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contextualSpacing/>
        <w:rPr>
          <w:szCs w:val="20"/>
        </w:rPr>
      </w:pPr>
      <w:r w:rsidRPr="00F06262">
        <w:rPr>
          <w:szCs w:val="20"/>
        </w:rPr>
        <w:t>Geographic area to be served</w:t>
      </w:r>
    </w:p>
    <w:p w14:paraId="784F4509" w14:textId="77777777" w:rsidR="00F06262" w:rsidRPr="00F06262" w:rsidRDefault="00F06262" w:rsidP="00EE4E9D">
      <w:pPr>
        <w:widowControl w:val="0"/>
        <w:numPr>
          <w:ilvl w:val="0"/>
          <w:numId w:val="10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0"/>
        </w:rPr>
      </w:pPr>
      <w:r w:rsidRPr="00F06262">
        <w:rPr>
          <w:szCs w:val="20"/>
        </w:rPr>
        <w:t>Method to be used to determine reduced fee</w:t>
      </w:r>
    </w:p>
    <w:p w14:paraId="14185EB6" w14:textId="77777777" w:rsidR="00F06262" w:rsidRPr="00F06262" w:rsidRDefault="00F06262" w:rsidP="00EE4E9D">
      <w:pPr>
        <w:widowControl w:val="0"/>
        <w:numPr>
          <w:ilvl w:val="0"/>
          <w:numId w:val="10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0"/>
        </w:rPr>
      </w:pPr>
      <w:r w:rsidRPr="00F06262">
        <w:rPr>
          <w:szCs w:val="20"/>
        </w:rPr>
        <w:t>Sliding fee scale options</w:t>
      </w:r>
    </w:p>
    <w:p w14:paraId="05F62A16" w14:textId="370132D7" w:rsidR="00F06262" w:rsidRPr="00F06262" w:rsidRDefault="00F06262" w:rsidP="00EE4E9D">
      <w:pPr>
        <w:widowControl w:val="0"/>
        <w:numPr>
          <w:ilvl w:val="0"/>
          <w:numId w:val="102"/>
        </w:numPr>
        <w:tabs>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0"/>
        </w:rPr>
      </w:pPr>
      <w:r w:rsidRPr="00F06262">
        <w:rPr>
          <w:szCs w:val="20"/>
        </w:rPr>
        <w:t>Accounting methods, if applicable, for program income generated by fee generating cases.</w:t>
      </w:r>
    </w:p>
    <w:p w14:paraId="0B4D8EF6" w14:textId="77777777" w:rsidR="00F06262" w:rsidRPr="00735B95" w:rsidRDefault="00F06262" w:rsidP="00DB321B">
      <w:pPr>
        <w:ind w:left="720"/>
      </w:pPr>
    </w:p>
    <w:p w14:paraId="328F6CFD" w14:textId="77777777" w:rsidR="003A2769" w:rsidRPr="00735B95" w:rsidRDefault="003A2769" w:rsidP="00DB321B">
      <w:pPr>
        <w:ind w:left="720"/>
      </w:pPr>
    </w:p>
    <w:p w14:paraId="4355036C" w14:textId="547EA038" w:rsidR="001854BE" w:rsidRPr="00735B95" w:rsidRDefault="001854BE" w:rsidP="001854BE">
      <w:pPr>
        <w:pStyle w:val="Heading3"/>
        <w:numPr>
          <w:ilvl w:val="0"/>
          <w:numId w:val="28"/>
        </w:numPr>
        <w:rPr>
          <w:rFonts w:cs="Times New Roman"/>
        </w:rPr>
      </w:pPr>
      <w:bookmarkStart w:id="145" w:name="_Toc377565371"/>
      <w:bookmarkStart w:id="146" w:name="_Toc97142591"/>
      <w:r w:rsidRPr="00735B95">
        <w:rPr>
          <w:rFonts w:cs="Times New Roman"/>
        </w:rPr>
        <w:t>Desirable Specification</w:t>
      </w:r>
      <w:bookmarkEnd w:id="145"/>
      <w:bookmarkEnd w:id="146"/>
      <w:r w:rsidR="00F158EA">
        <w:rPr>
          <w:rFonts w:cs="Times New Roman"/>
        </w:rPr>
        <w:t xml:space="preserve"> </w:t>
      </w:r>
    </w:p>
    <w:p w14:paraId="3980031A" w14:textId="77777777" w:rsidR="00F06262" w:rsidRPr="00B435BE" w:rsidRDefault="00F06262" w:rsidP="00F0626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720"/>
        <w:rPr>
          <w:b/>
          <w:szCs w:val="20"/>
        </w:rPr>
      </w:pPr>
      <w:r w:rsidRPr="00B435BE">
        <w:rPr>
          <w:b/>
          <w:szCs w:val="20"/>
        </w:rPr>
        <w:t>Additional Funding and/or Services</w:t>
      </w:r>
    </w:p>
    <w:p w14:paraId="7F03C772" w14:textId="77777777" w:rsidR="00F06262" w:rsidRPr="007F4462" w:rsidRDefault="00F06262" w:rsidP="00F236F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080" w:firstLine="360"/>
        <w:rPr>
          <w:szCs w:val="20"/>
        </w:rPr>
      </w:pPr>
      <w:r w:rsidRPr="007F4462">
        <w:rPr>
          <w:szCs w:val="20"/>
        </w:rPr>
        <w:t xml:space="preserve">As part of the Evaluation of Proposals, bonus points may be given to </w:t>
      </w:r>
      <w:r>
        <w:rPr>
          <w:szCs w:val="20"/>
        </w:rPr>
        <w:t>O</w:t>
      </w:r>
      <w:r w:rsidRPr="007F4462">
        <w:rPr>
          <w:szCs w:val="20"/>
        </w:rPr>
        <w:t xml:space="preserve">fferors </w:t>
      </w:r>
      <w:r>
        <w:rPr>
          <w:szCs w:val="20"/>
        </w:rPr>
        <w:t>that</w:t>
      </w:r>
      <w:r w:rsidRPr="007F4462">
        <w:rPr>
          <w:szCs w:val="20"/>
        </w:rPr>
        <w:t>:</w:t>
      </w:r>
    </w:p>
    <w:p w14:paraId="4F0759CC" w14:textId="77777777" w:rsidR="00F06262" w:rsidRPr="00EA0A67" w:rsidRDefault="00F06262" w:rsidP="00EE4E9D">
      <w:pPr>
        <w:pStyle w:val="ListParagraph"/>
        <w:widowControl w:val="0"/>
        <w:numPr>
          <w:ilvl w:val="0"/>
          <w:numId w:val="10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0"/>
        </w:rPr>
      </w:pPr>
      <w:r w:rsidRPr="00EA0A67">
        <w:rPr>
          <w:szCs w:val="20"/>
        </w:rPr>
        <w:t>Demonstrate an ability or capacity to obtain funds or resources that supplement and/or expand services provided under this contract</w:t>
      </w:r>
    </w:p>
    <w:p w14:paraId="680CCAD6" w14:textId="25E67C61" w:rsidR="00F06262" w:rsidRDefault="00F06262" w:rsidP="00EE4E9D">
      <w:pPr>
        <w:pStyle w:val="ListParagraph"/>
        <w:widowControl w:val="0"/>
        <w:numPr>
          <w:ilvl w:val="0"/>
          <w:numId w:val="10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300" w:lineRule="auto"/>
        <w:rPr>
          <w:szCs w:val="20"/>
        </w:rPr>
      </w:pPr>
      <w:r w:rsidRPr="00EA0A67">
        <w:rPr>
          <w:szCs w:val="20"/>
        </w:rPr>
        <w:t>Demonstrate enhanced services</w:t>
      </w:r>
    </w:p>
    <w:p w14:paraId="4DCE6AE1" w14:textId="06A1084C" w:rsidR="00F06262" w:rsidRPr="005E044D" w:rsidRDefault="00F06262" w:rsidP="00EE4E9D">
      <w:pPr>
        <w:pStyle w:val="ListParagraph"/>
        <w:widowControl w:val="0"/>
        <w:numPr>
          <w:ilvl w:val="0"/>
          <w:numId w:val="103"/>
        </w:numPr>
        <w:tabs>
          <w:tab w:val="left" w:pos="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s>
        <w:spacing w:line="300" w:lineRule="auto"/>
        <w:rPr>
          <w:szCs w:val="20"/>
        </w:rPr>
      </w:pPr>
      <w:r w:rsidRPr="005E044D">
        <w:rPr>
          <w:szCs w:val="20"/>
        </w:rPr>
        <w:t xml:space="preserve">Describe any efforts that would address the procurement of additional funding </w:t>
      </w:r>
      <w:r w:rsidR="00EE4E9D">
        <w:rPr>
          <w:szCs w:val="20"/>
        </w:rPr>
        <w:t xml:space="preserve">or the </w:t>
      </w:r>
      <w:r w:rsidR="00EE4E9D" w:rsidRPr="005E044D">
        <w:rPr>
          <w:szCs w:val="20"/>
        </w:rPr>
        <w:t>provision</w:t>
      </w:r>
      <w:r w:rsidRPr="005E044D">
        <w:rPr>
          <w:szCs w:val="20"/>
        </w:rPr>
        <w:t xml:space="preserve"> of additional services. </w:t>
      </w:r>
    </w:p>
    <w:p w14:paraId="201C5F45" w14:textId="21AB936F" w:rsidR="003A2769" w:rsidRDefault="003A2769" w:rsidP="00612A8E">
      <w:pPr>
        <w:ind w:left="720"/>
      </w:pPr>
    </w:p>
    <w:p w14:paraId="4E43D3F4" w14:textId="6F8F9070" w:rsidR="00EE4E9D" w:rsidRDefault="00EE4E9D" w:rsidP="00612A8E">
      <w:pPr>
        <w:ind w:left="720"/>
      </w:pPr>
    </w:p>
    <w:p w14:paraId="71A4FD9D" w14:textId="72138D18" w:rsidR="00EE4E9D" w:rsidRDefault="00EE4E9D" w:rsidP="00612A8E">
      <w:pPr>
        <w:ind w:left="720"/>
      </w:pPr>
    </w:p>
    <w:p w14:paraId="7318C7BA" w14:textId="77777777" w:rsidR="00EE4E9D" w:rsidRPr="00735B95" w:rsidRDefault="00EE4E9D" w:rsidP="00612A8E">
      <w:pPr>
        <w:ind w:left="720"/>
      </w:pPr>
    </w:p>
    <w:p w14:paraId="7B7F9448" w14:textId="77777777" w:rsidR="001206A3" w:rsidRPr="00735B95" w:rsidRDefault="001206A3" w:rsidP="003632AB">
      <w:pPr>
        <w:pStyle w:val="Heading2"/>
        <w:numPr>
          <w:ilvl w:val="0"/>
          <w:numId w:val="41"/>
        </w:numPr>
        <w:ind w:left="360"/>
        <w:rPr>
          <w:rFonts w:cs="Times New Roman"/>
          <w:i w:val="0"/>
        </w:rPr>
      </w:pPr>
      <w:bookmarkStart w:id="147" w:name="_Toc377565372"/>
      <w:bookmarkStart w:id="148" w:name="_Toc97142592"/>
      <w:r w:rsidRPr="00735B95">
        <w:rPr>
          <w:rFonts w:cs="Times New Roman"/>
          <w:i w:val="0"/>
        </w:rPr>
        <w:lastRenderedPageBreak/>
        <w:t>BUSINESS SPECIFICATIONS</w:t>
      </w:r>
      <w:bookmarkEnd w:id="147"/>
      <w:bookmarkEnd w:id="148"/>
      <w:r w:rsidR="001650E6" w:rsidRPr="00735B95">
        <w:rPr>
          <w:rFonts w:cs="Times New Roman"/>
          <w:i w:val="0"/>
        </w:rPr>
        <w:t xml:space="preserve"> </w:t>
      </w:r>
    </w:p>
    <w:p w14:paraId="68689387" w14:textId="77777777" w:rsidR="00265F42" w:rsidRPr="00735B95" w:rsidRDefault="00265F42" w:rsidP="00242BC6">
      <w:pPr>
        <w:rPr>
          <w:b/>
        </w:rPr>
      </w:pPr>
    </w:p>
    <w:p w14:paraId="0EF0882C" w14:textId="77777777" w:rsidR="001206A3" w:rsidRPr="00735B95" w:rsidRDefault="001206A3" w:rsidP="00D801F3">
      <w:pPr>
        <w:pStyle w:val="Heading3"/>
        <w:numPr>
          <w:ilvl w:val="0"/>
          <w:numId w:val="32"/>
        </w:numPr>
        <w:rPr>
          <w:rFonts w:cs="Times New Roman"/>
        </w:rPr>
      </w:pPr>
      <w:bookmarkStart w:id="149" w:name="_Toc377565375"/>
      <w:bookmarkStart w:id="150" w:name="_Toc97142593"/>
      <w:r w:rsidRPr="00735B95">
        <w:rPr>
          <w:rFonts w:cs="Times New Roman"/>
        </w:rPr>
        <w:t>Financial Stability</w:t>
      </w:r>
      <w:bookmarkEnd w:id="149"/>
      <w:bookmarkEnd w:id="150"/>
    </w:p>
    <w:p w14:paraId="3CA4C991" w14:textId="77777777" w:rsidR="001206A3" w:rsidRPr="00735B95" w:rsidRDefault="001206A3"/>
    <w:p w14:paraId="18D58164" w14:textId="346F5D93" w:rsidR="003B6928" w:rsidRPr="00735B95" w:rsidRDefault="001206A3" w:rsidP="00126C5C">
      <w:pPr>
        <w:ind w:left="720"/>
      </w:pPr>
      <w:r w:rsidRPr="00735B95">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w:t>
      </w:r>
      <w:proofErr w:type="gramStart"/>
      <w:r w:rsidRPr="00735B95">
        <w:t>years, if</w:t>
      </w:r>
      <w:proofErr w:type="gramEnd"/>
      <w:r w:rsidRPr="00735B95">
        <w:t xml:space="preserve">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w:t>
      </w:r>
      <w:proofErr w:type="gramStart"/>
      <w:r w:rsidRPr="00735B95">
        <w:t>e.g.</w:t>
      </w:r>
      <w:proofErr w:type="gramEnd"/>
      <w:r w:rsidRPr="00735B95">
        <w:t xml:space="preserve"> D &amp; B report)</w:t>
      </w:r>
      <w:r w:rsidR="00F503C5" w:rsidRPr="00735B95">
        <w:t>.</w:t>
      </w:r>
      <w:r w:rsidR="0079081B" w:rsidRPr="00735B95">
        <w:t xml:space="preserve">  </w:t>
      </w:r>
    </w:p>
    <w:p w14:paraId="51D19844" w14:textId="77777777" w:rsidR="00126C5C" w:rsidRPr="00735B95" w:rsidRDefault="00126C5C" w:rsidP="00126C5C">
      <w:pPr>
        <w:ind w:left="720"/>
        <w:rPr>
          <w:highlight w:val="yellow"/>
        </w:rPr>
      </w:pPr>
    </w:p>
    <w:p w14:paraId="4BAED80C" w14:textId="77777777" w:rsidR="00F51A29" w:rsidRPr="00122647" w:rsidRDefault="00F51A29" w:rsidP="00126C5C">
      <w:pPr>
        <w:spacing w:after="120"/>
        <w:ind w:left="720"/>
      </w:pPr>
    </w:p>
    <w:p w14:paraId="09346B49" w14:textId="4B7D4715" w:rsidR="00A26E96" w:rsidRPr="00735B95" w:rsidRDefault="00A26E96" w:rsidP="003A5A92">
      <w:pPr>
        <w:pStyle w:val="Heading3"/>
        <w:numPr>
          <w:ilvl w:val="0"/>
          <w:numId w:val="32"/>
        </w:numPr>
        <w:rPr>
          <w:rFonts w:cs="Times New Roman"/>
        </w:rPr>
      </w:pPr>
      <w:bookmarkStart w:id="151" w:name="_Toc377565377"/>
      <w:bookmarkStart w:id="152" w:name="_Toc386436312"/>
      <w:bookmarkStart w:id="153" w:name="_Toc386436473"/>
      <w:bookmarkStart w:id="154" w:name="_Toc386436586"/>
      <w:bookmarkStart w:id="155" w:name="_Toc386436708"/>
      <w:bookmarkStart w:id="156" w:name="_Toc386436891"/>
      <w:bookmarkStart w:id="157" w:name="_Toc386437396"/>
      <w:bookmarkStart w:id="158" w:name="_Toc386437677"/>
      <w:bookmarkStart w:id="159" w:name="_Toc386441748"/>
      <w:bookmarkStart w:id="160" w:name="_Toc386441857"/>
      <w:bookmarkStart w:id="161" w:name="_Toc386551610"/>
      <w:bookmarkStart w:id="162" w:name="_Toc97142594"/>
      <w:r w:rsidRPr="00735B95">
        <w:rPr>
          <w:rFonts w:cs="Times New Roman"/>
        </w:rPr>
        <w:t>Letter of Transmittal Form</w:t>
      </w:r>
      <w:bookmarkEnd w:id="151"/>
      <w:bookmarkEnd w:id="152"/>
      <w:bookmarkEnd w:id="153"/>
      <w:bookmarkEnd w:id="154"/>
      <w:bookmarkEnd w:id="155"/>
      <w:bookmarkEnd w:id="156"/>
      <w:bookmarkEnd w:id="157"/>
      <w:bookmarkEnd w:id="158"/>
      <w:bookmarkEnd w:id="159"/>
      <w:bookmarkEnd w:id="160"/>
      <w:bookmarkEnd w:id="161"/>
      <w:bookmarkEnd w:id="162"/>
      <w:r w:rsidR="00F51A29">
        <w:rPr>
          <w:rFonts w:cs="Times New Roman"/>
        </w:rPr>
        <w:t xml:space="preserve"> </w:t>
      </w:r>
    </w:p>
    <w:p w14:paraId="3B047728" w14:textId="77777777" w:rsidR="00126C5C" w:rsidRPr="00735B95" w:rsidRDefault="00126C5C" w:rsidP="00126C5C"/>
    <w:p w14:paraId="355C16BE" w14:textId="77777777" w:rsidR="00AD7A25" w:rsidRPr="00735B95" w:rsidRDefault="00A26E96" w:rsidP="00AD7A25">
      <w:pPr>
        <w:ind w:left="720"/>
        <w:rPr>
          <w:b/>
          <w:u w:val="single"/>
        </w:rPr>
      </w:pPr>
      <w:bookmarkStart w:id="163" w:name="_Toc275153435"/>
      <w:bookmarkStart w:id="164"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63"/>
      <w:bookmarkEnd w:id="164"/>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APPENDIX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28E14F5E" w14:textId="77777777" w:rsidR="0088745F" w:rsidRPr="00735B95" w:rsidRDefault="0088745F" w:rsidP="00251C0B"/>
    <w:p w14:paraId="66AE828B" w14:textId="2B092E92" w:rsidR="001206A3" w:rsidRPr="00735B95" w:rsidRDefault="001206A3" w:rsidP="000B307F">
      <w:pPr>
        <w:pStyle w:val="Heading3"/>
        <w:numPr>
          <w:ilvl w:val="0"/>
          <w:numId w:val="32"/>
        </w:numPr>
        <w:rPr>
          <w:rFonts w:cs="Times New Roman"/>
        </w:rPr>
      </w:pPr>
      <w:bookmarkStart w:id="165" w:name="_Toc312927596"/>
      <w:bookmarkStart w:id="166" w:name="_Toc377565378"/>
      <w:bookmarkStart w:id="167" w:name="_Toc97142595"/>
      <w:r w:rsidRPr="00735B95">
        <w:rPr>
          <w:rFonts w:cs="Times New Roman"/>
        </w:rPr>
        <w:t>Campaign Contribution Disclosure Form</w:t>
      </w:r>
      <w:bookmarkEnd w:id="165"/>
      <w:bookmarkEnd w:id="166"/>
      <w:bookmarkEnd w:id="167"/>
      <w:r w:rsidR="00203670">
        <w:rPr>
          <w:rFonts w:cs="Times New Roman"/>
        </w:rPr>
        <w:t xml:space="preserve"> </w:t>
      </w:r>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t>
      </w:r>
      <w:proofErr w:type="gramStart"/>
      <w:r w:rsidRPr="00735B95">
        <w:t>whether or not</w:t>
      </w:r>
      <w:proofErr w:type="gramEnd"/>
      <w:r w:rsidRPr="00735B95">
        <w:t xml:space="preserve">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3B7EC7FC" w14:textId="77777777" w:rsidR="0093732C" w:rsidRPr="00322029" w:rsidRDefault="0093732C" w:rsidP="004C7E76"/>
    <w:p w14:paraId="3CB97ABD" w14:textId="2280E6DB" w:rsidR="009E1F76" w:rsidRDefault="009E1F76" w:rsidP="004C7E76">
      <w:pPr>
        <w:pStyle w:val="Heading3"/>
        <w:numPr>
          <w:ilvl w:val="0"/>
          <w:numId w:val="32"/>
        </w:numPr>
        <w:rPr>
          <w:rFonts w:cs="Times New Roman"/>
        </w:rPr>
      </w:pPr>
      <w:bookmarkStart w:id="168" w:name="_Toc97142596"/>
      <w:r w:rsidRPr="00735B95">
        <w:rPr>
          <w:rFonts w:cs="Times New Roman"/>
        </w:rPr>
        <w:t>Cost</w:t>
      </w:r>
      <w:bookmarkEnd w:id="168"/>
    </w:p>
    <w:p w14:paraId="6A8914A2" w14:textId="77777777" w:rsidR="004D1DA0" w:rsidRPr="004D1DA0" w:rsidRDefault="004D1DA0" w:rsidP="004C7E76"/>
    <w:p w14:paraId="7744FBC7" w14:textId="77777777" w:rsidR="00203670" w:rsidRPr="00203670" w:rsidRDefault="009E1F76" w:rsidP="00203670">
      <w:pPr>
        <w:ind w:left="720"/>
      </w:pPr>
      <w:r w:rsidRPr="00735B95">
        <w:rPr>
          <w:lang w:eastAsia="ja-JP"/>
        </w:rPr>
        <w:t xml:space="preserve">Offerors must complete the Cost Response Form in APPENDIX D. </w:t>
      </w:r>
    </w:p>
    <w:p w14:paraId="62F98942" w14:textId="5F49ED1C" w:rsidR="00203670" w:rsidRPr="00203670" w:rsidRDefault="00203670" w:rsidP="00203670">
      <w:pPr>
        <w:ind w:left="720"/>
        <w:rPr>
          <w:sz w:val="8"/>
        </w:rPr>
      </w:pPr>
      <w:r w:rsidRPr="00203670">
        <w:t xml:space="preserve">Include a budget narrative justifying budget items for the period July 1, </w:t>
      </w:r>
      <w:r w:rsidR="004D1DA0" w:rsidRPr="00203670">
        <w:t>20</w:t>
      </w:r>
      <w:r w:rsidR="004D1DA0">
        <w:t>22,</w:t>
      </w:r>
      <w:r w:rsidRPr="00203670">
        <w:t xml:space="preserve"> to June 30, </w:t>
      </w:r>
      <w:r w:rsidR="00826FF8" w:rsidRPr="00203670">
        <w:t>20</w:t>
      </w:r>
      <w:r w:rsidR="00826FF8">
        <w:t>23.</w:t>
      </w:r>
      <w:r w:rsidRPr="00203670">
        <w:br/>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tblGrid>
      <w:tr w:rsidR="004004A9" w:rsidRPr="00203670" w14:paraId="78AE789B" w14:textId="77777777" w:rsidTr="00BE1F4B">
        <w:tc>
          <w:tcPr>
            <w:tcW w:w="5587" w:type="dxa"/>
            <w:shd w:val="clear" w:color="auto" w:fill="auto"/>
          </w:tcPr>
          <w:p w14:paraId="1A139DCB" w14:textId="373612D4" w:rsidR="004004A9" w:rsidRPr="00203670" w:rsidRDefault="004004A9" w:rsidP="00203670">
            <w:pPr>
              <w:rPr>
                <w:b/>
              </w:rPr>
            </w:pPr>
            <w:r w:rsidRPr="00203670">
              <w:rPr>
                <w:b/>
              </w:rPr>
              <w:t xml:space="preserve">C.4.i      Line-Item Budget            </w:t>
            </w:r>
            <w:proofErr w:type="gramStart"/>
            <w:r w:rsidRPr="00203670">
              <w:rPr>
                <w:b/>
              </w:rPr>
              <w:t xml:space="preserve">  </w:t>
            </w:r>
            <w:r>
              <w:rPr>
                <w:b/>
              </w:rPr>
              <w:t xml:space="preserve"> </w:t>
            </w:r>
            <w:r w:rsidRPr="00203670">
              <w:rPr>
                <w:b/>
              </w:rPr>
              <w:t>(</w:t>
            </w:r>
            <w:proofErr w:type="gramEnd"/>
            <w:r w:rsidRPr="00203670">
              <w:rPr>
                <w:b/>
              </w:rPr>
              <w:t>Appendix D)</w:t>
            </w:r>
          </w:p>
        </w:tc>
      </w:tr>
      <w:tr w:rsidR="004004A9" w:rsidRPr="00203670" w14:paraId="0EA2EC94" w14:textId="77777777" w:rsidTr="00BE1F4B">
        <w:tc>
          <w:tcPr>
            <w:tcW w:w="5587" w:type="dxa"/>
            <w:shd w:val="clear" w:color="auto" w:fill="auto"/>
          </w:tcPr>
          <w:p w14:paraId="5855DAC0" w14:textId="226CC3C6" w:rsidR="004004A9" w:rsidRPr="00203670" w:rsidRDefault="004004A9" w:rsidP="00203670">
            <w:pPr>
              <w:rPr>
                <w:b/>
              </w:rPr>
            </w:pPr>
            <w:r w:rsidRPr="00203670">
              <w:rPr>
                <w:b/>
              </w:rPr>
              <w:t xml:space="preserve">C.4.ii     Budget Narrative            </w:t>
            </w:r>
            <w:proofErr w:type="gramStart"/>
            <w:r w:rsidRPr="00203670">
              <w:rPr>
                <w:b/>
              </w:rPr>
              <w:t xml:space="preserve">   (</w:t>
            </w:r>
            <w:proofErr w:type="gramEnd"/>
            <w:r w:rsidRPr="00203670">
              <w:rPr>
                <w:b/>
              </w:rPr>
              <w:t>Appendix D1)</w:t>
            </w:r>
          </w:p>
        </w:tc>
      </w:tr>
      <w:tr w:rsidR="004004A9" w:rsidRPr="00203670" w14:paraId="2603A35D" w14:textId="77777777" w:rsidTr="00BE1F4B">
        <w:tc>
          <w:tcPr>
            <w:tcW w:w="5587" w:type="dxa"/>
            <w:shd w:val="clear" w:color="auto" w:fill="auto"/>
          </w:tcPr>
          <w:p w14:paraId="1B5A905B" w14:textId="17D5C950" w:rsidR="004004A9" w:rsidRPr="00203670" w:rsidRDefault="004004A9" w:rsidP="00203670">
            <w:pPr>
              <w:rPr>
                <w:b/>
              </w:rPr>
            </w:pPr>
            <w:r w:rsidRPr="00203670">
              <w:rPr>
                <w:b/>
              </w:rPr>
              <w:t xml:space="preserve">C.4.iii    Leveraged Share             </w:t>
            </w:r>
            <w:proofErr w:type="gramStart"/>
            <w:r w:rsidRPr="00203670">
              <w:rPr>
                <w:b/>
              </w:rPr>
              <w:t xml:space="preserve">   (</w:t>
            </w:r>
            <w:proofErr w:type="gramEnd"/>
            <w:r w:rsidRPr="00203670">
              <w:rPr>
                <w:b/>
              </w:rPr>
              <w:t>Appendix D2)</w:t>
            </w:r>
          </w:p>
        </w:tc>
      </w:tr>
      <w:tr w:rsidR="004004A9" w:rsidRPr="00203670" w14:paraId="236E8563" w14:textId="77777777" w:rsidTr="00BE1F4B">
        <w:tc>
          <w:tcPr>
            <w:tcW w:w="5587" w:type="dxa"/>
            <w:shd w:val="clear" w:color="auto" w:fill="auto"/>
          </w:tcPr>
          <w:p w14:paraId="749EDB02" w14:textId="6A3F8C50" w:rsidR="004004A9" w:rsidRPr="00203670" w:rsidRDefault="004004A9" w:rsidP="00203670">
            <w:pPr>
              <w:rPr>
                <w:b/>
              </w:rPr>
            </w:pPr>
            <w:r w:rsidRPr="00203670">
              <w:rPr>
                <w:b/>
              </w:rPr>
              <w:t>C.4.iv    Proposed Level of Service (Appendix D3)</w:t>
            </w:r>
          </w:p>
        </w:tc>
      </w:tr>
      <w:tr w:rsidR="004004A9" w:rsidRPr="00203670" w14:paraId="2D3DD619" w14:textId="77777777" w:rsidTr="00BE1F4B">
        <w:tc>
          <w:tcPr>
            <w:tcW w:w="5587" w:type="dxa"/>
            <w:shd w:val="clear" w:color="auto" w:fill="auto"/>
          </w:tcPr>
          <w:p w14:paraId="61FFF8EF" w14:textId="450D881C" w:rsidR="004004A9" w:rsidRPr="00203670" w:rsidRDefault="004004A9" w:rsidP="00203670">
            <w:pPr>
              <w:rPr>
                <w:b/>
              </w:rPr>
            </w:pPr>
            <w:r w:rsidRPr="00203670">
              <w:rPr>
                <w:b/>
              </w:rPr>
              <w:t xml:space="preserve">C.4.v     Proposal Summary </w:t>
            </w:r>
            <w:proofErr w:type="gramStart"/>
            <w:r w:rsidRPr="00203670">
              <w:rPr>
                <w:b/>
              </w:rPr>
              <w:t>Sheet  (</w:t>
            </w:r>
            <w:proofErr w:type="gramEnd"/>
            <w:r w:rsidRPr="00203670">
              <w:rPr>
                <w:b/>
              </w:rPr>
              <w:t>Appendix D4)</w:t>
            </w:r>
          </w:p>
        </w:tc>
      </w:tr>
    </w:tbl>
    <w:p w14:paraId="384B4A55" w14:textId="77777777" w:rsidR="00203670" w:rsidRPr="00203670" w:rsidRDefault="00203670" w:rsidP="00203670">
      <w:pPr>
        <w:rPr>
          <w:sz w:val="14"/>
        </w:rPr>
      </w:pPr>
      <w:r w:rsidRPr="00203670">
        <w:tab/>
      </w:r>
    </w:p>
    <w:p w14:paraId="3B6F8322" w14:textId="77777777" w:rsidR="00203670" w:rsidRPr="00203670" w:rsidRDefault="00203670" w:rsidP="00203670">
      <w:r w:rsidRPr="00203670">
        <w:tab/>
        <w:t>Offerors must complete APPENDICES D, D1, D2, D3 and D4</w:t>
      </w:r>
    </w:p>
    <w:p w14:paraId="40068A8A" w14:textId="77777777" w:rsidR="00203670" w:rsidRPr="00203670" w:rsidRDefault="00203670" w:rsidP="00203670"/>
    <w:p w14:paraId="55FDAC25" w14:textId="086AD962" w:rsidR="00203670" w:rsidRPr="00203670" w:rsidRDefault="00203670" w:rsidP="00203670">
      <w:pPr>
        <w:ind w:left="720"/>
        <w:jc w:val="both"/>
      </w:pPr>
      <w:r w:rsidRPr="00203670">
        <w:rPr>
          <w:b/>
        </w:rPr>
        <w:t>C.4.i</w:t>
      </w:r>
      <w:r w:rsidRPr="00203670">
        <w:t xml:space="preserve">:  </w:t>
      </w:r>
      <w:r w:rsidRPr="00203670">
        <w:rPr>
          <w:b/>
          <w:u w:val="single"/>
        </w:rPr>
        <w:t xml:space="preserve">All </w:t>
      </w:r>
      <w:r w:rsidRPr="00203670">
        <w:t xml:space="preserve">costs for the complete delivery of the required services must be entered in the </w:t>
      </w:r>
      <w:r w:rsidR="00D45742" w:rsidRPr="00203670">
        <w:t>Line-Item</w:t>
      </w:r>
      <w:r w:rsidRPr="00203670">
        <w:t xml:space="preserve"> Budget (APPENDIX D).</w:t>
      </w:r>
    </w:p>
    <w:p w14:paraId="7FC1E360" w14:textId="77777777" w:rsidR="00203670" w:rsidRPr="00203670" w:rsidRDefault="00203670" w:rsidP="00203670">
      <w:pPr>
        <w:ind w:left="720"/>
        <w:jc w:val="both"/>
      </w:pPr>
    </w:p>
    <w:p w14:paraId="4C3CD535" w14:textId="1A7F1DE4" w:rsidR="00203670" w:rsidRPr="00203670" w:rsidRDefault="00203670" w:rsidP="00203670">
      <w:pPr>
        <w:ind w:left="720"/>
        <w:jc w:val="both"/>
      </w:pPr>
      <w:r w:rsidRPr="00203670">
        <w:rPr>
          <w:b/>
        </w:rPr>
        <w:t>C.4.ii</w:t>
      </w:r>
      <w:r w:rsidRPr="00203670">
        <w:t xml:space="preserve">:  Offerors must complete the Budget Narrative (APPENDIX D1) and provide a definitive, </w:t>
      </w:r>
      <w:proofErr w:type="gramStart"/>
      <w:r w:rsidRPr="00203670">
        <w:t>clear</w:t>
      </w:r>
      <w:proofErr w:type="gramEnd"/>
      <w:r w:rsidRPr="00203670">
        <w:t xml:space="preserve"> and accurate description justifying the proposed budget amounts listed in the proposed </w:t>
      </w:r>
      <w:r w:rsidR="00D45742" w:rsidRPr="00203670">
        <w:t>Line-Item</w:t>
      </w:r>
      <w:r w:rsidRPr="00203670">
        <w:t xml:space="preserve"> Budget. </w:t>
      </w:r>
    </w:p>
    <w:p w14:paraId="54CC2B7E" w14:textId="77777777" w:rsidR="00203670" w:rsidRPr="00203670" w:rsidRDefault="00203670" w:rsidP="00203670">
      <w:pPr>
        <w:ind w:left="720"/>
        <w:jc w:val="both"/>
      </w:pPr>
    </w:p>
    <w:p w14:paraId="37AD676D" w14:textId="77777777" w:rsidR="00203670" w:rsidRPr="00203670" w:rsidRDefault="00203670" w:rsidP="00203670">
      <w:pPr>
        <w:ind w:left="720"/>
        <w:jc w:val="both"/>
      </w:pPr>
      <w:r w:rsidRPr="00203670">
        <w:rPr>
          <w:b/>
        </w:rPr>
        <w:t>C.4.iii</w:t>
      </w:r>
      <w:r w:rsidRPr="00203670">
        <w:t xml:space="preserve">:  Offerors must complete the Leveraged Share (Additional Funding Sources) form (APPENDIX D2).  The narrative shall include a description of any leveraged funding. </w:t>
      </w:r>
    </w:p>
    <w:p w14:paraId="12659498" w14:textId="77777777" w:rsidR="00203670" w:rsidRPr="00203670" w:rsidRDefault="00203670" w:rsidP="00203670">
      <w:pPr>
        <w:ind w:left="720"/>
        <w:jc w:val="both"/>
      </w:pPr>
    </w:p>
    <w:p w14:paraId="5E025672" w14:textId="77777777" w:rsidR="00203670" w:rsidRPr="00203670" w:rsidRDefault="00203670" w:rsidP="00203670">
      <w:pPr>
        <w:ind w:left="720"/>
        <w:jc w:val="both"/>
      </w:pPr>
      <w:r w:rsidRPr="00203670">
        <w:rPr>
          <w:b/>
        </w:rPr>
        <w:t>C.4.iv</w:t>
      </w:r>
      <w:r w:rsidRPr="00203670">
        <w:t>:  Offerors must complete the Proposed Level of Service form (APPENDIX D3) and provide the proposed rate or cost and level of service information for all service components required of the project, as set forth in this RFP.</w:t>
      </w:r>
    </w:p>
    <w:p w14:paraId="1ABB3B58" w14:textId="77777777" w:rsidR="00203670" w:rsidRPr="00203670" w:rsidRDefault="00203670" w:rsidP="00203670">
      <w:pPr>
        <w:ind w:left="720"/>
        <w:jc w:val="both"/>
      </w:pPr>
    </w:p>
    <w:p w14:paraId="1BE04FF9" w14:textId="77777777" w:rsidR="00203670" w:rsidRPr="00203670" w:rsidRDefault="00203670" w:rsidP="00203670">
      <w:pPr>
        <w:ind w:left="720"/>
        <w:jc w:val="both"/>
      </w:pPr>
      <w:r w:rsidRPr="00203670">
        <w:rPr>
          <w:b/>
        </w:rPr>
        <w:t>C.4.v</w:t>
      </w:r>
      <w:r w:rsidRPr="00203670">
        <w:t>:  Offerors must complete the Proposal Summary Sheet (APPENDIX D4).  Points will be awarded based on the overall Proposed Cost in response to this requirement.  The evaluation of each Offeror’s Proposed Cost will be conducted using the following formula:</w:t>
      </w:r>
    </w:p>
    <w:p w14:paraId="0768D55C" w14:textId="77777777" w:rsidR="00203670" w:rsidRPr="00203670" w:rsidRDefault="00203670" w:rsidP="00203670">
      <w:pPr>
        <w:ind w:left="720"/>
        <w:jc w:val="both"/>
      </w:pPr>
    </w:p>
    <w:p w14:paraId="5BCDCBFD" w14:textId="77777777" w:rsidR="00203670" w:rsidRPr="00203670" w:rsidRDefault="00203670" w:rsidP="00203670">
      <w:pPr>
        <w:ind w:left="720"/>
        <w:jc w:val="both"/>
      </w:pPr>
      <w:r w:rsidRPr="00203670">
        <w:tab/>
      </w:r>
      <w:r w:rsidRPr="00203670">
        <w:tab/>
      </w:r>
      <w:r w:rsidRPr="00203670">
        <w:tab/>
        <w:t xml:space="preserve">         Lowest Proposed Cost</w:t>
      </w:r>
    </w:p>
    <w:p w14:paraId="01179124" w14:textId="77777777" w:rsidR="00203670" w:rsidRPr="00203670" w:rsidRDefault="00203670" w:rsidP="00203670">
      <w:pPr>
        <w:ind w:left="720"/>
        <w:jc w:val="both"/>
      </w:pPr>
      <w:r w:rsidRPr="00203670">
        <w:t xml:space="preserve">   Offeror’s Points   =</w:t>
      </w:r>
      <w:r w:rsidRPr="00203670">
        <w:tab/>
        <w:t xml:space="preserve">      --------------------------------     X Maximum Points Allowed (25)</w:t>
      </w:r>
      <w:r w:rsidRPr="00203670">
        <w:tab/>
      </w:r>
    </w:p>
    <w:p w14:paraId="0027B898" w14:textId="77777777" w:rsidR="00203670" w:rsidRPr="00203670" w:rsidRDefault="00203670" w:rsidP="00203670">
      <w:r w:rsidRPr="00203670">
        <w:t xml:space="preserve">                                                         Offeror’s Proposed Cost</w:t>
      </w:r>
    </w:p>
    <w:p w14:paraId="388C2375" w14:textId="77777777" w:rsidR="009E1F76" w:rsidRPr="00735B95" w:rsidRDefault="009E1F76" w:rsidP="009E1F76">
      <w:pPr>
        <w:ind w:left="720"/>
      </w:pPr>
    </w:p>
    <w:p w14:paraId="73390F13" w14:textId="77777777" w:rsidR="009E1F76" w:rsidRPr="00735B95" w:rsidRDefault="009E1F76" w:rsidP="009E1F76">
      <w:pPr>
        <w:pStyle w:val="Heading3"/>
        <w:numPr>
          <w:ilvl w:val="0"/>
          <w:numId w:val="32"/>
        </w:numPr>
        <w:rPr>
          <w:rFonts w:cs="Times New Roman"/>
        </w:rPr>
      </w:pPr>
      <w:bookmarkStart w:id="169" w:name="_Toc97142597"/>
      <w:r w:rsidRPr="00735B95">
        <w:rPr>
          <w:rFonts w:cs="Times New Roman"/>
        </w:rPr>
        <w:t>Resident Business or Resident Veterans Preference</w:t>
      </w:r>
      <w:bookmarkEnd w:id="169"/>
      <w:r w:rsidRPr="00735B95">
        <w:rPr>
          <w:rFonts w:cs="Times New Roman"/>
        </w:rPr>
        <w:t xml:space="preserve"> </w:t>
      </w:r>
    </w:p>
    <w:p w14:paraId="71CB6E7C" w14:textId="2B81166F" w:rsidR="009E1F76" w:rsidRPr="00735B95" w:rsidRDefault="009E1F76" w:rsidP="009E1F76">
      <w:pPr>
        <w:ind w:left="720"/>
      </w:pPr>
      <w:r w:rsidRPr="00735B95">
        <w:t xml:space="preserve">To ensure adequate consideration and application of </w:t>
      </w:r>
      <w:r w:rsidR="00E95BDF" w:rsidRPr="00735B95">
        <w:t xml:space="preserve">NMSA 1978, § </w:t>
      </w:r>
      <w:r w:rsidRPr="00735B95">
        <w:t xml:space="preserve">13-1-21 (as amended), Offerors </w:t>
      </w:r>
      <w:r w:rsidR="00C72A0C" w:rsidRPr="00735B95">
        <w:rPr>
          <w:b/>
          <w:u w:val="single"/>
        </w:rPr>
        <w:t>MUST</w:t>
      </w:r>
      <w:r w:rsidR="00C72A0C" w:rsidRPr="00735B95">
        <w:t xml:space="preserve"> </w:t>
      </w:r>
      <w:r w:rsidRPr="00735B95">
        <w:t>include a copy</w:t>
      </w:r>
      <w:r w:rsidR="005519F6" w:rsidRPr="00735B95">
        <w:t>, in this section,</w:t>
      </w:r>
      <w:r w:rsidRPr="00735B95">
        <w:t xml:space="preserve"> of </w:t>
      </w:r>
      <w:r w:rsidR="005519F6" w:rsidRPr="00735B95">
        <w:t>its NM Resident preference certificate, as issued by the New Mexico Taxation and Revenue Department</w:t>
      </w:r>
      <w:r w:rsidRPr="00735B95">
        <w:t xml:space="preserve">. </w:t>
      </w:r>
      <w:r w:rsidR="0011404B">
        <w:t xml:space="preserve">Applying for </w:t>
      </w:r>
      <w:r w:rsidR="004C721A">
        <w:t>a</w:t>
      </w:r>
      <w:r w:rsidR="0011404B">
        <w:t xml:space="preserve"> cer</w:t>
      </w:r>
      <w:r w:rsidR="00055548">
        <w:t xml:space="preserve">tificate </w:t>
      </w:r>
      <w:r w:rsidR="009C62B8">
        <w:t>will not</w:t>
      </w:r>
      <w:r w:rsidR="00055548">
        <w:t xml:space="preserve"> be considered </w:t>
      </w:r>
      <w:r w:rsidR="004C721A">
        <w:t>for points.  Offeror must submit</w:t>
      </w:r>
      <w:r w:rsidR="007D27EE">
        <w:t xml:space="preserve"> a valid Certificate with proposal.</w:t>
      </w:r>
    </w:p>
    <w:p w14:paraId="245A6FC1" w14:textId="77777777"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70" w:name="_Toc377565382"/>
      <w:bookmarkStart w:id="171" w:name="_Toc97142598"/>
      <w:r w:rsidRPr="00735B95">
        <w:rPr>
          <w:rFonts w:cs="Times New Roman"/>
        </w:rPr>
        <w:lastRenderedPageBreak/>
        <w:t>V.  EVALUATION</w:t>
      </w:r>
      <w:bookmarkEnd w:id="170"/>
      <w:bookmarkEnd w:id="171"/>
    </w:p>
    <w:p w14:paraId="47885440" w14:textId="77777777" w:rsidR="000074FD" w:rsidRPr="00735B95" w:rsidRDefault="000074FD" w:rsidP="003632AB">
      <w:pPr>
        <w:pStyle w:val="Heading2"/>
        <w:numPr>
          <w:ilvl w:val="0"/>
          <w:numId w:val="42"/>
        </w:numPr>
        <w:ind w:left="360"/>
        <w:rPr>
          <w:rFonts w:cs="Times New Roman"/>
          <w:i w:val="0"/>
        </w:rPr>
      </w:pPr>
      <w:bookmarkStart w:id="172" w:name="_Toc377565383"/>
      <w:bookmarkStart w:id="173" w:name="_Toc97142599"/>
      <w:r w:rsidRPr="00735B95">
        <w:rPr>
          <w:rFonts w:cs="Times New Roman"/>
          <w:i w:val="0"/>
        </w:rPr>
        <w:t>EVALUATION POINT SUMMARY</w:t>
      </w:r>
      <w:bookmarkEnd w:id="172"/>
      <w:bookmarkEnd w:id="173"/>
    </w:p>
    <w:p w14:paraId="5414F96F" w14:textId="77777777" w:rsidR="000074FD" w:rsidRPr="00735B95" w:rsidRDefault="000074FD" w:rsidP="000074FD"/>
    <w:p w14:paraId="43B1FD87" w14:textId="03ABA6B4"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E57F498" w14:textId="334D11DD" w:rsidR="00C1235C" w:rsidRPr="00735B95" w:rsidRDefault="00C1235C" w:rsidP="00126C5C">
      <w:pPr>
        <w:ind w:left="360"/>
        <w:rPr>
          <w:highlight w:val="yellow"/>
        </w:rPr>
      </w:pPr>
    </w:p>
    <w:p w14:paraId="2F4F28D0" w14:textId="2EB3214E" w:rsidR="001206A3" w:rsidRPr="00862959" w:rsidRDefault="00751063">
      <w:r w:rsidRPr="009622E9">
        <w:rPr>
          <w:b/>
          <w:noProof/>
        </w:rPr>
        <mc:AlternateContent>
          <mc:Choice Requires="wps">
            <w:drawing>
              <wp:anchor distT="0" distB="0" distL="114300" distR="114300" simplePos="0" relativeHeight="251654144" behindDoc="0" locked="0" layoutInCell="1" allowOverlap="1" wp14:anchorId="57D986C0" wp14:editId="50B0C031">
                <wp:simplePos x="0" y="0"/>
                <wp:positionH relativeFrom="column">
                  <wp:posOffset>10102134</wp:posOffset>
                </wp:positionH>
                <wp:positionV relativeFrom="paragraph">
                  <wp:posOffset>621008</wp:posOffset>
                </wp:positionV>
                <wp:extent cx="1622425" cy="1224280"/>
                <wp:effectExtent l="361950" t="0" r="1587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224280"/>
                        </a:xfrm>
                        <a:prstGeom prst="wedgeRectCallout">
                          <a:avLst>
                            <a:gd name="adj1" fmla="val -70355"/>
                            <a:gd name="adj2" fmla="val -16577"/>
                          </a:avLst>
                        </a:prstGeom>
                        <a:solidFill>
                          <a:srgbClr val="FFFFFF"/>
                        </a:solidFill>
                        <a:ln w="9525">
                          <a:solidFill>
                            <a:srgbClr val="000000"/>
                          </a:solidFill>
                          <a:miter lim="800000"/>
                          <a:headEnd/>
                          <a:tailEnd/>
                        </a:ln>
                      </wps:spPr>
                      <wps:txbx>
                        <w:txbxContent>
                          <w:p w14:paraId="5A933037" w14:textId="77777777" w:rsidR="00DA0508" w:rsidRPr="00705BFF" w:rsidRDefault="00DA0508">
                            <w:pPr>
                              <w:rPr>
                                <w:sz w:val="22"/>
                              </w:rPr>
                            </w:pPr>
                            <w:r w:rsidRPr="00705BFF">
                              <w:rPr>
                                <w:sz w:val="22"/>
                              </w:rPr>
                              <w:t xml:space="preserve">Points must be assigned and defined for ALL </w:t>
                            </w:r>
                            <w:r>
                              <w:rPr>
                                <w:sz w:val="22"/>
                              </w:rPr>
                              <w:t>Evaluation F</w:t>
                            </w:r>
                            <w:r w:rsidRPr="00705BFF">
                              <w:rPr>
                                <w:sz w:val="22"/>
                              </w:rPr>
                              <w:t>actors</w:t>
                            </w:r>
                            <w:r>
                              <w:rPr>
                                <w:sz w:val="22"/>
                              </w:rPr>
                              <w:t xml:space="preserve"> below</w:t>
                            </w:r>
                            <w:r w:rsidRPr="00705BFF">
                              <w:rPr>
                                <w:sz w:val="22"/>
                              </w:rPr>
                              <w:t>, and added together must equal the Total Points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986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8" type="#_x0000_t61" style="position:absolute;margin-left:795.45pt;margin-top:48.9pt;width:127.75pt;height:9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" adj="-4397,7219">
                <v:textbox>
                  <w:txbxContent>
                    <w:p w14:paraId="5A933037" w14:textId="77777777" w:rsidR="00DA0508" w:rsidRPr="00705BFF" w:rsidRDefault="00DA0508">
                      <w:pPr>
                        <w:rPr>
                          <w:sz w:val="22"/>
                        </w:rPr>
                      </w:pPr>
                      <w:r w:rsidRPr="00705BFF">
                        <w:rPr>
                          <w:sz w:val="22"/>
                        </w:rPr>
                        <w:t xml:space="preserve">Points must be assigned and defined for ALL </w:t>
                      </w:r>
                      <w:r>
                        <w:rPr>
                          <w:sz w:val="22"/>
                        </w:rPr>
                        <w:t>Evaluation F</w:t>
                      </w:r>
                      <w:r w:rsidRPr="00705BFF">
                        <w:rPr>
                          <w:sz w:val="22"/>
                        </w:rPr>
                        <w:t>actors</w:t>
                      </w:r>
                      <w:r>
                        <w:rPr>
                          <w:sz w:val="22"/>
                        </w:rPr>
                        <w:t xml:space="preserve"> below</w:t>
                      </w:r>
                      <w:r w:rsidRPr="00705BFF">
                        <w:rPr>
                          <w:sz w:val="22"/>
                        </w:rPr>
                        <w:t>, and added together must equal the Total Points Available.</w:t>
                      </w:r>
                    </w:p>
                  </w:txbxContent>
                </v:textbox>
              </v:shape>
            </w:pict>
          </mc:Fallback>
        </mc:AlternateContent>
      </w:r>
    </w:p>
    <w:tbl>
      <w:tblPr>
        <w:tblW w:w="902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2880"/>
      </w:tblGrid>
      <w:tr w:rsidR="008E11A0" w:rsidRPr="008E11A0" w14:paraId="6E2D0B76" w14:textId="77777777" w:rsidTr="00BE1F4B">
        <w:tc>
          <w:tcPr>
            <w:tcW w:w="6143" w:type="dxa"/>
            <w:shd w:val="clear" w:color="auto" w:fill="auto"/>
          </w:tcPr>
          <w:p w14:paraId="341609D2" w14:textId="77777777" w:rsidR="008E11A0" w:rsidRPr="008E11A0" w:rsidRDefault="008E11A0" w:rsidP="008E11A0">
            <w:pPr>
              <w:rPr>
                <w:b/>
              </w:rPr>
            </w:pPr>
            <w:r w:rsidRPr="008E11A0">
              <w:rPr>
                <w:b/>
              </w:rPr>
              <w:t xml:space="preserve">Factors – </w:t>
            </w:r>
            <w:r w:rsidRPr="008E11A0">
              <w:rPr>
                <w:i/>
              </w:rPr>
              <w:t>correspond to section IVB and IVC</w:t>
            </w:r>
          </w:p>
        </w:tc>
        <w:tc>
          <w:tcPr>
            <w:tcW w:w="2880" w:type="dxa"/>
            <w:shd w:val="clear" w:color="auto" w:fill="auto"/>
          </w:tcPr>
          <w:p w14:paraId="4C838FB6" w14:textId="67DF112F" w:rsidR="008E11A0" w:rsidRPr="008E11A0" w:rsidRDefault="008E11A0" w:rsidP="008E11A0">
            <w:pPr>
              <w:rPr>
                <w:b/>
              </w:rPr>
            </w:pPr>
            <w:r w:rsidRPr="008E11A0">
              <w:rPr>
                <w:b/>
              </w:rPr>
              <w:t>Points Available</w:t>
            </w:r>
          </w:p>
        </w:tc>
      </w:tr>
      <w:tr w:rsidR="008E11A0" w:rsidRPr="008E11A0" w14:paraId="06036DDB" w14:textId="77777777" w:rsidTr="00BE1F4B">
        <w:tc>
          <w:tcPr>
            <w:tcW w:w="6143" w:type="dxa"/>
            <w:shd w:val="clear" w:color="auto" w:fill="auto"/>
          </w:tcPr>
          <w:p w14:paraId="511D9F9C" w14:textId="77777777" w:rsidR="008E11A0" w:rsidRPr="008E11A0" w:rsidRDefault="008E11A0" w:rsidP="008E11A0">
            <w:pPr>
              <w:numPr>
                <w:ilvl w:val="0"/>
                <w:numId w:val="42"/>
              </w:numPr>
              <w:ind w:left="0" w:firstLine="0"/>
              <w:rPr>
                <w:b/>
              </w:rPr>
            </w:pPr>
            <w:r w:rsidRPr="008E11A0">
              <w:rPr>
                <w:b/>
              </w:rPr>
              <w:t>Technical Specifications</w:t>
            </w:r>
          </w:p>
        </w:tc>
        <w:tc>
          <w:tcPr>
            <w:tcW w:w="2880" w:type="dxa"/>
            <w:shd w:val="clear" w:color="auto" w:fill="auto"/>
          </w:tcPr>
          <w:p w14:paraId="7880F351" w14:textId="77777777" w:rsidR="008E11A0" w:rsidRPr="008E11A0" w:rsidRDefault="008E11A0" w:rsidP="008E11A0">
            <w:r w:rsidRPr="008E11A0">
              <w:t xml:space="preserve"> </w:t>
            </w:r>
          </w:p>
        </w:tc>
      </w:tr>
      <w:tr w:rsidR="008E11A0" w:rsidRPr="008E11A0" w14:paraId="77B90E6B" w14:textId="77777777" w:rsidTr="00BE1F4B">
        <w:tc>
          <w:tcPr>
            <w:tcW w:w="6143" w:type="dxa"/>
            <w:shd w:val="clear" w:color="auto" w:fill="auto"/>
          </w:tcPr>
          <w:p w14:paraId="4941F069" w14:textId="77777777" w:rsidR="008E11A0" w:rsidRPr="008E11A0" w:rsidRDefault="008E11A0" w:rsidP="008E11A0">
            <w:r w:rsidRPr="008E11A0">
              <w:t>B. 1.</w:t>
            </w:r>
            <w:r w:rsidRPr="008E11A0">
              <w:tab/>
              <w:t>Organizational Experience</w:t>
            </w:r>
          </w:p>
        </w:tc>
        <w:tc>
          <w:tcPr>
            <w:tcW w:w="2880" w:type="dxa"/>
            <w:shd w:val="clear" w:color="auto" w:fill="FFFF00"/>
          </w:tcPr>
          <w:p w14:paraId="01B0D3C6" w14:textId="77777777" w:rsidR="008E11A0" w:rsidRPr="00714332" w:rsidRDefault="008E11A0" w:rsidP="008E11A0">
            <w:pPr>
              <w:rPr>
                <w:b/>
                <w:bCs/>
              </w:rPr>
            </w:pPr>
            <w:r w:rsidRPr="00714332">
              <w:rPr>
                <w:b/>
                <w:bCs/>
              </w:rPr>
              <w:t>150 Points</w:t>
            </w:r>
          </w:p>
        </w:tc>
      </w:tr>
      <w:tr w:rsidR="008E11A0" w:rsidRPr="008E11A0" w14:paraId="45DB99A0" w14:textId="77777777" w:rsidTr="00BE1F4B">
        <w:tc>
          <w:tcPr>
            <w:tcW w:w="6143" w:type="dxa"/>
            <w:shd w:val="clear" w:color="auto" w:fill="auto"/>
          </w:tcPr>
          <w:p w14:paraId="116B279F" w14:textId="77777777" w:rsidR="008E11A0" w:rsidRPr="008E11A0" w:rsidRDefault="008E11A0" w:rsidP="008E11A0">
            <w:r w:rsidRPr="008E11A0">
              <w:t>B. 2.</w:t>
            </w:r>
            <w:r w:rsidRPr="008E11A0">
              <w:tab/>
              <w:t>Organizational References</w:t>
            </w:r>
          </w:p>
        </w:tc>
        <w:tc>
          <w:tcPr>
            <w:tcW w:w="2880" w:type="dxa"/>
            <w:shd w:val="clear" w:color="auto" w:fill="FFFF00"/>
          </w:tcPr>
          <w:p w14:paraId="56DBB5D5" w14:textId="2C9CF9F6" w:rsidR="008E11A0" w:rsidRPr="00714332" w:rsidRDefault="00124AE9" w:rsidP="008E11A0">
            <w:pPr>
              <w:rPr>
                <w:b/>
                <w:bCs/>
              </w:rPr>
            </w:pPr>
            <w:r>
              <w:rPr>
                <w:b/>
                <w:bCs/>
              </w:rPr>
              <w:t xml:space="preserve">  </w:t>
            </w:r>
            <w:r w:rsidR="008E11A0" w:rsidRPr="00714332">
              <w:rPr>
                <w:b/>
                <w:bCs/>
              </w:rPr>
              <w:t>50 Points</w:t>
            </w:r>
          </w:p>
        </w:tc>
      </w:tr>
      <w:tr w:rsidR="008E11A0" w:rsidRPr="008E11A0" w14:paraId="4AAFBF36" w14:textId="77777777" w:rsidTr="00BE1F4B">
        <w:tc>
          <w:tcPr>
            <w:tcW w:w="6143" w:type="dxa"/>
            <w:shd w:val="clear" w:color="auto" w:fill="auto"/>
          </w:tcPr>
          <w:p w14:paraId="14A16286" w14:textId="49257904" w:rsidR="008E11A0" w:rsidRPr="008E11A0" w:rsidRDefault="008E11A0" w:rsidP="008E11A0">
            <w:pPr>
              <w:rPr>
                <w:b/>
              </w:rPr>
            </w:pPr>
            <w:r w:rsidRPr="008E11A0">
              <w:rPr>
                <w:b/>
              </w:rPr>
              <w:t xml:space="preserve">B. </w:t>
            </w:r>
            <w:r w:rsidR="003857ED">
              <w:rPr>
                <w:b/>
              </w:rPr>
              <w:t>3</w:t>
            </w:r>
            <w:r w:rsidRPr="008E11A0">
              <w:rPr>
                <w:b/>
              </w:rPr>
              <w:t>.</w:t>
            </w:r>
            <w:r w:rsidRPr="008E11A0">
              <w:rPr>
                <w:b/>
              </w:rPr>
              <w:tab/>
              <w:t>Mandatory Specifications</w:t>
            </w:r>
          </w:p>
        </w:tc>
        <w:tc>
          <w:tcPr>
            <w:tcW w:w="2880" w:type="dxa"/>
            <w:shd w:val="clear" w:color="auto" w:fill="FFFF00"/>
          </w:tcPr>
          <w:p w14:paraId="0E4D6887" w14:textId="77777777" w:rsidR="008E11A0" w:rsidRPr="008E11A0" w:rsidRDefault="008E11A0" w:rsidP="008E11A0">
            <w:pPr>
              <w:rPr>
                <w:b/>
              </w:rPr>
            </w:pPr>
            <w:r w:rsidRPr="008E11A0">
              <w:rPr>
                <w:b/>
              </w:rPr>
              <w:t>450 Total Points</w:t>
            </w:r>
          </w:p>
        </w:tc>
      </w:tr>
      <w:tr w:rsidR="008E11A0" w:rsidRPr="008E11A0" w14:paraId="3C670BB8" w14:textId="77777777" w:rsidTr="00BE1F4B">
        <w:tc>
          <w:tcPr>
            <w:tcW w:w="6143" w:type="dxa"/>
            <w:shd w:val="clear" w:color="auto" w:fill="auto"/>
          </w:tcPr>
          <w:p w14:paraId="53474EFC" w14:textId="77777777" w:rsidR="008E11A0" w:rsidRPr="008E11A0" w:rsidRDefault="008E11A0" w:rsidP="008E11A0">
            <w:r w:rsidRPr="008E11A0">
              <w:t xml:space="preserve">    A. Administrative &amp; Management Structure</w:t>
            </w:r>
          </w:p>
        </w:tc>
        <w:tc>
          <w:tcPr>
            <w:tcW w:w="2880" w:type="dxa"/>
            <w:shd w:val="clear" w:color="auto" w:fill="FFFF00"/>
          </w:tcPr>
          <w:p w14:paraId="71AE079D" w14:textId="7696A15F" w:rsidR="008E11A0" w:rsidRPr="008E11A0" w:rsidRDefault="00751063" w:rsidP="008E11A0">
            <w:r>
              <w:t xml:space="preserve">              Up to </w:t>
            </w:r>
            <w:r w:rsidR="008E11A0" w:rsidRPr="008E11A0">
              <w:t>100 Points</w:t>
            </w:r>
          </w:p>
        </w:tc>
      </w:tr>
      <w:tr w:rsidR="008E11A0" w:rsidRPr="008E11A0" w14:paraId="4FC7FD26" w14:textId="77777777" w:rsidTr="00BE1F4B">
        <w:tc>
          <w:tcPr>
            <w:tcW w:w="6143" w:type="dxa"/>
            <w:shd w:val="clear" w:color="auto" w:fill="auto"/>
          </w:tcPr>
          <w:p w14:paraId="58396B15" w14:textId="77777777" w:rsidR="008E11A0" w:rsidRPr="008E11A0" w:rsidRDefault="008E11A0" w:rsidP="008E11A0">
            <w:r w:rsidRPr="008E11A0">
              <w:t xml:space="preserve">    B.  Need &amp; Target Population Description</w:t>
            </w:r>
          </w:p>
        </w:tc>
        <w:tc>
          <w:tcPr>
            <w:tcW w:w="2880" w:type="dxa"/>
            <w:shd w:val="clear" w:color="auto" w:fill="FFFF00"/>
          </w:tcPr>
          <w:p w14:paraId="2DCDEB48" w14:textId="5DFADDC4" w:rsidR="008E11A0" w:rsidRPr="008E11A0" w:rsidRDefault="00F25E0C" w:rsidP="008E11A0">
            <w:r>
              <w:t xml:space="preserve">              </w:t>
            </w:r>
            <w:r w:rsidR="00751063">
              <w:t xml:space="preserve">Up to </w:t>
            </w:r>
            <w:r w:rsidR="008E11A0" w:rsidRPr="008E11A0">
              <w:t>50</w:t>
            </w:r>
            <w:r>
              <w:t xml:space="preserve"> </w:t>
            </w:r>
            <w:r w:rsidR="008E11A0" w:rsidRPr="008E11A0">
              <w:t>Points</w:t>
            </w:r>
          </w:p>
        </w:tc>
      </w:tr>
      <w:tr w:rsidR="008E11A0" w:rsidRPr="008E11A0" w14:paraId="125912C5" w14:textId="77777777" w:rsidTr="00BE1F4B">
        <w:tc>
          <w:tcPr>
            <w:tcW w:w="6143" w:type="dxa"/>
            <w:shd w:val="clear" w:color="auto" w:fill="auto"/>
          </w:tcPr>
          <w:p w14:paraId="46478C65" w14:textId="77777777" w:rsidR="008E11A0" w:rsidRPr="008E11A0" w:rsidRDefault="008E11A0" w:rsidP="008E11A0">
            <w:r w:rsidRPr="008E11A0">
              <w:t xml:space="preserve">    C.  Service Delivery</w:t>
            </w:r>
          </w:p>
        </w:tc>
        <w:tc>
          <w:tcPr>
            <w:tcW w:w="2880" w:type="dxa"/>
            <w:shd w:val="clear" w:color="auto" w:fill="FFFF00"/>
          </w:tcPr>
          <w:p w14:paraId="41E1E69E" w14:textId="553A5E4E" w:rsidR="008E11A0" w:rsidRPr="008E11A0" w:rsidRDefault="00F25E0C" w:rsidP="008E11A0">
            <w:r>
              <w:t xml:space="preserve">              Up to </w:t>
            </w:r>
            <w:r w:rsidR="008E11A0" w:rsidRPr="008E11A0">
              <w:t>150 Points</w:t>
            </w:r>
          </w:p>
        </w:tc>
      </w:tr>
      <w:tr w:rsidR="008E11A0" w:rsidRPr="008E11A0" w14:paraId="3AF2F71A" w14:textId="77777777" w:rsidTr="00BE1F4B">
        <w:tc>
          <w:tcPr>
            <w:tcW w:w="6143" w:type="dxa"/>
            <w:shd w:val="clear" w:color="auto" w:fill="auto"/>
          </w:tcPr>
          <w:p w14:paraId="7E31BB19" w14:textId="77777777" w:rsidR="008E11A0" w:rsidRPr="008E11A0" w:rsidRDefault="008E11A0" w:rsidP="008E11A0">
            <w:pPr>
              <w:ind w:left="576" w:hanging="576"/>
            </w:pPr>
            <w:r w:rsidRPr="008E11A0">
              <w:t xml:space="preserve">    D.  Internal Quality Assurance and Performance           Improvement</w:t>
            </w:r>
          </w:p>
        </w:tc>
        <w:tc>
          <w:tcPr>
            <w:tcW w:w="2880" w:type="dxa"/>
            <w:shd w:val="clear" w:color="auto" w:fill="FFFF00"/>
          </w:tcPr>
          <w:p w14:paraId="54E39C60" w14:textId="035A3F2B" w:rsidR="008E11A0" w:rsidRPr="008E11A0" w:rsidRDefault="00F25E0C" w:rsidP="008E11A0">
            <w:r>
              <w:t xml:space="preserve">              Up to </w:t>
            </w:r>
            <w:r w:rsidR="008E11A0" w:rsidRPr="008E11A0">
              <w:t>50 Points</w:t>
            </w:r>
          </w:p>
        </w:tc>
      </w:tr>
      <w:tr w:rsidR="008E11A0" w:rsidRPr="008E11A0" w14:paraId="1ECBE61C" w14:textId="77777777" w:rsidTr="00BE1F4B">
        <w:tc>
          <w:tcPr>
            <w:tcW w:w="6143" w:type="dxa"/>
            <w:shd w:val="clear" w:color="auto" w:fill="auto"/>
          </w:tcPr>
          <w:p w14:paraId="15FE6D53" w14:textId="77777777" w:rsidR="008E11A0" w:rsidRPr="008E11A0" w:rsidRDefault="008E11A0" w:rsidP="008E11A0">
            <w:pPr>
              <w:ind w:left="576" w:hanging="576"/>
            </w:pPr>
            <w:r w:rsidRPr="008E11A0">
              <w:t xml:space="preserve">    E.   Evaluation</w:t>
            </w:r>
          </w:p>
        </w:tc>
        <w:tc>
          <w:tcPr>
            <w:tcW w:w="2880" w:type="dxa"/>
            <w:shd w:val="clear" w:color="auto" w:fill="FFFF00"/>
          </w:tcPr>
          <w:p w14:paraId="5CB4CA90" w14:textId="0121D8EC" w:rsidR="008E11A0" w:rsidRPr="008E11A0" w:rsidRDefault="00FB5750" w:rsidP="008E11A0">
            <w:r>
              <w:t xml:space="preserve">              Up to </w:t>
            </w:r>
            <w:r w:rsidR="008E11A0" w:rsidRPr="008E11A0">
              <w:t>50</w:t>
            </w:r>
            <w:r>
              <w:t xml:space="preserve"> </w:t>
            </w:r>
            <w:r w:rsidR="008E11A0" w:rsidRPr="008E11A0">
              <w:t>Points</w:t>
            </w:r>
          </w:p>
        </w:tc>
      </w:tr>
      <w:tr w:rsidR="008E11A0" w:rsidRPr="008E11A0" w14:paraId="55438FC5" w14:textId="77777777" w:rsidTr="00BE1F4B">
        <w:tc>
          <w:tcPr>
            <w:tcW w:w="6143" w:type="dxa"/>
            <w:shd w:val="clear" w:color="auto" w:fill="auto"/>
          </w:tcPr>
          <w:p w14:paraId="0F4773F3" w14:textId="77777777" w:rsidR="008E11A0" w:rsidRPr="008E11A0" w:rsidRDefault="008E11A0" w:rsidP="008E11A0">
            <w:pPr>
              <w:ind w:left="576" w:hanging="576"/>
            </w:pPr>
            <w:r w:rsidRPr="008E11A0">
              <w:t xml:space="preserve">    F.   Reduced and/or Fee Generating Cases</w:t>
            </w:r>
          </w:p>
        </w:tc>
        <w:tc>
          <w:tcPr>
            <w:tcW w:w="2880" w:type="dxa"/>
            <w:shd w:val="clear" w:color="auto" w:fill="FFFF00"/>
          </w:tcPr>
          <w:p w14:paraId="4337F876" w14:textId="7A38DD96" w:rsidR="008E11A0" w:rsidRPr="008E11A0" w:rsidRDefault="00FB5750" w:rsidP="008E11A0">
            <w:r>
              <w:t xml:space="preserve">              Up to </w:t>
            </w:r>
            <w:r w:rsidR="008E11A0" w:rsidRPr="008E11A0">
              <w:t>50 Points</w:t>
            </w:r>
          </w:p>
        </w:tc>
      </w:tr>
      <w:tr w:rsidR="008E11A0" w:rsidRPr="008E11A0" w14:paraId="01553414" w14:textId="77777777" w:rsidTr="00BE1F4B">
        <w:tc>
          <w:tcPr>
            <w:tcW w:w="6143" w:type="dxa"/>
            <w:shd w:val="clear" w:color="auto" w:fill="auto"/>
          </w:tcPr>
          <w:p w14:paraId="1BEF6EA8" w14:textId="127C3CF2" w:rsidR="008E11A0" w:rsidRPr="008E11A0" w:rsidRDefault="008E11A0" w:rsidP="008E11A0">
            <w:pPr>
              <w:rPr>
                <w:b/>
              </w:rPr>
            </w:pPr>
            <w:r w:rsidRPr="008E11A0">
              <w:rPr>
                <w:b/>
              </w:rPr>
              <w:t xml:space="preserve">B. </w:t>
            </w:r>
            <w:r w:rsidR="003857ED">
              <w:rPr>
                <w:b/>
              </w:rPr>
              <w:t>4</w:t>
            </w:r>
            <w:r w:rsidRPr="008E11A0">
              <w:rPr>
                <w:b/>
              </w:rPr>
              <w:t xml:space="preserve">. </w:t>
            </w:r>
            <w:r w:rsidRPr="008E11A0">
              <w:rPr>
                <w:b/>
              </w:rPr>
              <w:tab/>
              <w:t>Desirable Specifications</w:t>
            </w:r>
          </w:p>
          <w:p w14:paraId="4B74E0B2" w14:textId="77777777" w:rsidR="008E11A0" w:rsidRPr="008E11A0" w:rsidRDefault="008E11A0" w:rsidP="008E11A0">
            <w:pPr>
              <w:ind w:left="756"/>
              <w:rPr>
                <w:b/>
              </w:rPr>
            </w:pPr>
            <w:r w:rsidRPr="008E11A0">
              <w:rPr>
                <w:b/>
              </w:rPr>
              <w:t>Additional Funding and/or Services</w:t>
            </w:r>
          </w:p>
        </w:tc>
        <w:tc>
          <w:tcPr>
            <w:tcW w:w="2880" w:type="dxa"/>
            <w:shd w:val="clear" w:color="auto" w:fill="FFFF00"/>
          </w:tcPr>
          <w:p w14:paraId="5DDCF94F" w14:textId="6FF77456" w:rsidR="008E11A0" w:rsidRPr="00714332" w:rsidRDefault="008E11A0" w:rsidP="008E11A0">
            <w:pPr>
              <w:rPr>
                <w:b/>
                <w:bCs/>
              </w:rPr>
            </w:pPr>
            <w:r w:rsidRPr="00714332">
              <w:rPr>
                <w:b/>
                <w:bCs/>
              </w:rPr>
              <w:t>50 Points</w:t>
            </w:r>
          </w:p>
        </w:tc>
      </w:tr>
      <w:tr w:rsidR="008E11A0" w:rsidRPr="008E11A0" w14:paraId="4ABD9A19" w14:textId="77777777" w:rsidTr="00BE1F4B">
        <w:tc>
          <w:tcPr>
            <w:tcW w:w="6143" w:type="dxa"/>
            <w:shd w:val="clear" w:color="auto" w:fill="auto"/>
          </w:tcPr>
          <w:p w14:paraId="3CBB97B7" w14:textId="77777777" w:rsidR="008E11A0" w:rsidRPr="008E11A0" w:rsidRDefault="008E11A0" w:rsidP="008E11A0">
            <w:pPr>
              <w:numPr>
                <w:ilvl w:val="0"/>
                <w:numId w:val="42"/>
              </w:numPr>
              <w:ind w:left="0" w:firstLine="0"/>
              <w:rPr>
                <w:b/>
              </w:rPr>
            </w:pPr>
            <w:r w:rsidRPr="008E11A0">
              <w:rPr>
                <w:b/>
              </w:rPr>
              <w:t>Business Specifications</w:t>
            </w:r>
          </w:p>
        </w:tc>
        <w:tc>
          <w:tcPr>
            <w:tcW w:w="2880" w:type="dxa"/>
            <w:shd w:val="clear" w:color="auto" w:fill="auto"/>
          </w:tcPr>
          <w:p w14:paraId="03B82705" w14:textId="77777777" w:rsidR="008E11A0" w:rsidRPr="008E11A0" w:rsidRDefault="008E11A0" w:rsidP="008E11A0"/>
        </w:tc>
      </w:tr>
      <w:tr w:rsidR="008E11A0" w:rsidRPr="008E11A0" w14:paraId="32AB5FB6" w14:textId="77777777" w:rsidTr="00BE1F4B">
        <w:tc>
          <w:tcPr>
            <w:tcW w:w="6143" w:type="dxa"/>
            <w:shd w:val="clear" w:color="auto" w:fill="auto"/>
          </w:tcPr>
          <w:p w14:paraId="66CD7C28" w14:textId="77777777" w:rsidR="008E11A0" w:rsidRPr="008E11A0" w:rsidRDefault="008E11A0" w:rsidP="008E11A0">
            <w:r w:rsidRPr="008E11A0">
              <w:t>C.1.</w:t>
            </w:r>
            <w:r w:rsidRPr="008E11A0">
              <w:tab/>
              <w:t>Financial Stability</w:t>
            </w:r>
          </w:p>
        </w:tc>
        <w:tc>
          <w:tcPr>
            <w:tcW w:w="2880" w:type="dxa"/>
            <w:shd w:val="clear" w:color="auto" w:fill="auto"/>
          </w:tcPr>
          <w:p w14:paraId="74210AE1" w14:textId="77777777" w:rsidR="008E11A0" w:rsidRPr="00714332" w:rsidRDefault="008E11A0" w:rsidP="008E11A0">
            <w:pPr>
              <w:rPr>
                <w:b/>
                <w:bCs/>
              </w:rPr>
            </w:pPr>
            <w:r w:rsidRPr="00714332">
              <w:rPr>
                <w:b/>
                <w:bCs/>
              </w:rPr>
              <w:t>Pass/Fail</w:t>
            </w:r>
          </w:p>
        </w:tc>
      </w:tr>
      <w:tr w:rsidR="005B5B1D" w:rsidRPr="008E11A0" w14:paraId="1D616513" w14:textId="77777777" w:rsidTr="00BE1F4B">
        <w:tc>
          <w:tcPr>
            <w:tcW w:w="6143" w:type="dxa"/>
            <w:shd w:val="clear" w:color="auto" w:fill="auto"/>
          </w:tcPr>
          <w:p w14:paraId="73839A43" w14:textId="0E98AD75" w:rsidR="005B5B1D" w:rsidRPr="008E11A0" w:rsidRDefault="005B5B1D" w:rsidP="008E11A0">
            <w:r w:rsidRPr="008E11A0">
              <w:t>C.</w:t>
            </w:r>
            <w:r w:rsidR="000830A6">
              <w:t>2</w:t>
            </w:r>
            <w:r w:rsidRPr="008E11A0">
              <w:tab/>
              <w:t xml:space="preserve">Letter </w:t>
            </w:r>
            <w:r w:rsidR="00BF0E0A" w:rsidRPr="008E11A0">
              <w:t>of</w:t>
            </w:r>
            <w:r w:rsidRPr="008E11A0">
              <w:t xml:space="preserve"> Transmittal</w:t>
            </w:r>
          </w:p>
        </w:tc>
        <w:tc>
          <w:tcPr>
            <w:tcW w:w="2880" w:type="dxa"/>
            <w:shd w:val="clear" w:color="auto" w:fill="auto"/>
          </w:tcPr>
          <w:p w14:paraId="1AC1F1AE" w14:textId="4B2A1178" w:rsidR="005B5B1D" w:rsidRPr="00C25778" w:rsidRDefault="00C25778" w:rsidP="008E11A0">
            <w:pPr>
              <w:rPr>
                <w:b/>
                <w:bCs/>
              </w:rPr>
            </w:pPr>
            <w:r>
              <w:rPr>
                <w:b/>
                <w:bCs/>
              </w:rPr>
              <w:t>Pass/Fail</w:t>
            </w:r>
          </w:p>
        </w:tc>
      </w:tr>
      <w:tr w:rsidR="005B5B1D" w:rsidRPr="008E11A0" w14:paraId="29AE0D15" w14:textId="77777777" w:rsidTr="00BE1F4B">
        <w:tc>
          <w:tcPr>
            <w:tcW w:w="6143" w:type="dxa"/>
            <w:shd w:val="clear" w:color="auto" w:fill="auto"/>
          </w:tcPr>
          <w:p w14:paraId="3C6F3A9B" w14:textId="01ED4752" w:rsidR="005B5B1D" w:rsidRPr="008E11A0" w:rsidRDefault="005B5B1D" w:rsidP="008E11A0">
            <w:r w:rsidRPr="008E11A0">
              <w:t>C.</w:t>
            </w:r>
            <w:r w:rsidR="00F44590">
              <w:t>3</w:t>
            </w:r>
            <w:r w:rsidRPr="008E11A0">
              <w:t>.</w:t>
            </w:r>
            <w:r w:rsidRPr="008E11A0">
              <w:tab/>
              <w:t>Signed Campaign Contribution Disclosure Form</w:t>
            </w:r>
          </w:p>
        </w:tc>
        <w:tc>
          <w:tcPr>
            <w:tcW w:w="2880" w:type="dxa"/>
            <w:shd w:val="clear" w:color="auto" w:fill="auto"/>
          </w:tcPr>
          <w:p w14:paraId="122828B3" w14:textId="77777777" w:rsidR="005B5B1D" w:rsidRPr="00714332" w:rsidRDefault="005B5B1D" w:rsidP="008E11A0">
            <w:pPr>
              <w:rPr>
                <w:b/>
                <w:bCs/>
              </w:rPr>
            </w:pPr>
            <w:r w:rsidRPr="00714332">
              <w:rPr>
                <w:b/>
                <w:bCs/>
              </w:rPr>
              <w:t>Pass/Fail</w:t>
            </w:r>
          </w:p>
        </w:tc>
      </w:tr>
      <w:tr w:rsidR="005B5B1D" w:rsidRPr="008E11A0" w14:paraId="63915844" w14:textId="77777777" w:rsidTr="00E605AA">
        <w:tc>
          <w:tcPr>
            <w:tcW w:w="6143" w:type="dxa"/>
            <w:shd w:val="clear" w:color="auto" w:fill="auto"/>
          </w:tcPr>
          <w:p w14:paraId="15389EFF" w14:textId="3AD1AAA4" w:rsidR="005B5B1D" w:rsidRPr="008E11A0" w:rsidRDefault="005B5B1D" w:rsidP="008E11A0">
            <w:r w:rsidRPr="008E11A0">
              <w:t>C.</w:t>
            </w:r>
            <w:r w:rsidR="00F44590">
              <w:t>4</w:t>
            </w:r>
            <w:r w:rsidR="000830A6">
              <w:t>.</w:t>
            </w:r>
            <w:r w:rsidRPr="008E11A0">
              <w:tab/>
              <w:t>Cost</w:t>
            </w:r>
            <w:r>
              <w:t xml:space="preserve"> (Appendix D, D1, D2, D3, D4)</w:t>
            </w:r>
          </w:p>
        </w:tc>
        <w:tc>
          <w:tcPr>
            <w:tcW w:w="2880" w:type="dxa"/>
            <w:shd w:val="clear" w:color="auto" w:fill="FFFF00"/>
          </w:tcPr>
          <w:p w14:paraId="3838513D" w14:textId="1C9E2334" w:rsidR="005B5B1D" w:rsidRPr="00714332" w:rsidRDefault="00C25778" w:rsidP="008E11A0">
            <w:pPr>
              <w:rPr>
                <w:b/>
                <w:bCs/>
              </w:rPr>
            </w:pPr>
            <w:r>
              <w:rPr>
                <w:b/>
                <w:bCs/>
              </w:rPr>
              <w:t>300 Total Points</w:t>
            </w:r>
          </w:p>
        </w:tc>
      </w:tr>
      <w:tr w:rsidR="00C25778" w:rsidRPr="008E11A0" w14:paraId="5C15FFE8" w14:textId="77777777" w:rsidTr="00BE1F4B">
        <w:tc>
          <w:tcPr>
            <w:tcW w:w="6143" w:type="dxa"/>
            <w:shd w:val="clear" w:color="auto" w:fill="auto"/>
          </w:tcPr>
          <w:p w14:paraId="59F41101" w14:textId="2C5CCCCF" w:rsidR="00C25778" w:rsidRPr="008E11A0" w:rsidRDefault="00C25778" w:rsidP="00C25778">
            <w:r>
              <w:t xml:space="preserve">            Appendix D- Line-Item Budget</w:t>
            </w:r>
          </w:p>
        </w:tc>
        <w:tc>
          <w:tcPr>
            <w:tcW w:w="2880" w:type="dxa"/>
            <w:shd w:val="clear" w:color="auto" w:fill="FFFF00"/>
          </w:tcPr>
          <w:p w14:paraId="033D2736" w14:textId="3D982965" w:rsidR="00C25778" w:rsidRPr="008E11A0" w:rsidRDefault="00C25778" w:rsidP="00C25778">
            <w:pPr>
              <w:rPr>
                <w:b/>
              </w:rPr>
            </w:pPr>
            <w:r w:rsidRPr="00714332">
              <w:rPr>
                <w:bCs/>
              </w:rPr>
              <w:t xml:space="preserve">            Up to 75 Points</w:t>
            </w:r>
          </w:p>
        </w:tc>
      </w:tr>
      <w:tr w:rsidR="00C25778" w:rsidRPr="008E11A0" w14:paraId="0080D86E" w14:textId="77777777" w:rsidTr="00BE1F4B">
        <w:tc>
          <w:tcPr>
            <w:tcW w:w="6143" w:type="dxa"/>
            <w:shd w:val="clear" w:color="auto" w:fill="auto"/>
          </w:tcPr>
          <w:p w14:paraId="7B2E0CF4" w14:textId="4816CCBB" w:rsidR="00C25778" w:rsidRPr="008E11A0" w:rsidRDefault="00C25778" w:rsidP="00C25778">
            <w:r>
              <w:t xml:space="preserve">            Appendix D1-Budget Narrative</w:t>
            </w:r>
          </w:p>
        </w:tc>
        <w:tc>
          <w:tcPr>
            <w:tcW w:w="2880" w:type="dxa"/>
            <w:shd w:val="clear" w:color="auto" w:fill="FFFF00"/>
          </w:tcPr>
          <w:p w14:paraId="30B3E5BA" w14:textId="1178DEC3" w:rsidR="00C25778" w:rsidRPr="00714332" w:rsidRDefault="00C25778" w:rsidP="00C25778">
            <w:pPr>
              <w:rPr>
                <w:bCs/>
              </w:rPr>
            </w:pPr>
            <w:r w:rsidRPr="00714332">
              <w:rPr>
                <w:bCs/>
              </w:rPr>
              <w:t xml:space="preserve">            Up to 75 Points</w:t>
            </w:r>
          </w:p>
        </w:tc>
      </w:tr>
      <w:tr w:rsidR="00C25778" w:rsidRPr="008E11A0" w14:paraId="4B030368" w14:textId="77777777" w:rsidTr="00BE1F4B">
        <w:tc>
          <w:tcPr>
            <w:tcW w:w="6143" w:type="dxa"/>
            <w:shd w:val="clear" w:color="auto" w:fill="auto"/>
          </w:tcPr>
          <w:p w14:paraId="74446418" w14:textId="430F7BF6" w:rsidR="00C25778" w:rsidRPr="008E11A0" w:rsidRDefault="00C25778" w:rsidP="00C25778">
            <w:r>
              <w:t xml:space="preserve">            Appendix D2-Leveraged Share</w:t>
            </w:r>
          </w:p>
        </w:tc>
        <w:tc>
          <w:tcPr>
            <w:tcW w:w="2880" w:type="dxa"/>
            <w:shd w:val="clear" w:color="auto" w:fill="FFFF00"/>
          </w:tcPr>
          <w:p w14:paraId="7EC0F1A3" w14:textId="650694DC" w:rsidR="00C25778" w:rsidRPr="00714332" w:rsidRDefault="00C25778" w:rsidP="00C25778">
            <w:pPr>
              <w:rPr>
                <w:bCs/>
              </w:rPr>
            </w:pPr>
            <w:r w:rsidRPr="00714332">
              <w:rPr>
                <w:bCs/>
              </w:rPr>
              <w:t xml:space="preserve">            Up to 75 Points</w:t>
            </w:r>
          </w:p>
        </w:tc>
      </w:tr>
      <w:tr w:rsidR="00C25778" w:rsidRPr="008E11A0" w14:paraId="5BD94E5D" w14:textId="77777777" w:rsidTr="00BE1F4B">
        <w:tc>
          <w:tcPr>
            <w:tcW w:w="6143" w:type="dxa"/>
            <w:shd w:val="clear" w:color="auto" w:fill="auto"/>
          </w:tcPr>
          <w:p w14:paraId="6B25FF89" w14:textId="3D92F2E6" w:rsidR="00C25778" w:rsidRPr="008E11A0" w:rsidRDefault="00C25778" w:rsidP="00C25778">
            <w:r>
              <w:t xml:space="preserve">            Appendix D3-Proposed Level of Service</w:t>
            </w:r>
          </w:p>
        </w:tc>
        <w:tc>
          <w:tcPr>
            <w:tcW w:w="2880" w:type="dxa"/>
            <w:shd w:val="clear" w:color="auto" w:fill="FFFF00"/>
          </w:tcPr>
          <w:p w14:paraId="2BC9128C" w14:textId="4889BAB3" w:rsidR="00C25778" w:rsidRPr="00714332" w:rsidRDefault="00C25778" w:rsidP="00C25778">
            <w:pPr>
              <w:rPr>
                <w:bCs/>
              </w:rPr>
            </w:pPr>
            <w:r w:rsidRPr="00714332">
              <w:rPr>
                <w:bCs/>
              </w:rPr>
              <w:t xml:space="preserve">            Up to 50 Points</w:t>
            </w:r>
          </w:p>
        </w:tc>
      </w:tr>
      <w:tr w:rsidR="00C25778" w:rsidRPr="008E11A0" w14:paraId="535D44EE" w14:textId="77777777" w:rsidTr="00BE1F4B">
        <w:tc>
          <w:tcPr>
            <w:tcW w:w="6143" w:type="dxa"/>
            <w:shd w:val="clear" w:color="auto" w:fill="auto"/>
          </w:tcPr>
          <w:p w14:paraId="372927E8" w14:textId="7F72CB4C" w:rsidR="00C25778" w:rsidRPr="008E11A0" w:rsidRDefault="00C25778" w:rsidP="00C25778">
            <w:r>
              <w:t xml:space="preserve">            Appendix D4-Proposal Summary Sheet</w:t>
            </w:r>
          </w:p>
        </w:tc>
        <w:tc>
          <w:tcPr>
            <w:tcW w:w="2880" w:type="dxa"/>
            <w:shd w:val="clear" w:color="auto" w:fill="FFFF00"/>
          </w:tcPr>
          <w:p w14:paraId="40ECB15E" w14:textId="66CC4BC1" w:rsidR="00C25778" w:rsidRPr="00714332" w:rsidRDefault="00C25778" w:rsidP="00C25778">
            <w:pPr>
              <w:rPr>
                <w:bCs/>
              </w:rPr>
            </w:pPr>
            <w:r w:rsidRPr="00714332">
              <w:rPr>
                <w:bCs/>
              </w:rPr>
              <w:t xml:space="preserve">            Up to 25 Points</w:t>
            </w:r>
          </w:p>
        </w:tc>
      </w:tr>
      <w:tr w:rsidR="00E605AA" w:rsidRPr="008E11A0" w14:paraId="065FF324" w14:textId="77777777" w:rsidTr="00E605AA">
        <w:tc>
          <w:tcPr>
            <w:tcW w:w="6143" w:type="dxa"/>
            <w:shd w:val="clear" w:color="auto" w:fill="auto"/>
          </w:tcPr>
          <w:p w14:paraId="3167FB26" w14:textId="20CCB58A" w:rsidR="00E605AA" w:rsidRPr="008E11A0" w:rsidRDefault="00E605AA" w:rsidP="00E605AA">
            <w:r w:rsidRPr="008E11A0">
              <w:rPr>
                <w:b/>
              </w:rPr>
              <w:t>TOTAL</w:t>
            </w:r>
          </w:p>
        </w:tc>
        <w:tc>
          <w:tcPr>
            <w:tcW w:w="2880" w:type="dxa"/>
            <w:shd w:val="clear" w:color="auto" w:fill="auto"/>
          </w:tcPr>
          <w:p w14:paraId="7D1AC0B6" w14:textId="492B4B46" w:rsidR="00E605AA" w:rsidRPr="002F2BDA" w:rsidRDefault="00E605AA" w:rsidP="00E605AA">
            <w:pPr>
              <w:rPr>
                <w:b/>
              </w:rPr>
            </w:pPr>
            <w:r>
              <w:rPr>
                <w:bCs/>
              </w:rPr>
              <w:t xml:space="preserve">             </w:t>
            </w:r>
            <w:r>
              <w:rPr>
                <w:b/>
              </w:rPr>
              <w:t>100</w:t>
            </w:r>
            <w:r w:rsidR="002F2BDA">
              <w:rPr>
                <w:b/>
              </w:rPr>
              <w:t>0 points</w:t>
            </w:r>
          </w:p>
        </w:tc>
      </w:tr>
      <w:tr w:rsidR="00E605AA" w:rsidRPr="008E11A0" w14:paraId="74254CED" w14:textId="77777777" w:rsidTr="00BE1F4B">
        <w:tc>
          <w:tcPr>
            <w:tcW w:w="6143" w:type="dxa"/>
            <w:shd w:val="clear" w:color="auto" w:fill="auto"/>
          </w:tcPr>
          <w:p w14:paraId="53075773" w14:textId="6ACF09FE" w:rsidR="00E605AA" w:rsidRPr="008E11A0" w:rsidRDefault="00E605AA" w:rsidP="00E605AA">
            <w:pPr>
              <w:rPr>
                <w:b/>
              </w:rPr>
            </w:pPr>
            <w:r w:rsidRPr="008E11A0">
              <w:t>C.</w:t>
            </w:r>
            <w:r>
              <w:t>7</w:t>
            </w:r>
            <w:r w:rsidRPr="008E11A0" w:rsidDel="009E21EC">
              <w:t>6</w:t>
            </w:r>
            <w:r w:rsidRPr="008E11A0">
              <w:t xml:space="preserve">. </w:t>
            </w:r>
            <w:r w:rsidRPr="008E11A0">
              <w:tab/>
              <w:t>New Mexico Preference - Resident Vendor Points per Section IVC</w:t>
            </w:r>
            <w:r>
              <w:t>7</w:t>
            </w:r>
            <w:r w:rsidRPr="008E11A0" w:rsidDel="002A0C03">
              <w:t>6</w:t>
            </w:r>
          </w:p>
        </w:tc>
        <w:tc>
          <w:tcPr>
            <w:tcW w:w="2880" w:type="dxa"/>
            <w:shd w:val="clear" w:color="auto" w:fill="auto"/>
          </w:tcPr>
          <w:p w14:paraId="5BB2C465" w14:textId="772F38F7" w:rsidR="00E605AA" w:rsidRPr="008E11A0" w:rsidRDefault="002F2BDA" w:rsidP="00E605AA">
            <w:pPr>
              <w:rPr>
                <w:b/>
              </w:rPr>
            </w:pPr>
            <w:r w:rsidRPr="002F2BDA">
              <w:rPr>
                <w:b/>
              </w:rPr>
              <w:t xml:space="preserve">    50 POINTS                                          </w:t>
            </w:r>
          </w:p>
        </w:tc>
      </w:tr>
      <w:tr w:rsidR="00E605AA" w:rsidRPr="008E11A0" w14:paraId="6AE70AF9" w14:textId="77777777" w:rsidTr="00BE1F4B">
        <w:tc>
          <w:tcPr>
            <w:tcW w:w="6143" w:type="dxa"/>
            <w:shd w:val="clear" w:color="auto" w:fill="auto"/>
          </w:tcPr>
          <w:p w14:paraId="56051210" w14:textId="0575B5F5" w:rsidR="00E605AA" w:rsidRPr="008E11A0" w:rsidRDefault="00E605AA" w:rsidP="00E605AA">
            <w:r w:rsidRPr="008E11A0">
              <w:t>C.</w:t>
            </w:r>
            <w:r>
              <w:t>7</w:t>
            </w:r>
            <w:r w:rsidRPr="008E11A0" w:rsidDel="009E21EC">
              <w:t>6</w:t>
            </w:r>
            <w:r w:rsidRPr="008E11A0">
              <w:t xml:space="preserve">. </w:t>
            </w:r>
            <w:r w:rsidRPr="008E11A0">
              <w:tab/>
              <w:t>New Mexico Preference - Resident Veterans Points per Section IVC</w:t>
            </w:r>
            <w:r>
              <w:t>7</w:t>
            </w:r>
            <w:r w:rsidRPr="008E11A0" w:rsidDel="002A0C03">
              <w:t>6</w:t>
            </w:r>
          </w:p>
        </w:tc>
        <w:tc>
          <w:tcPr>
            <w:tcW w:w="2880" w:type="dxa"/>
            <w:shd w:val="clear" w:color="auto" w:fill="auto"/>
          </w:tcPr>
          <w:p w14:paraId="1B92D44B" w14:textId="1B122D52" w:rsidR="00E605AA" w:rsidRPr="008E11A0" w:rsidRDefault="00E605AA" w:rsidP="00E605AA">
            <w:pPr>
              <w:rPr>
                <w:b/>
              </w:rPr>
            </w:pPr>
            <w:r>
              <w:rPr>
                <w:b/>
              </w:rPr>
              <w:t xml:space="preserve">    </w:t>
            </w:r>
            <w:r w:rsidR="002F2BDA" w:rsidRPr="002F2BDA">
              <w:rPr>
                <w:b/>
              </w:rPr>
              <w:t>100 POINTS</w:t>
            </w:r>
            <w:r>
              <w:rPr>
                <w:b/>
              </w:rPr>
              <w:t xml:space="preserve">                             </w:t>
            </w:r>
          </w:p>
        </w:tc>
      </w:tr>
    </w:tbl>
    <w:p w14:paraId="3DD8CF37" w14:textId="77777777" w:rsidR="008E11A0" w:rsidRPr="008E11A0" w:rsidRDefault="008E11A0" w:rsidP="008E11A0">
      <w:pPr>
        <w:ind w:left="630"/>
      </w:pPr>
      <w:r w:rsidRPr="008E11A0">
        <w:t>Table 1: Evaluation Point Summary</w:t>
      </w:r>
    </w:p>
    <w:p w14:paraId="16DBD2AF" w14:textId="413EB82A" w:rsidR="00C50F9C" w:rsidRDefault="00C50F9C"/>
    <w:p w14:paraId="1E2C05A4" w14:textId="77777777" w:rsidR="00350C23" w:rsidRPr="00735B95" w:rsidRDefault="00350C23"/>
    <w:p w14:paraId="0A2E4883" w14:textId="77777777" w:rsidR="001206A3" w:rsidRPr="00735B95" w:rsidRDefault="001206A3" w:rsidP="008E5AF6">
      <w:pPr>
        <w:pStyle w:val="Heading2"/>
        <w:numPr>
          <w:ilvl w:val="0"/>
          <w:numId w:val="62"/>
        </w:numPr>
        <w:rPr>
          <w:rFonts w:cs="Times New Roman"/>
          <w:i w:val="0"/>
        </w:rPr>
      </w:pPr>
      <w:bookmarkStart w:id="174" w:name="_Toc377565384"/>
      <w:bookmarkStart w:id="175" w:name="_Toc97142600"/>
      <w:r w:rsidRPr="00735B95">
        <w:rPr>
          <w:rFonts w:cs="Times New Roman"/>
          <w:i w:val="0"/>
        </w:rPr>
        <w:lastRenderedPageBreak/>
        <w:t>EVALUATION FACTORS</w:t>
      </w:r>
      <w:bookmarkEnd w:id="174"/>
      <w:bookmarkEnd w:id="175"/>
    </w:p>
    <w:p w14:paraId="3EBF871C" w14:textId="69443BE2" w:rsidR="00A939B0" w:rsidRPr="00A939B0" w:rsidRDefault="00A939B0" w:rsidP="00A939B0">
      <w:pPr>
        <w:keepNext/>
        <w:numPr>
          <w:ilvl w:val="0"/>
          <w:numId w:val="33"/>
        </w:numPr>
        <w:spacing w:before="240" w:after="60"/>
        <w:outlineLvl w:val="2"/>
        <w:rPr>
          <w:b/>
          <w:bCs/>
          <w:sz w:val="26"/>
          <w:szCs w:val="26"/>
        </w:rPr>
      </w:pPr>
      <w:bookmarkStart w:id="176" w:name="_Toc394476305"/>
      <w:bookmarkStart w:id="177" w:name="_Toc506392717"/>
      <w:bookmarkStart w:id="178" w:name="_Toc97142601"/>
      <w:r w:rsidRPr="00A939B0">
        <w:rPr>
          <w:b/>
          <w:bCs/>
          <w:sz w:val="26"/>
          <w:szCs w:val="26"/>
        </w:rPr>
        <w:t>B.1 Organizational Experience (</w:t>
      </w:r>
      <w:r w:rsidR="00336AE3">
        <w:rPr>
          <w:b/>
          <w:bCs/>
          <w:sz w:val="26"/>
          <w:szCs w:val="26"/>
        </w:rPr>
        <w:t>Up to 150 Points</w:t>
      </w:r>
      <w:r w:rsidRPr="00A939B0">
        <w:rPr>
          <w:b/>
          <w:bCs/>
          <w:sz w:val="26"/>
          <w:szCs w:val="26"/>
        </w:rPr>
        <w:t>)</w:t>
      </w:r>
      <w:bookmarkEnd w:id="176"/>
      <w:bookmarkEnd w:id="177"/>
      <w:bookmarkEnd w:id="178"/>
    </w:p>
    <w:p w14:paraId="54AF1BF5" w14:textId="77777777" w:rsidR="00A939B0" w:rsidRPr="00A939B0" w:rsidRDefault="00A939B0" w:rsidP="00A939B0">
      <w:pPr>
        <w:ind w:left="748"/>
      </w:pPr>
      <w:r w:rsidRPr="00A939B0">
        <w:t>Points will be awarded based on the thoroughness and clarity of the response of the engagements cited and the perceived validity of the response describing:</w:t>
      </w:r>
    </w:p>
    <w:p w14:paraId="5CD0573A" w14:textId="1F2ECFCA" w:rsidR="00A939B0" w:rsidRPr="00A939B0" w:rsidRDefault="00A939B0" w:rsidP="00714332">
      <w:pPr>
        <w:ind w:left="1800"/>
        <w:contextualSpacing/>
      </w:pPr>
      <w:r>
        <w:t xml:space="preserve">- </w:t>
      </w:r>
      <w:r w:rsidRPr="00A939B0">
        <w:t>The experience of the Offeror in providing delivery of legal counsel and services, direct representation, and community outreach and education</w:t>
      </w:r>
    </w:p>
    <w:p w14:paraId="3FAF2203" w14:textId="6B1DAD2D" w:rsidR="00A939B0" w:rsidRPr="00A939B0" w:rsidRDefault="00A939B0" w:rsidP="00A939B0">
      <w:pPr>
        <w:keepNext/>
        <w:numPr>
          <w:ilvl w:val="0"/>
          <w:numId w:val="33"/>
        </w:numPr>
        <w:spacing w:before="240" w:after="60"/>
        <w:outlineLvl w:val="2"/>
        <w:rPr>
          <w:b/>
          <w:bCs/>
          <w:sz w:val="26"/>
          <w:szCs w:val="26"/>
        </w:rPr>
      </w:pPr>
      <w:bookmarkStart w:id="179" w:name="_Toc394476306"/>
      <w:bookmarkStart w:id="180" w:name="_Toc506392718"/>
      <w:bookmarkStart w:id="181" w:name="_Toc97142602"/>
      <w:r w:rsidRPr="00A939B0">
        <w:rPr>
          <w:b/>
          <w:bCs/>
          <w:sz w:val="26"/>
          <w:szCs w:val="26"/>
        </w:rPr>
        <w:t>B.2 Organizational References (</w:t>
      </w:r>
      <w:r w:rsidR="00753520">
        <w:rPr>
          <w:b/>
          <w:bCs/>
          <w:sz w:val="26"/>
          <w:szCs w:val="26"/>
        </w:rPr>
        <w:t>Up to 50 Points</w:t>
      </w:r>
      <w:r w:rsidRPr="00A939B0">
        <w:rPr>
          <w:b/>
          <w:bCs/>
          <w:sz w:val="26"/>
          <w:szCs w:val="26"/>
        </w:rPr>
        <w:t>)</w:t>
      </w:r>
      <w:bookmarkEnd w:id="179"/>
      <w:bookmarkEnd w:id="180"/>
      <w:bookmarkEnd w:id="181"/>
    </w:p>
    <w:p w14:paraId="3CB8B40B" w14:textId="77777777" w:rsidR="00A939B0" w:rsidRPr="00A939B0" w:rsidRDefault="00A939B0" w:rsidP="00A939B0">
      <w:pPr>
        <w:ind w:left="748"/>
      </w:pPr>
      <w:r w:rsidRPr="00A939B0">
        <w:t>Points will be awarded based upon an evaluation of the responses to a series of questions as per APPENDIX F.  Points will be awarded for each individual response up to 1/3 of the total points for this category.  Lack of a response will be awarded zero (0) points.</w:t>
      </w:r>
      <w:r w:rsidRPr="00A939B0" w:rsidDel="00A86EE4">
        <w:t xml:space="preserve"> </w:t>
      </w:r>
      <w:r w:rsidRPr="00A939B0">
        <w:t xml:space="preserve"> </w:t>
      </w:r>
    </w:p>
    <w:p w14:paraId="33F1BBD7" w14:textId="2C40E44F" w:rsidR="00E602E1" w:rsidRPr="00E602E1" w:rsidRDefault="00A939B0" w:rsidP="00E602E1">
      <w:pPr>
        <w:keepNext/>
        <w:numPr>
          <w:ilvl w:val="0"/>
          <w:numId w:val="33"/>
        </w:numPr>
        <w:spacing w:before="240" w:after="60"/>
        <w:outlineLvl w:val="2"/>
        <w:rPr>
          <w:b/>
          <w:bCs/>
          <w:sz w:val="26"/>
          <w:szCs w:val="26"/>
        </w:rPr>
      </w:pPr>
      <w:bookmarkStart w:id="182" w:name="_Toc394476308"/>
      <w:bookmarkStart w:id="183" w:name="_Toc506392719"/>
      <w:bookmarkStart w:id="184" w:name="_Toc97142603"/>
      <w:r w:rsidRPr="00A939B0">
        <w:rPr>
          <w:b/>
          <w:bCs/>
          <w:sz w:val="26"/>
          <w:szCs w:val="26"/>
        </w:rPr>
        <w:t>B.</w:t>
      </w:r>
      <w:r w:rsidR="003857ED">
        <w:rPr>
          <w:b/>
          <w:bCs/>
          <w:sz w:val="26"/>
          <w:szCs w:val="26"/>
        </w:rPr>
        <w:t>3</w:t>
      </w:r>
      <w:r w:rsidRPr="00A939B0">
        <w:rPr>
          <w:b/>
          <w:bCs/>
          <w:sz w:val="26"/>
          <w:szCs w:val="26"/>
        </w:rPr>
        <w:t xml:space="preserve"> Mandatory Specifications</w:t>
      </w:r>
      <w:bookmarkEnd w:id="182"/>
      <w:bookmarkEnd w:id="183"/>
      <w:r w:rsidR="00753520">
        <w:rPr>
          <w:b/>
          <w:bCs/>
          <w:sz w:val="26"/>
          <w:szCs w:val="26"/>
        </w:rPr>
        <w:t xml:space="preserve"> (Up to 450 Points</w:t>
      </w:r>
      <w:r w:rsidR="00E602E1">
        <w:rPr>
          <w:b/>
          <w:bCs/>
          <w:sz w:val="26"/>
          <w:szCs w:val="26"/>
        </w:rPr>
        <w:t xml:space="preserve"> Total</w:t>
      </w:r>
      <w:r w:rsidR="0080254A">
        <w:rPr>
          <w:b/>
          <w:bCs/>
          <w:sz w:val="26"/>
          <w:szCs w:val="26"/>
        </w:rPr>
        <w:t xml:space="preserve"> for A-F</w:t>
      </w:r>
      <w:r w:rsidR="00E602E1">
        <w:rPr>
          <w:b/>
          <w:bCs/>
          <w:sz w:val="26"/>
          <w:szCs w:val="26"/>
        </w:rPr>
        <w:t>)</w:t>
      </w:r>
      <w:bookmarkEnd w:id="184"/>
    </w:p>
    <w:p w14:paraId="6B249A5E" w14:textId="5C9A5EBC" w:rsidR="0080254A" w:rsidRPr="00350C23" w:rsidRDefault="001C3D3B" w:rsidP="00A939B0">
      <w:pPr>
        <w:ind w:left="720"/>
        <w:rPr>
          <w:b/>
          <w:bCs/>
          <w:color w:val="000000"/>
        </w:rPr>
      </w:pPr>
      <w:r>
        <w:rPr>
          <w:color w:val="000000"/>
        </w:rPr>
        <w:tab/>
      </w:r>
      <w:r w:rsidRPr="00350C23">
        <w:rPr>
          <w:b/>
          <w:bCs/>
          <w:color w:val="000000"/>
        </w:rPr>
        <w:t xml:space="preserve">A. Administrative &amp; Management Structure </w:t>
      </w:r>
      <w:r w:rsidR="0080254A" w:rsidRPr="00350C23">
        <w:rPr>
          <w:b/>
          <w:bCs/>
          <w:color w:val="000000"/>
        </w:rPr>
        <w:t>(Up to 100 Points)</w:t>
      </w:r>
    </w:p>
    <w:p w14:paraId="4EA920F7" w14:textId="77777777" w:rsidR="0080254A" w:rsidRDefault="00A939B0" w:rsidP="00A939B0">
      <w:pPr>
        <w:ind w:left="720"/>
        <w:rPr>
          <w:color w:val="000000"/>
        </w:rPr>
      </w:pPr>
      <w:r w:rsidRPr="00A939B0">
        <w:rPr>
          <w:color w:val="000000"/>
        </w:rPr>
        <w:t>Points will be awarded based on the suitability, thoroughness, clarity, and conveyance of understanding of the scope of work and the perceived validity of the response.</w:t>
      </w:r>
    </w:p>
    <w:p w14:paraId="09C18663" w14:textId="77777777" w:rsidR="0080254A" w:rsidRDefault="0080254A" w:rsidP="00A939B0">
      <w:pPr>
        <w:ind w:left="720"/>
        <w:rPr>
          <w:color w:val="000000"/>
        </w:rPr>
      </w:pPr>
    </w:p>
    <w:p w14:paraId="1165D766" w14:textId="2F8FB277" w:rsidR="00B27009" w:rsidRDefault="0080254A" w:rsidP="00A939B0">
      <w:pPr>
        <w:ind w:left="720"/>
        <w:rPr>
          <w:b/>
          <w:bCs/>
          <w:color w:val="000000"/>
        </w:rPr>
      </w:pPr>
      <w:r>
        <w:rPr>
          <w:color w:val="000000"/>
        </w:rPr>
        <w:tab/>
      </w:r>
      <w:r>
        <w:rPr>
          <w:b/>
          <w:bCs/>
          <w:color w:val="000000"/>
        </w:rPr>
        <w:t xml:space="preserve">B. </w:t>
      </w:r>
      <w:r w:rsidR="00B27009">
        <w:rPr>
          <w:b/>
          <w:bCs/>
          <w:color w:val="000000"/>
        </w:rPr>
        <w:t>Need &amp; Target Population Description (Up to 50</w:t>
      </w:r>
      <w:r w:rsidR="007C39BA">
        <w:rPr>
          <w:b/>
          <w:bCs/>
          <w:color w:val="000000"/>
        </w:rPr>
        <w:t xml:space="preserve"> </w:t>
      </w:r>
      <w:r w:rsidR="00B27009">
        <w:rPr>
          <w:b/>
          <w:bCs/>
          <w:color w:val="000000"/>
        </w:rPr>
        <w:t>Points)</w:t>
      </w:r>
    </w:p>
    <w:p w14:paraId="05274FB7" w14:textId="77777777" w:rsidR="00B27009" w:rsidRPr="00B27009" w:rsidRDefault="00A939B0" w:rsidP="00B27009">
      <w:pPr>
        <w:ind w:left="720"/>
        <w:rPr>
          <w:color w:val="000000"/>
        </w:rPr>
      </w:pPr>
      <w:r w:rsidRPr="00A939B0">
        <w:rPr>
          <w:color w:val="000000"/>
        </w:rPr>
        <w:t xml:space="preserve">  </w:t>
      </w:r>
      <w:r w:rsidR="00B27009" w:rsidRPr="00B27009">
        <w:rPr>
          <w:color w:val="000000"/>
        </w:rPr>
        <w:t>Points will be awarded based on the suitability, thoroughness, clarity, and conveyance of understanding of the scope of work and the perceived validity of the response.</w:t>
      </w:r>
    </w:p>
    <w:p w14:paraId="69C1B69B" w14:textId="36E8E05E" w:rsidR="00A939B0" w:rsidRDefault="00A939B0" w:rsidP="00A939B0">
      <w:pPr>
        <w:ind w:left="720"/>
        <w:rPr>
          <w:color w:val="000000"/>
        </w:rPr>
      </w:pPr>
    </w:p>
    <w:p w14:paraId="1EF45070" w14:textId="3803CCC0" w:rsidR="00B27009" w:rsidRDefault="00B27009" w:rsidP="00A939B0">
      <w:pPr>
        <w:ind w:left="720"/>
        <w:rPr>
          <w:b/>
          <w:bCs/>
          <w:color w:val="000000"/>
        </w:rPr>
      </w:pPr>
      <w:r>
        <w:rPr>
          <w:color w:val="000000"/>
        </w:rPr>
        <w:tab/>
      </w:r>
      <w:r>
        <w:rPr>
          <w:b/>
          <w:bCs/>
          <w:color w:val="000000"/>
        </w:rPr>
        <w:t xml:space="preserve">C. </w:t>
      </w:r>
      <w:r w:rsidR="00FA7142">
        <w:rPr>
          <w:b/>
          <w:bCs/>
          <w:color w:val="000000"/>
        </w:rPr>
        <w:t>Service Delivery (Up to 150 Points)</w:t>
      </w:r>
    </w:p>
    <w:p w14:paraId="062E69B5" w14:textId="6451AAD4" w:rsidR="00FA7142" w:rsidRDefault="00FA7142" w:rsidP="00FA7142">
      <w:pPr>
        <w:ind w:left="720"/>
        <w:rPr>
          <w:color w:val="000000"/>
        </w:rPr>
      </w:pPr>
      <w:r w:rsidRPr="00350C23">
        <w:rPr>
          <w:color w:val="000000"/>
        </w:rPr>
        <w:t>Points will be awarded based on the suitability, thoroughness, clarity, and conveyance of understanding of the scope of work and the perceived validity of the response.</w:t>
      </w:r>
    </w:p>
    <w:p w14:paraId="2C1373AA" w14:textId="2CD019D0" w:rsidR="00FA7142" w:rsidRDefault="00FA7142" w:rsidP="00FA7142">
      <w:pPr>
        <w:ind w:left="720"/>
        <w:rPr>
          <w:color w:val="000000"/>
        </w:rPr>
      </w:pPr>
    </w:p>
    <w:p w14:paraId="467B045F" w14:textId="338B68CA" w:rsidR="00FA7142" w:rsidRDefault="00FA7142" w:rsidP="00FA7142">
      <w:pPr>
        <w:ind w:left="720"/>
        <w:rPr>
          <w:b/>
          <w:bCs/>
          <w:color w:val="000000"/>
        </w:rPr>
      </w:pPr>
      <w:r>
        <w:rPr>
          <w:color w:val="000000"/>
        </w:rPr>
        <w:tab/>
      </w:r>
      <w:r>
        <w:rPr>
          <w:b/>
          <w:bCs/>
          <w:color w:val="000000"/>
        </w:rPr>
        <w:t xml:space="preserve">D.  </w:t>
      </w:r>
      <w:r w:rsidR="00C13CEB">
        <w:rPr>
          <w:b/>
          <w:bCs/>
          <w:color w:val="000000"/>
        </w:rPr>
        <w:t xml:space="preserve">Internal Quality Assurance and Performance Improvement (Up to 50 </w:t>
      </w:r>
      <w:r w:rsidR="00C13CEB">
        <w:rPr>
          <w:b/>
          <w:bCs/>
          <w:color w:val="000000"/>
        </w:rPr>
        <w:tab/>
        <w:t xml:space="preserve">      </w:t>
      </w:r>
      <w:r w:rsidR="007C39BA">
        <w:rPr>
          <w:b/>
          <w:bCs/>
          <w:color w:val="000000"/>
        </w:rPr>
        <w:t xml:space="preserve">           </w:t>
      </w:r>
      <w:r w:rsidR="007C39BA">
        <w:rPr>
          <w:b/>
          <w:bCs/>
          <w:color w:val="000000"/>
        </w:rPr>
        <w:tab/>
        <w:t xml:space="preserve">      </w:t>
      </w:r>
      <w:r w:rsidR="00C13CEB">
        <w:rPr>
          <w:b/>
          <w:bCs/>
          <w:color w:val="000000"/>
        </w:rPr>
        <w:t>Points)</w:t>
      </w:r>
    </w:p>
    <w:p w14:paraId="6D066D55" w14:textId="77777777" w:rsidR="00C13CEB" w:rsidRPr="00C13CEB" w:rsidRDefault="00C13CEB" w:rsidP="00C13CEB">
      <w:pPr>
        <w:ind w:left="720"/>
        <w:rPr>
          <w:color w:val="000000"/>
        </w:rPr>
      </w:pPr>
      <w:r w:rsidRPr="00C13CEB">
        <w:rPr>
          <w:color w:val="000000"/>
        </w:rPr>
        <w:t>Points will be awarded based on the suitability, thoroughness, clarity, and conveyance of understanding of the scope of work and the perceived validity of the response.</w:t>
      </w:r>
    </w:p>
    <w:p w14:paraId="5548883F" w14:textId="389E19E6" w:rsidR="00C13CEB" w:rsidRDefault="00C13CEB" w:rsidP="00FA7142">
      <w:pPr>
        <w:ind w:left="720"/>
        <w:rPr>
          <w:color w:val="000000"/>
        </w:rPr>
      </w:pPr>
    </w:p>
    <w:p w14:paraId="24545384" w14:textId="3718CD0E" w:rsidR="00C13CEB" w:rsidRDefault="00C13CEB" w:rsidP="00FA7142">
      <w:pPr>
        <w:ind w:left="720"/>
        <w:rPr>
          <w:b/>
          <w:bCs/>
          <w:color w:val="000000"/>
        </w:rPr>
      </w:pPr>
      <w:r>
        <w:rPr>
          <w:color w:val="000000"/>
        </w:rPr>
        <w:tab/>
      </w:r>
      <w:r>
        <w:rPr>
          <w:b/>
          <w:bCs/>
          <w:color w:val="000000"/>
        </w:rPr>
        <w:t xml:space="preserve">E.  </w:t>
      </w:r>
      <w:r w:rsidR="005700C8">
        <w:rPr>
          <w:b/>
          <w:bCs/>
          <w:color w:val="000000"/>
        </w:rPr>
        <w:t>Evaluation (</w:t>
      </w:r>
      <w:r w:rsidRPr="00D15D3E">
        <w:rPr>
          <w:b/>
          <w:bCs/>
          <w:color w:val="000000"/>
        </w:rPr>
        <w:t>Up</w:t>
      </w:r>
      <w:r>
        <w:rPr>
          <w:b/>
          <w:bCs/>
          <w:color w:val="000000"/>
        </w:rPr>
        <w:t xml:space="preserve"> to </w:t>
      </w:r>
      <w:r w:rsidR="005700C8">
        <w:rPr>
          <w:b/>
          <w:bCs/>
          <w:color w:val="000000"/>
        </w:rPr>
        <w:t>50 Total Points)</w:t>
      </w:r>
    </w:p>
    <w:p w14:paraId="445C36A5" w14:textId="50571375" w:rsidR="005700C8" w:rsidRDefault="005700C8" w:rsidP="005700C8">
      <w:pPr>
        <w:ind w:left="720"/>
        <w:rPr>
          <w:color w:val="000000"/>
        </w:rPr>
      </w:pPr>
      <w:r w:rsidRPr="005700C8">
        <w:rPr>
          <w:color w:val="000000"/>
        </w:rPr>
        <w:t>Points will be awarded based on the suitability, thoroughness, clarity, and conveyance of understanding of the scope of work and the perceived validity of the response.</w:t>
      </w:r>
    </w:p>
    <w:p w14:paraId="37925A0E" w14:textId="292A254F" w:rsidR="005700C8" w:rsidRDefault="005700C8" w:rsidP="005700C8">
      <w:pPr>
        <w:ind w:left="720"/>
        <w:rPr>
          <w:color w:val="000000"/>
        </w:rPr>
      </w:pPr>
    </w:p>
    <w:p w14:paraId="50E608A9" w14:textId="58438DEF" w:rsidR="005700C8" w:rsidRPr="000C3F52" w:rsidRDefault="005700C8" w:rsidP="005700C8">
      <w:pPr>
        <w:ind w:left="720"/>
        <w:rPr>
          <w:b/>
          <w:bCs/>
          <w:color w:val="000000"/>
        </w:rPr>
      </w:pPr>
      <w:r>
        <w:rPr>
          <w:color w:val="000000"/>
        </w:rPr>
        <w:tab/>
      </w:r>
      <w:r>
        <w:rPr>
          <w:b/>
          <w:bCs/>
          <w:color w:val="000000"/>
        </w:rPr>
        <w:t xml:space="preserve">F.  </w:t>
      </w:r>
      <w:r w:rsidR="007C39BA">
        <w:rPr>
          <w:b/>
          <w:bCs/>
          <w:color w:val="000000"/>
        </w:rPr>
        <w:t>Reduced and/or Fee Generating Cases (Up to 50 Points)</w:t>
      </w:r>
    </w:p>
    <w:p w14:paraId="41D07BAE" w14:textId="77777777" w:rsidR="005700C8" w:rsidRPr="000C3F52" w:rsidRDefault="005700C8" w:rsidP="00FA7142">
      <w:pPr>
        <w:ind w:left="720"/>
        <w:rPr>
          <w:color w:val="000000"/>
        </w:rPr>
      </w:pPr>
    </w:p>
    <w:p w14:paraId="598329B3" w14:textId="33D0D46D" w:rsidR="00FA7142" w:rsidRPr="00D15D3E" w:rsidRDefault="00D15D3E" w:rsidP="00A939B0">
      <w:pPr>
        <w:ind w:left="720"/>
        <w:rPr>
          <w:color w:val="000000"/>
        </w:rPr>
      </w:pPr>
      <w:r w:rsidRPr="00D15D3E">
        <w:rPr>
          <w:color w:val="000000"/>
        </w:rPr>
        <w:t>Points will be awarded based on the suitability, thoroughness, clarity, and conveyance of understanding of the scope of work and the perceived validity of the response.</w:t>
      </w:r>
    </w:p>
    <w:p w14:paraId="478741BC" w14:textId="4C292BFE" w:rsidR="00A939B0" w:rsidRPr="00A939B0" w:rsidRDefault="00A939B0" w:rsidP="00A939B0">
      <w:pPr>
        <w:keepNext/>
        <w:numPr>
          <w:ilvl w:val="0"/>
          <w:numId w:val="33"/>
        </w:numPr>
        <w:spacing w:before="240" w:after="60"/>
        <w:outlineLvl w:val="2"/>
        <w:rPr>
          <w:b/>
          <w:bCs/>
          <w:color w:val="000000"/>
          <w:sz w:val="26"/>
          <w:szCs w:val="26"/>
        </w:rPr>
      </w:pPr>
      <w:bookmarkStart w:id="185" w:name="_Toc394476309"/>
      <w:bookmarkStart w:id="186" w:name="_Toc506392720"/>
      <w:bookmarkStart w:id="187" w:name="_Toc97142604"/>
      <w:r w:rsidRPr="00A939B0">
        <w:rPr>
          <w:b/>
          <w:bCs/>
          <w:color w:val="000000"/>
          <w:sz w:val="26"/>
          <w:szCs w:val="26"/>
        </w:rPr>
        <w:t>B.</w:t>
      </w:r>
      <w:r w:rsidR="003857ED">
        <w:rPr>
          <w:b/>
          <w:bCs/>
          <w:color w:val="000000"/>
          <w:sz w:val="26"/>
          <w:szCs w:val="26"/>
        </w:rPr>
        <w:t>4</w:t>
      </w:r>
      <w:r w:rsidRPr="00A939B0">
        <w:rPr>
          <w:b/>
          <w:bCs/>
          <w:color w:val="000000"/>
          <w:sz w:val="26"/>
          <w:szCs w:val="26"/>
        </w:rPr>
        <w:t xml:space="preserve"> Desirable Specifications</w:t>
      </w:r>
      <w:bookmarkEnd w:id="185"/>
      <w:bookmarkEnd w:id="186"/>
      <w:r w:rsidR="00753520">
        <w:rPr>
          <w:b/>
          <w:bCs/>
          <w:color w:val="000000"/>
          <w:sz w:val="26"/>
          <w:szCs w:val="26"/>
        </w:rPr>
        <w:t xml:space="preserve"> (Up to 50 Points)</w:t>
      </w:r>
      <w:bookmarkEnd w:id="187"/>
    </w:p>
    <w:p w14:paraId="2AF19294" w14:textId="4D36B3F3" w:rsidR="00A939B0" w:rsidRPr="00A939B0" w:rsidRDefault="00A939B0" w:rsidP="00A939B0">
      <w:pPr>
        <w:ind w:left="720"/>
      </w:pPr>
      <w:r w:rsidRPr="00A939B0">
        <w:t xml:space="preserve">Points will be awarded based on suitability, thoroughness, </w:t>
      </w:r>
      <w:r w:rsidR="001F36AD" w:rsidRPr="00A939B0">
        <w:t>clarity,</w:t>
      </w:r>
      <w:r w:rsidRPr="00A939B0">
        <w:t xml:space="preserve"> and validity of the response.</w:t>
      </w:r>
    </w:p>
    <w:p w14:paraId="109103F9" w14:textId="56A5B774" w:rsidR="00A939B0" w:rsidRPr="00A939B0" w:rsidRDefault="00A939B0" w:rsidP="00A939B0">
      <w:pPr>
        <w:keepNext/>
        <w:numPr>
          <w:ilvl w:val="0"/>
          <w:numId w:val="33"/>
        </w:numPr>
        <w:spacing w:before="240" w:after="60"/>
        <w:outlineLvl w:val="2"/>
        <w:rPr>
          <w:b/>
          <w:bCs/>
          <w:sz w:val="26"/>
          <w:szCs w:val="26"/>
        </w:rPr>
      </w:pPr>
      <w:bookmarkStart w:id="188" w:name="_Toc394476310"/>
      <w:bookmarkStart w:id="189" w:name="_Toc506392721"/>
      <w:bookmarkStart w:id="190" w:name="_Toc97142605"/>
      <w:r w:rsidRPr="00A939B0">
        <w:rPr>
          <w:b/>
          <w:bCs/>
          <w:sz w:val="26"/>
          <w:szCs w:val="26"/>
        </w:rPr>
        <w:t>C.1 Financial Stability (</w:t>
      </w:r>
      <w:r w:rsidR="006D4B9D">
        <w:rPr>
          <w:b/>
          <w:bCs/>
          <w:sz w:val="26"/>
          <w:szCs w:val="26"/>
        </w:rPr>
        <w:t>PASS/FAIL</w:t>
      </w:r>
      <w:r w:rsidRPr="00A939B0">
        <w:rPr>
          <w:b/>
          <w:bCs/>
          <w:sz w:val="26"/>
          <w:szCs w:val="26"/>
        </w:rPr>
        <w:t>)</w:t>
      </w:r>
      <w:bookmarkEnd w:id="188"/>
      <w:bookmarkEnd w:id="189"/>
      <w:bookmarkEnd w:id="190"/>
    </w:p>
    <w:p w14:paraId="26521085" w14:textId="77777777" w:rsidR="00A939B0" w:rsidRPr="00A939B0" w:rsidRDefault="00A939B0" w:rsidP="00A939B0">
      <w:pPr>
        <w:ind w:left="720"/>
      </w:pPr>
      <w:r w:rsidRPr="00A939B0">
        <w:t>Pass/Fail only. No points assigned.</w:t>
      </w:r>
    </w:p>
    <w:p w14:paraId="575FEE15" w14:textId="1936B2C3" w:rsidR="00A939B0" w:rsidRPr="00A939B0" w:rsidRDefault="00A939B0" w:rsidP="00A939B0">
      <w:pPr>
        <w:keepNext/>
        <w:numPr>
          <w:ilvl w:val="0"/>
          <w:numId w:val="33"/>
        </w:numPr>
        <w:spacing w:before="240" w:after="60"/>
        <w:outlineLvl w:val="2"/>
        <w:rPr>
          <w:b/>
          <w:bCs/>
          <w:sz w:val="26"/>
          <w:szCs w:val="26"/>
        </w:rPr>
      </w:pPr>
      <w:bookmarkStart w:id="191" w:name="_Toc394476312"/>
      <w:bookmarkStart w:id="192" w:name="_Toc506392723"/>
      <w:bookmarkStart w:id="193" w:name="_Toc97142606"/>
      <w:r w:rsidRPr="00A939B0">
        <w:rPr>
          <w:b/>
          <w:bCs/>
          <w:sz w:val="26"/>
          <w:szCs w:val="26"/>
        </w:rPr>
        <w:lastRenderedPageBreak/>
        <w:t>C.</w:t>
      </w:r>
      <w:r w:rsidR="00DC181B">
        <w:rPr>
          <w:b/>
          <w:bCs/>
          <w:sz w:val="26"/>
          <w:szCs w:val="26"/>
        </w:rPr>
        <w:t>2</w:t>
      </w:r>
      <w:r w:rsidRPr="00A939B0">
        <w:rPr>
          <w:b/>
          <w:bCs/>
          <w:sz w:val="26"/>
          <w:szCs w:val="26"/>
        </w:rPr>
        <w:t xml:space="preserve"> Letter of Transmittal (</w:t>
      </w:r>
      <w:r w:rsidR="00660CA9">
        <w:rPr>
          <w:b/>
          <w:bCs/>
          <w:sz w:val="26"/>
          <w:szCs w:val="26"/>
        </w:rPr>
        <w:t>PASS/FAIL</w:t>
      </w:r>
      <w:r w:rsidRPr="00A939B0">
        <w:rPr>
          <w:b/>
          <w:bCs/>
          <w:sz w:val="26"/>
          <w:szCs w:val="26"/>
        </w:rPr>
        <w:t>)</w:t>
      </w:r>
      <w:bookmarkEnd w:id="191"/>
      <w:bookmarkEnd w:id="192"/>
      <w:bookmarkEnd w:id="193"/>
    </w:p>
    <w:p w14:paraId="163D849B" w14:textId="77777777" w:rsidR="00A939B0" w:rsidRPr="00A939B0" w:rsidRDefault="00A939B0" w:rsidP="00A939B0">
      <w:pPr>
        <w:ind w:left="720"/>
      </w:pPr>
      <w:r w:rsidRPr="00A939B0">
        <w:t>Pass/Fail only.  No points assigned.</w:t>
      </w:r>
    </w:p>
    <w:p w14:paraId="5114F424" w14:textId="563BB2E5" w:rsidR="00A939B0" w:rsidRPr="00A939B0" w:rsidRDefault="00A939B0" w:rsidP="00A939B0">
      <w:pPr>
        <w:keepNext/>
        <w:numPr>
          <w:ilvl w:val="0"/>
          <w:numId w:val="33"/>
        </w:numPr>
        <w:spacing w:before="240" w:after="60"/>
        <w:outlineLvl w:val="2"/>
        <w:rPr>
          <w:b/>
          <w:bCs/>
          <w:sz w:val="26"/>
          <w:szCs w:val="26"/>
        </w:rPr>
      </w:pPr>
      <w:r w:rsidRPr="00A939B0" w:rsidDel="002F0B53">
        <w:rPr>
          <w:b/>
          <w:bCs/>
          <w:sz w:val="26"/>
          <w:szCs w:val="26"/>
        </w:rPr>
        <w:t xml:space="preserve"> </w:t>
      </w:r>
      <w:bookmarkStart w:id="194" w:name="_Toc394476313"/>
      <w:bookmarkStart w:id="195" w:name="_Toc506392724"/>
      <w:bookmarkStart w:id="196" w:name="_Toc97142607"/>
      <w:r w:rsidRPr="00A939B0">
        <w:rPr>
          <w:b/>
          <w:bCs/>
          <w:sz w:val="26"/>
          <w:szCs w:val="26"/>
        </w:rPr>
        <w:t>C.</w:t>
      </w:r>
      <w:r w:rsidR="00DC181B">
        <w:rPr>
          <w:b/>
          <w:bCs/>
          <w:sz w:val="26"/>
          <w:szCs w:val="26"/>
        </w:rPr>
        <w:t>3</w:t>
      </w:r>
      <w:r w:rsidRPr="00A939B0">
        <w:rPr>
          <w:b/>
          <w:bCs/>
          <w:sz w:val="26"/>
          <w:szCs w:val="26"/>
        </w:rPr>
        <w:t xml:space="preserve"> Campaign Contribution Disclosure Form (</w:t>
      </w:r>
      <w:r w:rsidR="00660CA9">
        <w:rPr>
          <w:b/>
          <w:bCs/>
          <w:sz w:val="26"/>
          <w:szCs w:val="26"/>
        </w:rPr>
        <w:t>PASS/FAIL</w:t>
      </w:r>
      <w:r w:rsidRPr="00A939B0">
        <w:rPr>
          <w:b/>
          <w:bCs/>
          <w:sz w:val="26"/>
          <w:szCs w:val="26"/>
        </w:rPr>
        <w:t>)</w:t>
      </w:r>
      <w:bookmarkEnd w:id="194"/>
      <w:bookmarkEnd w:id="195"/>
      <w:bookmarkEnd w:id="196"/>
    </w:p>
    <w:p w14:paraId="2BE6EE02" w14:textId="77777777" w:rsidR="00A939B0" w:rsidRPr="00A939B0" w:rsidRDefault="00A939B0" w:rsidP="00A939B0">
      <w:pPr>
        <w:ind w:left="720"/>
      </w:pPr>
      <w:r w:rsidRPr="00A939B0">
        <w:t>Pass/Fail only. No points assigned.</w:t>
      </w:r>
    </w:p>
    <w:p w14:paraId="55458FE7" w14:textId="0C1905B9" w:rsidR="00A939B0" w:rsidRDefault="00A939B0" w:rsidP="00A939B0">
      <w:pPr>
        <w:keepNext/>
        <w:numPr>
          <w:ilvl w:val="0"/>
          <w:numId w:val="33"/>
        </w:numPr>
        <w:spacing w:before="240" w:after="60"/>
        <w:outlineLvl w:val="2"/>
        <w:rPr>
          <w:b/>
          <w:bCs/>
          <w:sz w:val="26"/>
          <w:szCs w:val="26"/>
        </w:rPr>
      </w:pPr>
      <w:bookmarkStart w:id="197" w:name="_Toc394476314"/>
      <w:bookmarkStart w:id="198" w:name="_Toc506392725"/>
      <w:bookmarkStart w:id="199" w:name="_Toc97142608"/>
      <w:r w:rsidRPr="00A939B0">
        <w:rPr>
          <w:b/>
          <w:bCs/>
          <w:sz w:val="26"/>
          <w:szCs w:val="26"/>
        </w:rPr>
        <w:t>C.</w:t>
      </w:r>
      <w:r w:rsidR="00DC181B">
        <w:rPr>
          <w:b/>
          <w:bCs/>
          <w:sz w:val="26"/>
          <w:szCs w:val="26"/>
        </w:rPr>
        <w:t>4</w:t>
      </w:r>
      <w:r w:rsidRPr="00A939B0">
        <w:rPr>
          <w:b/>
          <w:bCs/>
          <w:sz w:val="26"/>
          <w:szCs w:val="26"/>
        </w:rPr>
        <w:t xml:space="preserve"> Cost (</w:t>
      </w:r>
      <w:r w:rsidR="00437298">
        <w:rPr>
          <w:b/>
          <w:bCs/>
          <w:sz w:val="26"/>
          <w:szCs w:val="26"/>
        </w:rPr>
        <w:t>Up to 300 Points</w:t>
      </w:r>
      <w:r w:rsidRPr="00A939B0">
        <w:rPr>
          <w:b/>
          <w:bCs/>
          <w:sz w:val="26"/>
          <w:szCs w:val="26"/>
        </w:rPr>
        <w:t>)</w:t>
      </w:r>
      <w:bookmarkEnd w:id="197"/>
      <w:bookmarkEnd w:id="198"/>
      <w:bookmarkEnd w:id="199"/>
    </w:p>
    <w:p w14:paraId="1B5DF7E4" w14:textId="77777777" w:rsidR="007143A4" w:rsidRDefault="007143A4" w:rsidP="007143A4">
      <w:pPr>
        <w:ind w:firstLine="720"/>
      </w:pPr>
      <w:r>
        <w:t xml:space="preserve">Scored Line-Item Budget, Budget Narrative, Leveraged Share, Proposed Level of Service </w:t>
      </w:r>
    </w:p>
    <w:p w14:paraId="7EFBAB0F" w14:textId="2A68210B" w:rsidR="007143A4" w:rsidRDefault="007143A4" w:rsidP="007143A4">
      <w:r>
        <w:tab/>
        <w:t>and Proposal Summary. (Appendices D, D.1, D.2, D.3 and D.4)</w:t>
      </w:r>
    </w:p>
    <w:p w14:paraId="77C85B6A" w14:textId="0FB0988A" w:rsidR="00B428AF" w:rsidRDefault="00B428AF" w:rsidP="007143A4"/>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3025"/>
      </w:tblGrid>
      <w:tr w:rsidR="00B428AF" w:rsidRPr="00B428AF" w14:paraId="5946AEE4" w14:textId="77777777" w:rsidTr="00FE202C">
        <w:tc>
          <w:tcPr>
            <w:tcW w:w="5587" w:type="dxa"/>
            <w:shd w:val="clear" w:color="auto" w:fill="auto"/>
          </w:tcPr>
          <w:p w14:paraId="07FC938B" w14:textId="2E8005CD" w:rsidR="00B428AF" w:rsidRPr="00B428AF" w:rsidRDefault="00B428AF" w:rsidP="00B428AF">
            <w:pPr>
              <w:rPr>
                <w:b/>
              </w:rPr>
            </w:pPr>
            <w:r w:rsidRPr="00B428AF">
              <w:rPr>
                <w:b/>
              </w:rPr>
              <w:t xml:space="preserve">C.4.i      Line Item Budget             </w:t>
            </w:r>
            <w:proofErr w:type="gramStart"/>
            <w:r w:rsidRPr="00B428AF">
              <w:rPr>
                <w:b/>
              </w:rPr>
              <w:t xml:space="preserve"> </w:t>
            </w:r>
            <w:r>
              <w:rPr>
                <w:b/>
              </w:rPr>
              <w:t xml:space="preserve">  </w:t>
            </w:r>
            <w:r w:rsidRPr="00B428AF">
              <w:rPr>
                <w:b/>
              </w:rPr>
              <w:t>(</w:t>
            </w:r>
            <w:proofErr w:type="gramEnd"/>
            <w:r w:rsidRPr="00B428AF">
              <w:rPr>
                <w:b/>
              </w:rPr>
              <w:t>Appendix D)</w:t>
            </w:r>
          </w:p>
        </w:tc>
        <w:tc>
          <w:tcPr>
            <w:tcW w:w="3025" w:type="dxa"/>
            <w:shd w:val="clear" w:color="auto" w:fill="auto"/>
          </w:tcPr>
          <w:p w14:paraId="7FB4E1C8" w14:textId="7ABFC409" w:rsidR="00B428AF" w:rsidRPr="00B428AF" w:rsidRDefault="00437298" w:rsidP="00B428AF">
            <w:pPr>
              <w:rPr>
                <w:b/>
              </w:rPr>
            </w:pPr>
            <w:r>
              <w:rPr>
                <w:b/>
              </w:rPr>
              <w:t xml:space="preserve">Up to </w:t>
            </w:r>
            <w:r w:rsidR="00B428AF" w:rsidRPr="00B428AF">
              <w:rPr>
                <w:b/>
              </w:rPr>
              <w:t>75 of 300 TCP</w:t>
            </w:r>
          </w:p>
        </w:tc>
      </w:tr>
      <w:tr w:rsidR="00B428AF" w:rsidRPr="00B428AF" w14:paraId="30CA59D3" w14:textId="77777777" w:rsidTr="00FE202C">
        <w:tc>
          <w:tcPr>
            <w:tcW w:w="5587" w:type="dxa"/>
            <w:shd w:val="clear" w:color="auto" w:fill="auto"/>
          </w:tcPr>
          <w:p w14:paraId="07B036C6" w14:textId="2941E6BE" w:rsidR="00B428AF" w:rsidRPr="00B428AF" w:rsidRDefault="00B428AF" w:rsidP="00B428AF">
            <w:pPr>
              <w:rPr>
                <w:b/>
              </w:rPr>
            </w:pPr>
            <w:r w:rsidRPr="00B428AF">
              <w:rPr>
                <w:b/>
              </w:rPr>
              <w:t xml:space="preserve">C.4.ii     Budget Narrative             </w:t>
            </w:r>
            <w:proofErr w:type="gramStart"/>
            <w:r>
              <w:rPr>
                <w:b/>
              </w:rPr>
              <w:t xml:space="preserve">   </w:t>
            </w:r>
            <w:r w:rsidRPr="00B428AF">
              <w:rPr>
                <w:b/>
              </w:rPr>
              <w:t>(</w:t>
            </w:r>
            <w:proofErr w:type="gramEnd"/>
            <w:r w:rsidRPr="00B428AF">
              <w:rPr>
                <w:b/>
              </w:rPr>
              <w:t>Appendix D1)</w:t>
            </w:r>
          </w:p>
        </w:tc>
        <w:tc>
          <w:tcPr>
            <w:tcW w:w="3025" w:type="dxa"/>
            <w:shd w:val="clear" w:color="auto" w:fill="auto"/>
          </w:tcPr>
          <w:p w14:paraId="0E320A85" w14:textId="79A87798" w:rsidR="00B428AF" w:rsidRPr="00B428AF" w:rsidRDefault="00437298" w:rsidP="00B428AF">
            <w:pPr>
              <w:rPr>
                <w:b/>
              </w:rPr>
            </w:pPr>
            <w:r>
              <w:rPr>
                <w:b/>
              </w:rPr>
              <w:t xml:space="preserve">Up to </w:t>
            </w:r>
            <w:r w:rsidR="00B428AF" w:rsidRPr="00B428AF">
              <w:rPr>
                <w:b/>
              </w:rPr>
              <w:t>75 of 300 TCP</w:t>
            </w:r>
          </w:p>
        </w:tc>
      </w:tr>
      <w:tr w:rsidR="00B428AF" w:rsidRPr="00B428AF" w14:paraId="7D0C422D" w14:textId="77777777" w:rsidTr="00FE202C">
        <w:tc>
          <w:tcPr>
            <w:tcW w:w="5587" w:type="dxa"/>
            <w:shd w:val="clear" w:color="auto" w:fill="auto"/>
          </w:tcPr>
          <w:p w14:paraId="5DE4AE65" w14:textId="4318DB01" w:rsidR="00B428AF" w:rsidRPr="00B428AF" w:rsidRDefault="00B428AF" w:rsidP="00B428AF">
            <w:pPr>
              <w:rPr>
                <w:b/>
              </w:rPr>
            </w:pPr>
            <w:r w:rsidRPr="00B428AF">
              <w:rPr>
                <w:b/>
              </w:rPr>
              <w:t xml:space="preserve">C.4.iii    Leveraged Share              </w:t>
            </w:r>
            <w:proofErr w:type="gramStart"/>
            <w:r w:rsidRPr="00B428AF">
              <w:rPr>
                <w:b/>
              </w:rPr>
              <w:t xml:space="preserve"> </w:t>
            </w:r>
            <w:r>
              <w:rPr>
                <w:b/>
              </w:rPr>
              <w:t xml:space="preserve">  </w:t>
            </w:r>
            <w:r w:rsidRPr="00B428AF">
              <w:rPr>
                <w:b/>
              </w:rPr>
              <w:t>(</w:t>
            </w:r>
            <w:proofErr w:type="gramEnd"/>
            <w:r w:rsidRPr="00B428AF">
              <w:rPr>
                <w:b/>
              </w:rPr>
              <w:t>Appendix D2)</w:t>
            </w:r>
          </w:p>
        </w:tc>
        <w:tc>
          <w:tcPr>
            <w:tcW w:w="3025" w:type="dxa"/>
            <w:shd w:val="clear" w:color="auto" w:fill="auto"/>
          </w:tcPr>
          <w:p w14:paraId="2903421E" w14:textId="6CC47384" w:rsidR="00B428AF" w:rsidRPr="00B428AF" w:rsidRDefault="00437298" w:rsidP="00B428AF">
            <w:pPr>
              <w:rPr>
                <w:b/>
              </w:rPr>
            </w:pPr>
            <w:r>
              <w:rPr>
                <w:b/>
              </w:rPr>
              <w:t xml:space="preserve">Up to </w:t>
            </w:r>
            <w:r w:rsidR="00B428AF" w:rsidRPr="00B428AF">
              <w:rPr>
                <w:b/>
              </w:rPr>
              <w:t>75 of 300 TCP</w:t>
            </w:r>
          </w:p>
        </w:tc>
      </w:tr>
      <w:tr w:rsidR="00B428AF" w:rsidRPr="00B428AF" w14:paraId="1CF7245A" w14:textId="77777777" w:rsidTr="00FE202C">
        <w:tc>
          <w:tcPr>
            <w:tcW w:w="5587" w:type="dxa"/>
            <w:shd w:val="clear" w:color="auto" w:fill="auto"/>
          </w:tcPr>
          <w:p w14:paraId="5A53AAE9" w14:textId="16171BAF" w:rsidR="00B428AF" w:rsidRPr="00B428AF" w:rsidRDefault="00B428AF" w:rsidP="00B428AF">
            <w:pPr>
              <w:rPr>
                <w:b/>
              </w:rPr>
            </w:pPr>
            <w:r w:rsidRPr="00B428AF">
              <w:rPr>
                <w:b/>
              </w:rPr>
              <w:t xml:space="preserve">C.4.iv    Proposed Level of </w:t>
            </w:r>
            <w:proofErr w:type="gramStart"/>
            <w:r w:rsidRPr="00B428AF">
              <w:rPr>
                <w:b/>
              </w:rPr>
              <w:t>Service</w:t>
            </w:r>
            <w:r>
              <w:rPr>
                <w:b/>
              </w:rPr>
              <w:t xml:space="preserve">  </w:t>
            </w:r>
            <w:r w:rsidRPr="00B428AF">
              <w:rPr>
                <w:b/>
              </w:rPr>
              <w:t>(</w:t>
            </w:r>
            <w:proofErr w:type="gramEnd"/>
            <w:r w:rsidRPr="00B428AF">
              <w:rPr>
                <w:b/>
              </w:rPr>
              <w:t>Appendix D3)</w:t>
            </w:r>
          </w:p>
        </w:tc>
        <w:tc>
          <w:tcPr>
            <w:tcW w:w="3025" w:type="dxa"/>
            <w:shd w:val="clear" w:color="auto" w:fill="auto"/>
          </w:tcPr>
          <w:p w14:paraId="56D0A281" w14:textId="6BAD40DA" w:rsidR="00B428AF" w:rsidRPr="00B428AF" w:rsidRDefault="00437298" w:rsidP="00B428AF">
            <w:pPr>
              <w:rPr>
                <w:b/>
              </w:rPr>
            </w:pPr>
            <w:r>
              <w:rPr>
                <w:b/>
              </w:rPr>
              <w:t xml:space="preserve">Up to </w:t>
            </w:r>
            <w:r w:rsidR="00B428AF" w:rsidRPr="00B428AF">
              <w:rPr>
                <w:b/>
              </w:rPr>
              <w:t>50 of 300 TCP</w:t>
            </w:r>
          </w:p>
        </w:tc>
      </w:tr>
      <w:tr w:rsidR="00B428AF" w:rsidRPr="00B428AF" w14:paraId="4328A1F0" w14:textId="77777777" w:rsidTr="00FE202C">
        <w:tc>
          <w:tcPr>
            <w:tcW w:w="5587" w:type="dxa"/>
            <w:shd w:val="clear" w:color="auto" w:fill="auto"/>
          </w:tcPr>
          <w:p w14:paraId="503A6357" w14:textId="48A4FFC7" w:rsidR="00B428AF" w:rsidRPr="00B428AF" w:rsidRDefault="00B428AF" w:rsidP="00B428AF">
            <w:pPr>
              <w:rPr>
                <w:b/>
              </w:rPr>
            </w:pPr>
            <w:r w:rsidRPr="00B428AF">
              <w:rPr>
                <w:b/>
              </w:rPr>
              <w:t>C.4.v     Proposal Summary Sheet</w:t>
            </w:r>
            <w:proofErr w:type="gramStart"/>
            <w:r w:rsidRPr="00B428AF">
              <w:rPr>
                <w:b/>
              </w:rPr>
              <w:t xml:space="preserve">  </w:t>
            </w:r>
            <w:r>
              <w:rPr>
                <w:b/>
              </w:rPr>
              <w:t xml:space="preserve"> </w:t>
            </w:r>
            <w:r w:rsidRPr="00B428AF">
              <w:rPr>
                <w:b/>
              </w:rPr>
              <w:t>(</w:t>
            </w:r>
            <w:proofErr w:type="gramEnd"/>
            <w:r w:rsidRPr="00B428AF">
              <w:rPr>
                <w:b/>
              </w:rPr>
              <w:t>Appendix D4)</w:t>
            </w:r>
          </w:p>
        </w:tc>
        <w:tc>
          <w:tcPr>
            <w:tcW w:w="3025" w:type="dxa"/>
            <w:shd w:val="clear" w:color="auto" w:fill="auto"/>
          </w:tcPr>
          <w:p w14:paraId="6B01E7DB" w14:textId="4C7B2C7E" w:rsidR="00B428AF" w:rsidRPr="00B428AF" w:rsidRDefault="00437298" w:rsidP="00B428AF">
            <w:pPr>
              <w:rPr>
                <w:b/>
              </w:rPr>
            </w:pPr>
            <w:r>
              <w:rPr>
                <w:b/>
              </w:rPr>
              <w:t xml:space="preserve">Up to </w:t>
            </w:r>
            <w:r w:rsidR="00B428AF" w:rsidRPr="00B428AF">
              <w:rPr>
                <w:b/>
              </w:rPr>
              <w:t>25 of 300 TCP</w:t>
            </w:r>
          </w:p>
        </w:tc>
      </w:tr>
    </w:tbl>
    <w:p w14:paraId="767691E1" w14:textId="77777777" w:rsidR="00B428AF" w:rsidRDefault="00B428AF" w:rsidP="00B428AF">
      <w:pPr>
        <w:rPr>
          <w:b/>
        </w:rPr>
      </w:pPr>
    </w:p>
    <w:p w14:paraId="76E07E01" w14:textId="20FCFCED" w:rsidR="00B428AF" w:rsidRPr="00B428AF" w:rsidRDefault="00B428AF" w:rsidP="004B77F1">
      <w:pPr>
        <w:ind w:left="720"/>
      </w:pPr>
      <w:r w:rsidRPr="00B428AF">
        <w:rPr>
          <w:b/>
        </w:rPr>
        <w:t>C.4.i</w:t>
      </w:r>
      <w:r w:rsidRPr="00B428AF">
        <w:t xml:space="preserve">:  </w:t>
      </w:r>
      <w:r w:rsidRPr="00B428AF">
        <w:rPr>
          <w:b/>
          <w:u w:val="single"/>
        </w:rPr>
        <w:t xml:space="preserve">All </w:t>
      </w:r>
      <w:r w:rsidRPr="00B428AF">
        <w:t>costs for the complete delivery of the required services must be entered in the Line-Item Budget (APPENDIX D).</w:t>
      </w:r>
    </w:p>
    <w:p w14:paraId="1D4ED5B7" w14:textId="77777777" w:rsidR="00B428AF" w:rsidRPr="00B428AF" w:rsidRDefault="00B428AF" w:rsidP="00B428AF"/>
    <w:p w14:paraId="74698FF0" w14:textId="57D1A8C7" w:rsidR="00B428AF" w:rsidRPr="00B428AF" w:rsidRDefault="00B428AF" w:rsidP="00B428AF">
      <w:r>
        <w:rPr>
          <w:b/>
        </w:rPr>
        <w:tab/>
      </w:r>
      <w:r w:rsidRPr="00B428AF">
        <w:rPr>
          <w:b/>
        </w:rPr>
        <w:t>C.4.ii</w:t>
      </w:r>
      <w:r w:rsidRPr="00B428AF">
        <w:t xml:space="preserve">:  Offerors must complete the Budget Narrative (APPENDIX D1) and provide a </w:t>
      </w:r>
      <w:r>
        <w:tab/>
      </w:r>
      <w:r w:rsidRPr="00B428AF">
        <w:t xml:space="preserve">definitive, </w:t>
      </w:r>
      <w:proofErr w:type="gramStart"/>
      <w:r w:rsidRPr="00B428AF">
        <w:t>clear</w:t>
      </w:r>
      <w:proofErr w:type="gramEnd"/>
      <w:r w:rsidRPr="00B428AF">
        <w:t xml:space="preserve"> and accurate description justifying the proposed budget amounts listed in </w:t>
      </w:r>
      <w:r>
        <w:tab/>
      </w:r>
      <w:r w:rsidRPr="00B428AF">
        <w:t xml:space="preserve">the proposed Line-Item Budget. </w:t>
      </w:r>
    </w:p>
    <w:p w14:paraId="10C3EED0" w14:textId="77777777" w:rsidR="00B428AF" w:rsidRPr="00B428AF" w:rsidRDefault="00B428AF" w:rsidP="00B428AF"/>
    <w:p w14:paraId="47AD6885" w14:textId="009061A5" w:rsidR="00B428AF" w:rsidRPr="00B428AF" w:rsidRDefault="00B428AF" w:rsidP="00B428AF">
      <w:r>
        <w:rPr>
          <w:b/>
        </w:rPr>
        <w:tab/>
      </w:r>
      <w:r w:rsidRPr="00B428AF">
        <w:rPr>
          <w:b/>
        </w:rPr>
        <w:t>C.4.iii</w:t>
      </w:r>
      <w:r w:rsidRPr="00B428AF">
        <w:t xml:space="preserve">:  Offerors must complete the Leveraged Share (Additional Funding Sources) form </w:t>
      </w:r>
      <w:r>
        <w:tab/>
      </w:r>
      <w:r w:rsidRPr="00B428AF">
        <w:t xml:space="preserve">(APPENDIX D2).  The narrative shall include a description of any leveraged funding. </w:t>
      </w:r>
    </w:p>
    <w:p w14:paraId="628F90AE" w14:textId="77777777" w:rsidR="00B428AF" w:rsidRPr="00B428AF" w:rsidRDefault="00B428AF" w:rsidP="00B428AF"/>
    <w:p w14:paraId="38AE3F4C" w14:textId="66E22F93" w:rsidR="00B428AF" w:rsidRPr="00B428AF" w:rsidRDefault="00B428AF" w:rsidP="00B428AF">
      <w:r>
        <w:rPr>
          <w:b/>
        </w:rPr>
        <w:tab/>
      </w:r>
      <w:r w:rsidRPr="00B428AF">
        <w:rPr>
          <w:b/>
        </w:rPr>
        <w:t>C.4.iv</w:t>
      </w:r>
      <w:r w:rsidRPr="00B428AF">
        <w:t xml:space="preserve">:  Offerors must complete the Proposed Level of Service form (APPENDIX D3) and </w:t>
      </w:r>
      <w:r>
        <w:tab/>
      </w:r>
      <w:r w:rsidRPr="00B428AF">
        <w:t xml:space="preserve">provide the proposed rate or cost and level of service information for all service </w:t>
      </w:r>
      <w:r>
        <w:tab/>
      </w:r>
      <w:r w:rsidRPr="00B428AF">
        <w:t>components required of the project, as set forth in this RFP.</w:t>
      </w:r>
    </w:p>
    <w:p w14:paraId="0FBF2985" w14:textId="77777777" w:rsidR="00B428AF" w:rsidRPr="00B428AF" w:rsidRDefault="00B428AF" w:rsidP="00B428AF"/>
    <w:p w14:paraId="33A87DCD" w14:textId="013CBDA3" w:rsidR="00B428AF" w:rsidRPr="00B428AF" w:rsidRDefault="00B428AF" w:rsidP="00B428AF">
      <w:r>
        <w:rPr>
          <w:b/>
        </w:rPr>
        <w:tab/>
      </w:r>
      <w:r w:rsidRPr="00B428AF">
        <w:rPr>
          <w:b/>
        </w:rPr>
        <w:t>C.4.v</w:t>
      </w:r>
      <w:r w:rsidRPr="00B428AF">
        <w:t xml:space="preserve">:  Offerors must complete the Proposal Summary Sheet (APPENDIX D4).  Points will </w:t>
      </w:r>
      <w:r>
        <w:tab/>
      </w:r>
      <w:r w:rsidRPr="00B428AF">
        <w:t xml:space="preserve">be awarded based on the overall Proposed Cost in response to this requirement.  The </w:t>
      </w:r>
      <w:r>
        <w:tab/>
      </w:r>
      <w:r w:rsidRPr="00B428AF">
        <w:t>evaluation of each Offeror’s Proposed Cost will be conducted using the following formula:</w:t>
      </w:r>
    </w:p>
    <w:p w14:paraId="61EEFAEF" w14:textId="77777777" w:rsidR="00B428AF" w:rsidRPr="00B428AF" w:rsidRDefault="00B428AF" w:rsidP="00B428AF"/>
    <w:p w14:paraId="281D9E62" w14:textId="32FA48DB" w:rsidR="00B428AF" w:rsidRPr="00B428AF" w:rsidRDefault="00B428AF" w:rsidP="00B428AF">
      <w:r w:rsidRPr="00B428AF">
        <w:tab/>
      </w:r>
      <w:r w:rsidRPr="00B428AF">
        <w:tab/>
      </w:r>
      <w:r w:rsidRPr="00B428AF">
        <w:tab/>
        <w:t xml:space="preserve">         </w:t>
      </w:r>
      <w:r>
        <w:tab/>
      </w:r>
      <w:r>
        <w:tab/>
      </w:r>
      <w:r w:rsidRPr="00B428AF">
        <w:t>Lowest Proposed Cost</w:t>
      </w:r>
    </w:p>
    <w:p w14:paraId="1351DD3C" w14:textId="54C4F633" w:rsidR="00B428AF" w:rsidRPr="00B428AF" w:rsidRDefault="00B428AF" w:rsidP="00B428AF">
      <w:r w:rsidRPr="00B428AF">
        <w:t xml:space="preserve">  </w:t>
      </w:r>
      <w:r>
        <w:tab/>
      </w:r>
      <w:r w:rsidRPr="00B428AF">
        <w:t xml:space="preserve"> Offeror’s Points   =</w:t>
      </w:r>
      <w:r w:rsidRPr="00B428AF">
        <w:tab/>
        <w:t xml:space="preserve">      --------------------------------     X Maximum Points Allowed (25)</w:t>
      </w:r>
      <w:r w:rsidRPr="00B428AF">
        <w:tab/>
      </w:r>
    </w:p>
    <w:p w14:paraId="16918535" w14:textId="2B75560D" w:rsidR="007143A4" w:rsidRPr="004B77F1" w:rsidRDefault="00B428AF" w:rsidP="004B77F1">
      <w:r w:rsidRPr="00B428AF">
        <w:t xml:space="preserve">                                                         Offeror’s Proposed Cost</w:t>
      </w:r>
    </w:p>
    <w:p w14:paraId="3177484E" w14:textId="52EF9333" w:rsidR="00A939B0" w:rsidRPr="00A939B0" w:rsidRDefault="00A939B0" w:rsidP="00A939B0">
      <w:pPr>
        <w:keepNext/>
        <w:numPr>
          <w:ilvl w:val="0"/>
          <w:numId w:val="33"/>
        </w:numPr>
        <w:spacing w:before="240" w:after="60"/>
        <w:outlineLvl w:val="2"/>
        <w:rPr>
          <w:rFonts w:cs="Arial"/>
          <w:b/>
          <w:bCs/>
          <w:sz w:val="26"/>
          <w:szCs w:val="26"/>
        </w:rPr>
      </w:pPr>
      <w:bookmarkStart w:id="200" w:name="_Toc394476315"/>
      <w:bookmarkStart w:id="201" w:name="_Toc506392726"/>
      <w:bookmarkStart w:id="202" w:name="_Toc97142609"/>
      <w:r w:rsidRPr="00A939B0">
        <w:rPr>
          <w:rFonts w:cs="Arial"/>
          <w:b/>
          <w:sz w:val="26"/>
          <w:szCs w:val="26"/>
        </w:rPr>
        <w:t>C.</w:t>
      </w:r>
      <w:r w:rsidR="00ED0B4F">
        <w:rPr>
          <w:rFonts w:cs="Arial"/>
          <w:b/>
          <w:sz w:val="26"/>
          <w:szCs w:val="26"/>
        </w:rPr>
        <w:t>5</w:t>
      </w:r>
      <w:r w:rsidRPr="00A939B0">
        <w:rPr>
          <w:rFonts w:cs="Arial"/>
          <w:b/>
          <w:sz w:val="26"/>
          <w:szCs w:val="26"/>
        </w:rPr>
        <w:t>. New Mexico Preferences</w:t>
      </w:r>
      <w:bookmarkEnd w:id="200"/>
      <w:bookmarkEnd w:id="201"/>
      <w:bookmarkEnd w:id="202"/>
    </w:p>
    <w:p w14:paraId="481D9C4C" w14:textId="6954B550" w:rsidR="00A939B0" w:rsidRPr="00A939B0" w:rsidRDefault="00A939B0" w:rsidP="00A939B0">
      <w:pPr>
        <w:ind w:left="720"/>
      </w:pPr>
      <w:r w:rsidRPr="00A939B0">
        <w:t xml:space="preserve">Percentages will be determined based upon the </w:t>
      </w:r>
      <w:r w:rsidR="002F39EE" w:rsidRPr="00A939B0">
        <w:t>point-based</w:t>
      </w:r>
      <w:r w:rsidRPr="00A939B0">
        <w:t xml:space="preserve"> system outlined in NMSA 1978, § 13-1-21 (as amended). </w:t>
      </w:r>
    </w:p>
    <w:p w14:paraId="3301DFC9" w14:textId="77777777" w:rsidR="00A939B0" w:rsidRPr="00A939B0" w:rsidRDefault="00A939B0" w:rsidP="00A939B0">
      <w:pPr>
        <w:ind w:left="720"/>
        <w:rPr>
          <w:highlight w:val="yellow"/>
        </w:rPr>
      </w:pPr>
    </w:p>
    <w:p w14:paraId="69F2E321" w14:textId="77777777" w:rsidR="00A939B0" w:rsidRPr="00A939B0" w:rsidRDefault="00A939B0" w:rsidP="00A939B0">
      <w:pPr>
        <w:widowControl w:val="0"/>
        <w:numPr>
          <w:ilvl w:val="0"/>
          <w:numId w:val="63"/>
        </w:numPr>
        <w:suppressAutoHyphens/>
        <w:contextualSpacing/>
        <w:rPr>
          <w:b/>
          <w:bCs/>
          <w:sz w:val="26"/>
          <w:szCs w:val="26"/>
          <w:lang w:val="en-GB"/>
        </w:rPr>
      </w:pPr>
      <w:r w:rsidRPr="00A939B0">
        <w:rPr>
          <w:b/>
          <w:bCs/>
          <w:sz w:val="26"/>
          <w:szCs w:val="26"/>
          <w:lang w:val="en-GB"/>
        </w:rPr>
        <w:t>New Mexico Business Preference</w:t>
      </w:r>
    </w:p>
    <w:p w14:paraId="26006346" w14:textId="77777777" w:rsidR="00A939B0" w:rsidRPr="00A939B0" w:rsidRDefault="00A939B0" w:rsidP="00A939B0">
      <w:pPr>
        <w:widowControl w:val="0"/>
        <w:suppressAutoHyphens/>
        <w:ind w:left="1080"/>
        <w:contextualSpacing/>
        <w:rPr>
          <w:bCs/>
          <w:lang w:val="en-GB"/>
        </w:rPr>
      </w:pPr>
      <w:r w:rsidRPr="00A939B0">
        <w:rPr>
          <w:bCs/>
          <w:lang w:val="en-GB"/>
        </w:rPr>
        <w:t xml:space="preserve">If an Offeror has provided its Preference Certificate, the Preference Points for a New Mexico Business are 5%. </w:t>
      </w:r>
    </w:p>
    <w:p w14:paraId="77ED38B0" w14:textId="77777777" w:rsidR="00A939B0" w:rsidRPr="00A939B0" w:rsidRDefault="00A939B0" w:rsidP="00A939B0">
      <w:pPr>
        <w:ind w:left="1260"/>
        <w:rPr>
          <w:rFonts w:ascii="Arial" w:hAnsi="Arial" w:cs="Arial"/>
          <w:b/>
          <w:bCs/>
        </w:rPr>
      </w:pPr>
    </w:p>
    <w:p w14:paraId="62A4A3FB" w14:textId="77777777" w:rsidR="00A939B0" w:rsidRPr="00A939B0" w:rsidRDefault="00A939B0" w:rsidP="00A939B0">
      <w:pPr>
        <w:numPr>
          <w:ilvl w:val="0"/>
          <w:numId w:val="63"/>
        </w:numPr>
        <w:contextualSpacing/>
        <w:rPr>
          <w:rFonts w:ascii="Arial" w:hAnsi="Arial" w:cs="Arial"/>
          <w:b/>
          <w:bCs/>
        </w:rPr>
      </w:pPr>
      <w:r w:rsidRPr="00A939B0">
        <w:rPr>
          <w:b/>
          <w:bCs/>
          <w:sz w:val="26"/>
          <w:szCs w:val="26"/>
          <w:lang w:val="en-GB"/>
        </w:rPr>
        <w:lastRenderedPageBreak/>
        <w:t>New Mexico Resident Veterans Business Preference</w:t>
      </w:r>
    </w:p>
    <w:p w14:paraId="6133D1B0" w14:textId="77777777" w:rsidR="00A939B0" w:rsidRPr="00A939B0" w:rsidRDefault="00A939B0" w:rsidP="00A939B0">
      <w:pPr>
        <w:ind w:left="1080"/>
        <w:rPr>
          <w:rFonts w:cs="Arial"/>
          <w:lang w:val="en-GB"/>
        </w:rPr>
      </w:pPr>
      <w:r w:rsidRPr="00A939B0">
        <w:rPr>
          <w:bCs/>
          <w:lang w:val="en-GB"/>
        </w:rPr>
        <w:t>If an Offeror has provided its Preference Certificate</w:t>
      </w:r>
      <w:r w:rsidRPr="00A939B0">
        <w:rPr>
          <w:lang w:val="en-GB"/>
        </w:rPr>
        <w:t xml:space="preserve"> </w:t>
      </w:r>
      <w:r w:rsidRPr="00A939B0">
        <w:rPr>
          <w:b/>
          <w:lang w:val="en-GB"/>
        </w:rPr>
        <w:t>and</w:t>
      </w:r>
      <w:r w:rsidRPr="00A939B0">
        <w:rPr>
          <w:lang w:val="en-GB"/>
        </w:rPr>
        <w:t xml:space="preserve"> </w:t>
      </w:r>
      <w:r w:rsidRPr="00A939B0">
        <w:rPr>
          <w:bCs/>
          <w:lang w:val="en-GB"/>
        </w:rPr>
        <w:t>the Resident Veterans Certification Form, the Preference Point are one of the following</w:t>
      </w:r>
      <w:r w:rsidRPr="00A939B0">
        <w:rPr>
          <w:rFonts w:cs="Arial"/>
          <w:lang w:val="en-GB"/>
        </w:rPr>
        <w:t xml:space="preserve">: </w:t>
      </w:r>
    </w:p>
    <w:p w14:paraId="1C00304C" w14:textId="77777777" w:rsidR="00A939B0" w:rsidRPr="00A939B0" w:rsidRDefault="00A939B0" w:rsidP="00A939B0">
      <w:pPr>
        <w:numPr>
          <w:ilvl w:val="0"/>
          <w:numId w:val="64"/>
        </w:numPr>
        <w:ind w:left="1800"/>
        <w:rPr>
          <w:rFonts w:eastAsia="Calibri"/>
        </w:rPr>
      </w:pPr>
      <w:r w:rsidRPr="00A939B0">
        <w:rPr>
          <w:rFonts w:eastAsia="Calibri"/>
        </w:rPr>
        <w:t>10% for less than $1M (prior year revenue)</w:t>
      </w:r>
    </w:p>
    <w:p w14:paraId="4E49818A" w14:textId="77777777" w:rsidR="00A939B0" w:rsidRPr="00A939B0" w:rsidRDefault="00A939B0" w:rsidP="00A939B0">
      <w:pPr>
        <w:numPr>
          <w:ilvl w:val="0"/>
          <w:numId w:val="64"/>
        </w:numPr>
        <w:ind w:left="1800"/>
        <w:rPr>
          <w:rFonts w:eastAsia="Calibri"/>
        </w:rPr>
      </w:pPr>
      <w:r w:rsidRPr="00A939B0">
        <w:rPr>
          <w:rFonts w:eastAsia="Calibri"/>
        </w:rPr>
        <w:t>8% for more than $1M but less than $5M (prior year revenue)</w:t>
      </w:r>
    </w:p>
    <w:p w14:paraId="74FB723B" w14:textId="77777777" w:rsidR="00A939B0" w:rsidRPr="00A939B0" w:rsidRDefault="00A939B0" w:rsidP="00A939B0">
      <w:pPr>
        <w:numPr>
          <w:ilvl w:val="0"/>
          <w:numId w:val="64"/>
        </w:numPr>
        <w:ind w:left="1800"/>
      </w:pPr>
      <w:r w:rsidRPr="00A939B0">
        <w:rPr>
          <w:rFonts w:eastAsia="Calibri"/>
        </w:rPr>
        <w:t>7% for more than $5M (prior year revenue)</w:t>
      </w:r>
    </w:p>
    <w:p w14:paraId="748BF062" w14:textId="77777777" w:rsidR="001206A3" w:rsidRPr="00735B95" w:rsidRDefault="001206A3" w:rsidP="00395A58">
      <w:pPr>
        <w:pStyle w:val="Heading2"/>
        <w:numPr>
          <w:ilvl w:val="0"/>
          <w:numId w:val="62"/>
        </w:numPr>
        <w:ind w:left="360"/>
        <w:rPr>
          <w:rFonts w:cs="Times New Roman"/>
          <w:i w:val="0"/>
        </w:rPr>
      </w:pPr>
      <w:bookmarkStart w:id="203" w:name="_Toc377565397"/>
      <w:bookmarkStart w:id="204" w:name="_Toc97142610"/>
      <w:r w:rsidRPr="00735B95">
        <w:rPr>
          <w:rFonts w:cs="Times New Roman"/>
          <w:i w:val="0"/>
        </w:rPr>
        <w:t>EVALUATION PROCESS</w:t>
      </w:r>
      <w:bookmarkEnd w:id="203"/>
      <w:bookmarkEnd w:id="204"/>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7686E0DA" w14:textId="0BB918CE" w:rsidR="00A939B0" w:rsidRPr="00735B95" w:rsidRDefault="001206A3" w:rsidP="00A939B0">
      <w:pPr>
        <w:ind w:left="748" w:hanging="388"/>
      </w:pPr>
      <w:r w:rsidRPr="00735B95">
        <w:t>2.</w:t>
      </w:r>
      <w:r w:rsidRPr="00735B95">
        <w:tab/>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F035CC8" w14:textId="77777777" w:rsidR="001206A3" w:rsidRPr="00735B95" w:rsidRDefault="001206A3" w:rsidP="0020597A">
      <w:pPr>
        <w:ind w:left="748" w:hanging="388"/>
      </w:pPr>
    </w:p>
    <w:p w14:paraId="0EFB254E" w14:textId="536ACEC6" w:rsidR="00A939B0" w:rsidRDefault="00FB6CE5" w:rsidP="00A939B0">
      <w:pPr>
        <w:ind w:left="748" w:hanging="388"/>
      </w:pPr>
      <w:r w:rsidRPr="00735B95">
        <w:t>3</w:t>
      </w:r>
      <w:r w:rsidR="001206A3" w:rsidRPr="00735B95">
        <w:t>.</w:t>
      </w:r>
      <w:r w:rsidR="001206A3" w:rsidRPr="00735B95">
        <w:tab/>
      </w:r>
      <w:r w:rsidR="00A939B0" w:rsidRPr="00875D66">
        <w:t>The Evaluation Committee may use other sources to perform the evaluation as specified in Section IIC18.</w:t>
      </w:r>
    </w:p>
    <w:p w14:paraId="438B6CA1" w14:textId="73317A36" w:rsidR="00A939B0" w:rsidRDefault="00A939B0" w:rsidP="00A939B0">
      <w:pPr>
        <w:ind w:left="748" w:hanging="388"/>
      </w:pPr>
    </w:p>
    <w:p w14:paraId="7F0B48D5" w14:textId="1DCEC3C2" w:rsidR="001206A3" w:rsidRPr="00735B95" w:rsidRDefault="0062288A" w:rsidP="0062288A">
      <w:pPr>
        <w:ind w:left="748" w:hanging="388"/>
      </w:pPr>
      <w:r>
        <w:t>4.</w:t>
      </w:r>
      <w:r>
        <w:tab/>
      </w:r>
      <w:r w:rsidR="001206A3" w:rsidRPr="00735B95">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2B68FC">
        <w:t>ALTSD</w:t>
      </w:r>
      <w:r w:rsidR="001206A3" w:rsidRPr="00735B95">
        <w:t xml:space="preserv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3BCE4B92" w14:textId="39323BA9" w:rsidR="006F0D93" w:rsidRDefault="006F0D93" w:rsidP="006F0D93"/>
    <w:p w14:paraId="5727A659" w14:textId="70BEABC6" w:rsidR="006F0D93" w:rsidRDefault="006F0D93" w:rsidP="006F0D93"/>
    <w:p w14:paraId="5DD0AC8F" w14:textId="7708DDAF" w:rsidR="006F0D93" w:rsidRDefault="006F0D93" w:rsidP="006F0D93"/>
    <w:p w14:paraId="2A2D6F99" w14:textId="58641BE0" w:rsidR="006F0D93" w:rsidRDefault="006F0D93" w:rsidP="006F0D93"/>
    <w:p w14:paraId="138E45E8" w14:textId="0EBAC31A" w:rsidR="006F0D93" w:rsidRDefault="006F0D93" w:rsidP="006F0D93"/>
    <w:p w14:paraId="2DDB7E29" w14:textId="55E50595" w:rsidR="006F0D93" w:rsidRDefault="006F0D93" w:rsidP="006F0D93"/>
    <w:p w14:paraId="4E140D94" w14:textId="505158C8" w:rsidR="006F0D93" w:rsidRDefault="006F0D93" w:rsidP="006F0D93"/>
    <w:p w14:paraId="5BC7C64C" w14:textId="27CBDAEB" w:rsidR="006F0D93" w:rsidRDefault="006F0D93" w:rsidP="006F0D93"/>
    <w:p w14:paraId="529A2F6E" w14:textId="6725F955" w:rsidR="006F0D93" w:rsidRDefault="006F0D93" w:rsidP="006F0D93"/>
    <w:p w14:paraId="36DB1A8E" w14:textId="3894D7B4" w:rsidR="006F0D93" w:rsidRDefault="006F0D93" w:rsidP="006F0D93"/>
    <w:p w14:paraId="4123DE7F" w14:textId="018A4F22" w:rsidR="006F0D93" w:rsidRDefault="006F0D93" w:rsidP="006F0D93"/>
    <w:p w14:paraId="320A8AF8" w14:textId="7FC4A13B" w:rsidR="006F0D93" w:rsidRDefault="006F0D93" w:rsidP="006F0D93"/>
    <w:p w14:paraId="356A4FC4" w14:textId="329FD39F" w:rsidR="006F0D93" w:rsidRDefault="006F0D93" w:rsidP="006F0D93"/>
    <w:p w14:paraId="38864C6F" w14:textId="435DAE9E" w:rsidR="006F0D93" w:rsidRDefault="006F0D93" w:rsidP="006F0D93"/>
    <w:p w14:paraId="7C00B90A" w14:textId="7616BB51" w:rsidR="006F0D93" w:rsidRDefault="006F0D93" w:rsidP="006F0D93"/>
    <w:p w14:paraId="611D0F8E" w14:textId="23708379" w:rsidR="006F0D93" w:rsidRDefault="006F0D93" w:rsidP="006F0D93"/>
    <w:p w14:paraId="2E709160" w14:textId="5E04EBD8" w:rsidR="006F0D93" w:rsidRDefault="006F0D93" w:rsidP="006F0D93"/>
    <w:p w14:paraId="7DD897AE" w14:textId="7F92119F" w:rsidR="006F0D93" w:rsidRDefault="006F0D93" w:rsidP="006F0D93"/>
    <w:p w14:paraId="21BB0AA2" w14:textId="4237CDD1" w:rsidR="006F0D93" w:rsidRDefault="006F0D93" w:rsidP="006F0D93"/>
    <w:p w14:paraId="71DFAA62" w14:textId="7043746B" w:rsidR="006F0D93" w:rsidRDefault="006F0D93" w:rsidP="006F0D93"/>
    <w:p w14:paraId="66D61A7D" w14:textId="44882E2B" w:rsidR="006F0D93" w:rsidRDefault="006F0D93" w:rsidP="006F0D93"/>
    <w:p w14:paraId="376006B5" w14:textId="53744572" w:rsidR="006F0D93" w:rsidRDefault="006F0D93" w:rsidP="006F0D93"/>
    <w:p w14:paraId="2E9912D6" w14:textId="1F6E7071" w:rsidR="006F0D93" w:rsidRDefault="006F0D93" w:rsidP="006F0D93"/>
    <w:p w14:paraId="7082767F" w14:textId="04E46F4C" w:rsidR="001206A3" w:rsidRPr="00735B95" w:rsidRDefault="00173446" w:rsidP="00894DB7">
      <w:pPr>
        <w:pStyle w:val="Heading1"/>
        <w:rPr>
          <w:rFonts w:cs="Times New Roman"/>
        </w:rPr>
      </w:pPr>
      <w:bookmarkStart w:id="205" w:name="_Toc377565398"/>
      <w:bookmarkStart w:id="206" w:name="_Toc97142611"/>
      <w:r w:rsidRPr="00735B95">
        <w:rPr>
          <w:rFonts w:cs="Times New Roman"/>
        </w:rPr>
        <w:t>APPENDIX</w:t>
      </w:r>
      <w:r w:rsidR="001206A3" w:rsidRPr="00735B95">
        <w:rPr>
          <w:rFonts w:cs="Times New Roman"/>
        </w:rPr>
        <w:t xml:space="preserve"> A</w:t>
      </w:r>
      <w:bookmarkEnd w:id="205"/>
      <w:bookmarkEnd w:id="206"/>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207" w:name="_Toc377565399"/>
      <w:bookmarkStart w:id="208" w:name="_Toc97142612"/>
      <w:r w:rsidRPr="00735B95">
        <w:rPr>
          <w:rFonts w:cs="Times New Roman"/>
        </w:rPr>
        <w:t>ACKNOWLEDGEMENT OF RECEIPT FORM</w:t>
      </w:r>
      <w:bookmarkEnd w:id="207"/>
      <w:bookmarkEnd w:id="208"/>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71A6DF1B" w:rsidR="00BC563B" w:rsidRPr="006F13A2" w:rsidRDefault="006F13A2" w:rsidP="0045620C">
      <w:pPr>
        <w:jc w:val="center"/>
        <w:rPr>
          <w:b/>
          <w:bCs/>
        </w:rPr>
      </w:pPr>
      <w:r>
        <w:rPr>
          <w:b/>
          <w:bCs/>
        </w:rPr>
        <w:t>DIRECT LEGAL REPRESENTATION TO KINSHIP GUARDIANSHIP</w:t>
      </w:r>
    </w:p>
    <w:p w14:paraId="7419320D" w14:textId="783CD6C2" w:rsidR="0045620C" w:rsidRPr="00373DF1" w:rsidRDefault="00373DF1" w:rsidP="0045620C">
      <w:pPr>
        <w:jc w:val="center"/>
        <w:rPr>
          <w:b/>
          <w:bCs/>
        </w:rPr>
      </w:pPr>
      <w:r>
        <w:rPr>
          <w:b/>
          <w:bCs/>
        </w:rPr>
        <w:t>RFP#22-624-4000-01511</w:t>
      </w: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6F493389"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w:t>
      </w:r>
      <w:r w:rsidR="00BC563B" w:rsidRPr="004B77F1">
        <w:rPr>
          <w:b/>
          <w:bCs/>
          <w:u w:val="single"/>
        </w:rPr>
        <w:t xml:space="preserve">no later than </w:t>
      </w:r>
      <w:r w:rsidR="00555440" w:rsidRPr="004B77F1">
        <w:rPr>
          <w:b/>
          <w:bCs/>
          <w:u w:val="single"/>
        </w:rPr>
        <w:t xml:space="preserve">3:00 PM </w:t>
      </w:r>
      <w:r w:rsidR="004B77F1" w:rsidRPr="004B77F1">
        <w:rPr>
          <w:b/>
          <w:bCs/>
          <w:u w:val="single"/>
        </w:rPr>
        <w:t>MST,</w:t>
      </w:r>
      <w:r w:rsidR="001D2469" w:rsidRPr="004B77F1">
        <w:rPr>
          <w:b/>
          <w:bCs/>
          <w:u w:val="single"/>
        </w:rPr>
        <w:t xml:space="preserve"> March 14, 2022</w:t>
      </w:r>
      <w:r w:rsidR="0045620C" w:rsidRPr="004B77F1">
        <w:t>.</w:t>
      </w:r>
      <w:r w:rsidR="00BC563B" w:rsidRPr="00735B95">
        <w:t xml:space="preserve">  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7E850B73"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w:t>
      </w:r>
      <w:r w:rsidRPr="00FF07DE">
        <w:t xml:space="preserve">APPENDIX </w:t>
      </w:r>
      <w:r w:rsidRPr="004B77F1">
        <w:t>F</w:t>
      </w:r>
      <w:r w:rsidRPr="00FF07DE">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33E46D0C" w:rsidR="00BC563B" w:rsidRPr="008D531D" w:rsidRDefault="000433BB" w:rsidP="00BC563B">
      <w:pPr>
        <w:jc w:val="center"/>
        <w:rPr>
          <w:b/>
          <w:bCs/>
        </w:rPr>
      </w:pPr>
      <w:r w:rsidRPr="00735B95">
        <w:t xml:space="preserve">To:  </w:t>
      </w:r>
      <w:r w:rsidR="008D531D">
        <w:rPr>
          <w:b/>
          <w:bCs/>
        </w:rPr>
        <w:t>Marlene Acosta, Procurement Manager</w:t>
      </w:r>
    </w:p>
    <w:p w14:paraId="669BB326" w14:textId="56E27800" w:rsidR="00FB6CE5" w:rsidRPr="004B77F1" w:rsidRDefault="00BC563B" w:rsidP="00BC563B">
      <w:pPr>
        <w:jc w:val="center"/>
      </w:pPr>
      <w:r w:rsidRPr="00735B95">
        <w:t>E-mail</w:t>
      </w:r>
      <w:r w:rsidRPr="00B207C8">
        <w:t xml:space="preserve">:  </w:t>
      </w:r>
      <w:r w:rsidR="00B207C8" w:rsidRPr="004B77F1">
        <w:rPr>
          <w:b/>
          <w:bCs/>
        </w:rPr>
        <w:t>altsd-procurement@state.nm.us</w:t>
      </w:r>
    </w:p>
    <w:p w14:paraId="7E34AFCA" w14:textId="11D30DF9" w:rsidR="00FB6CE5" w:rsidRPr="004B77F1" w:rsidRDefault="00FB6CE5" w:rsidP="00BC563B">
      <w:pPr>
        <w:jc w:val="center"/>
      </w:pPr>
      <w:r w:rsidRPr="00B207C8">
        <w:t>Subject</w:t>
      </w:r>
      <w:r w:rsidR="00CF05C0" w:rsidRPr="00B207C8">
        <w:t xml:space="preserve"> Line</w:t>
      </w:r>
      <w:r w:rsidRPr="00B207C8">
        <w:t xml:space="preserve">:  </w:t>
      </w:r>
      <w:r w:rsidR="008D531D" w:rsidRPr="004B77F1">
        <w:rPr>
          <w:b/>
          <w:bCs/>
        </w:rPr>
        <w:t>Direct Legal Representation to Kinship Guardianship RFP#22-624-4000-01511</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209" w:name="_Toc377565400"/>
      <w:bookmarkStart w:id="210" w:name="_Toc97142613"/>
      <w:r w:rsidRPr="00735B95">
        <w:rPr>
          <w:rFonts w:cs="Times New Roman"/>
        </w:rPr>
        <w:lastRenderedPageBreak/>
        <w:t>APPENDIX</w:t>
      </w:r>
      <w:r w:rsidR="001206A3" w:rsidRPr="00735B95">
        <w:rPr>
          <w:rFonts w:cs="Times New Roman"/>
        </w:rPr>
        <w:t xml:space="preserve"> B</w:t>
      </w:r>
      <w:bookmarkEnd w:id="209"/>
      <w:bookmarkEnd w:id="210"/>
    </w:p>
    <w:p w14:paraId="700E16FB" w14:textId="77777777" w:rsidR="00BC563B" w:rsidRPr="00735B95" w:rsidRDefault="00BC563B" w:rsidP="001C1BB8">
      <w:pPr>
        <w:pStyle w:val="Heading1"/>
        <w:rPr>
          <w:rFonts w:cs="Times New Roman"/>
        </w:rPr>
      </w:pPr>
      <w:bookmarkStart w:id="211" w:name="_Toc377565401"/>
      <w:bookmarkStart w:id="212" w:name="_Toc97142614"/>
      <w:r w:rsidRPr="00735B95">
        <w:rPr>
          <w:rFonts w:cs="Times New Roman"/>
        </w:rPr>
        <w:t>CAMPAIGN CONTRIBUTION DISCLOSURE FORM</w:t>
      </w:r>
      <w:bookmarkEnd w:id="211"/>
      <w:bookmarkEnd w:id="212"/>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26" w:tgtFrame="main" w:history="1">
        <w:r w:rsidRPr="00735B95">
          <w:rPr>
            <w:color w:val="0000FF"/>
            <w:u w:val="single"/>
          </w:rPr>
          <w:t>13-1-181</w:t>
        </w:r>
      </w:hyperlink>
      <w:r w:rsidRPr="00735B95">
        <w:t xml:space="preserve"> NMSA 1978 or a contract that is executed may be ratified or terminated pursuant to Section </w:t>
      </w:r>
      <w:hyperlink r:id="rId27"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w:t>
      </w:r>
      <w:proofErr w:type="gramStart"/>
      <w:r w:rsidRPr="00735B95">
        <w:t>official</w:t>
      </w:r>
      <w:proofErr w:type="gramEnd"/>
      <w:r w:rsidRPr="00735B95">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735B95">
        <w:t>campaign, but</w:t>
      </w:r>
      <w:proofErr w:type="gramEnd"/>
      <w:r w:rsidRPr="00735B95">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xml:space="preserve">” means a spouse, father, mother, child, father-in-law, mother-in-law, </w:t>
      </w:r>
      <w:proofErr w:type="gramStart"/>
      <w:r w:rsidRPr="00735B95">
        <w:t>daughter-in-law</w:t>
      </w:r>
      <w:proofErr w:type="gramEnd"/>
      <w:r w:rsidRPr="00735B95">
        <w:t xml:space="preserve">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8" w:tgtFrame="main" w:history="1">
        <w:r w:rsidRPr="00735B95">
          <w:rPr>
            <w:color w:val="0000FF"/>
            <w:u w:val="single"/>
          </w:rPr>
          <w:t>13-1-28</w:t>
        </w:r>
      </w:hyperlink>
      <w:r w:rsidRPr="00735B95">
        <w:t xml:space="preserve"> through </w:t>
      </w:r>
      <w:hyperlink r:id="rId29"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42CECF28" w:rsidR="000F476C" w:rsidRPr="00735B95" w:rsidRDefault="000F476C" w:rsidP="000F476C">
      <w:pPr>
        <w:rPr>
          <w:b/>
        </w:rPr>
      </w:pPr>
      <w:r w:rsidRPr="00735B95">
        <w:rPr>
          <w:b/>
        </w:rPr>
        <w:t xml:space="preserve">Name(s) of Applicable Public Official(s) if </w:t>
      </w:r>
      <w:r w:rsidR="00CB0508" w:rsidRPr="00735B95">
        <w:rPr>
          <w:b/>
        </w:rPr>
        <w:t xml:space="preserve">any: </w:t>
      </w:r>
      <w:r w:rsidR="00CB0508">
        <w:rPr>
          <w:b/>
          <w:u w:val="single"/>
        </w:rPr>
        <w:t xml:space="preserve">Governor </w:t>
      </w:r>
      <w:r w:rsidR="006E52B5">
        <w:rPr>
          <w:b/>
          <w:u w:val="single"/>
        </w:rPr>
        <w:t>Michelle Lujan-Grisham</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proofErr w:type="gramStart"/>
      <w:r w:rsidRPr="00735B95">
        <w:t>Amount</w:t>
      </w:r>
      <w:proofErr w:type="gramEnd"/>
      <w:r w:rsidRPr="00735B95">
        <w: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lastRenderedPageBreak/>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13" w:name="_Toc377565402"/>
      <w:bookmarkStart w:id="214" w:name="_Toc97142615"/>
      <w:r w:rsidR="00173446" w:rsidRPr="00735B95">
        <w:lastRenderedPageBreak/>
        <w:t>APPENDIX</w:t>
      </w:r>
      <w:r w:rsidR="001206A3" w:rsidRPr="00735B95">
        <w:t xml:space="preserve"> C</w:t>
      </w:r>
      <w:bookmarkEnd w:id="213"/>
      <w:bookmarkEnd w:id="214"/>
    </w:p>
    <w:p w14:paraId="562737A6" w14:textId="77777777" w:rsidR="00DA6E6D" w:rsidRPr="00735B95" w:rsidRDefault="00B40715" w:rsidP="00DA6E6D">
      <w:pPr>
        <w:pStyle w:val="Heading1"/>
        <w:rPr>
          <w:rFonts w:cs="Times New Roman"/>
        </w:rPr>
      </w:pPr>
      <w:bookmarkStart w:id="215" w:name="_Toc97142616"/>
      <w:r w:rsidRPr="00735B95">
        <w:rPr>
          <w:rFonts w:cs="Times New Roman"/>
        </w:rPr>
        <w:t xml:space="preserve">DRAFT </w:t>
      </w:r>
      <w:r w:rsidR="00DA6E6D" w:rsidRPr="00735B95">
        <w:rPr>
          <w:rFonts w:cs="Times New Roman"/>
        </w:rPr>
        <w:t>CONTRACT</w:t>
      </w:r>
      <w:bookmarkEnd w:id="215"/>
    </w:p>
    <w:p w14:paraId="2A96662B" w14:textId="77777777" w:rsidR="00967BD7" w:rsidRPr="00735B95" w:rsidRDefault="00967BD7" w:rsidP="00B40715"/>
    <w:p w14:paraId="66DA4E85" w14:textId="0BFBA521" w:rsidR="00967BD7" w:rsidRPr="00735B95" w:rsidRDefault="00967BD7" w:rsidP="00B40715">
      <w:pPr>
        <w:rPr>
          <w:b/>
        </w:rPr>
      </w:pPr>
    </w:p>
    <w:p w14:paraId="6003286B" w14:textId="5CB6D7D1" w:rsidR="00286D38" w:rsidRDefault="00286D38" w:rsidP="00B40715">
      <w:pPr>
        <w:rPr>
          <w:b/>
        </w:rPr>
      </w:pPr>
      <w:r w:rsidRPr="00735B95">
        <w:rPr>
          <w:b/>
        </w:rPr>
        <w:t xml:space="preserve">The Agreement included in this Appendix C represents </w:t>
      </w:r>
      <w:r w:rsidRPr="00C81B94">
        <w:rPr>
          <w:b/>
        </w:rPr>
        <w:t xml:space="preserve">the </w:t>
      </w:r>
      <w:r w:rsidRPr="00ED5278">
        <w:rPr>
          <w:b/>
        </w:rPr>
        <w:t>contract</w:t>
      </w:r>
      <w:r w:rsidRPr="00C81B94">
        <w:rPr>
          <w:b/>
        </w:rPr>
        <w:t xml:space="preserve"> the Agency intends to use to make </w:t>
      </w:r>
      <w:r w:rsidRPr="00ED5278">
        <w:rPr>
          <w:b/>
        </w:rPr>
        <w:t>an award</w:t>
      </w:r>
      <w:r w:rsidRPr="00C81B94">
        <w:rPr>
          <w:b/>
        </w:rPr>
        <w:t xml:space="preserve">.  The State of New Mexico and </w:t>
      </w:r>
      <w:r w:rsidR="00405CF8" w:rsidRPr="00C81B94">
        <w:rPr>
          <w:b/>
        </w:rPr>
        <w:t>ALTSD</w:t>
      </w:r>
      <w:r w:rsidR="00967BD7" w:rsidRPr="00735B95">
        <w:rPr>
          <w:b/>
        </w:rPr>
        <w:t xml:space="preserve"> reserve</w:t>
      </w:r>
      <w:r w:rsidRPr="00735B95">
        <w:rPr>
          <w:b/>
        </w:rPr>
        <w:t xml:space="preserve"> the right to modify the Agreement</w:t>
      </w:r>
      <w:r w:rsidR="00967BD7" w:rsidRPr="00735B95">
        <w:rPr>
          <w:b/>
        </w:rPr>
        <w:t xml:space="preserve"> prior to, or during, the award process, as necessary.</w:t>
      </w:r>
    </w:p>
    <w:p w14:paraId="6D826509" w14:textId="29E31B2A" w:rsidR="000B4F7F" w:rsidRDefault="000B4F7F" w:rsidP="00B40715">
      <w:pPr>
        <w:rPr>
          <w:b/>
        </w:rPr>
      </w:pPr>
    </w:p>
    <w:p w14:paraId="0895EE7B" w14:textId="2EFC543A" w:rsidR="000B4F7F" w:rsidRDefault="000B4F7F" w:rsidP="00B40715">
      <w:pPr>
        <w:rPr>
          <w:b/>
        </w:rPr>
      </w:pPr>
    </w:p>
    <w:p w14:paraId="21380638" w14:textId="5AABD9BA" w:rsidR="000B4F7F" w:rsidRDefault="000B4F7F" w:rsidP="00B40715">
      <w:pPr>
        <w:rPr>
          <w:b/>
        </w:rPr>
      </w:pPr>
    </w:p>
    <w:p w14:paraId="0DCCA9FD" w14:textId="5E78CE75" w:rsidR="000B4F7F" w:rsidRDefault="000B4F7F" w:rsidP="00B40715">
      <w:pPr>
        <w:rPr>
          <w:b/>
        </w:rPr>
      </w:pPr>
    </w:p>
    <w:p w14:paraId="5B953A5D" w14:textId="416B5F6E" w:rsidR="000B4F7F" w:rsidRDefault="000B4F7F" w:rsidP="00B40715">
      <w:pPr>
        <w:rPr>
          <w:b/>
        </w:rPr>
      </w:pPr>
    </w:p>
    <w:p w14:paraId="4F38D01C" w14:textId="63B8F77C" w:rsidR="000B4F7F" w:rsidRDefault="000B4F7F" w:rsidP="00B40715">
      <w:pPr>
        <w:rPr>
          <w:b/>
        </w:rPr>
      </w:pPr>
    </w:p>
    <w:p w14:paraId="49FB48AE" w14:textId="41FD57DE" w:rsidR="000B4F7F" w:rsidRDefault="000B4F7F" w:rsidP="00B40715">
      <w:pPr>
        <w:rPr>
          <w:b/>
        </w:rPr>
      </w:pPr>
    </w:p>
    <w:p w14:paraId="2F20A8C8" w14:textId="12F7BEED" w:rsidR="000B4F7F" w:rsidRDefault="000B4F7F" w:rsidP="00B40715">
      <w:pPr>
        <w:rPr>
          <w:b/>
        </w:rPr>
      </w:pPr>
    </w:p>
    <w:p w14:paraId="45643B67" w14:textId="3147A5D3" w:rsidR="000B4F7F" w:rsidRDefault="000B4F7F" w:rsidP="00B40715">
      <w:pPr>
        <w:rPr>
          <w:b/>
        </w:rPr>
      </w:pPr>
    </w:p>
    <w:p w14:paraId="24B16D77" w14:textId="45C13197" w:rsidR="000B4F7F" w:rsidRDefault="000B4F7F" w:rsidP="00B40715">
      <w:pPr>
        <w:rPr>
          <w:b/>
        </w:rPr>
      </w:pPr>
    </w:p>
    <w:p w14:paraId="1F985303" w14:textId="31B555CF" w:rsidR="000B4F7F" w:rsidRDefault="000B4F7F" w:rsidP="00B40715">
      <w:pPr>
        <w:rPr>
          <w:b/>
        </w:rPr>
      </w:pPr>
    </w:p>
    <w:p w14:paraId="14A9B720" w14:textId="4DE300B2" w:rsidR="000B4F7F" w:rsidRDefault="000B4F7F" w:rsidP="00B40715">
      <w:pPr>
        <w:rPr>
          <w:b/>
        </w:rPr>
      </w:pPr>
    </w:p>
    <w:p w14:paraId="189E7DBD" w14:textId="134A83AB" w:rsidR="000B4F7F" w:rsidRDefault="000B4F7F" w:rsidP="00B40715">
      <w:pPr>
        <w:rPr>
          <w:b/>
        </w:rPr>
      </w:pPr>
    </w:p>
    <w:p w14:paraId="2CA9FFF4" w14:textId="03AA2D21" w:rsidR="000B4F7F" w:rsidRDefault="000B4F7F" w:rsidP="00B40715">
      <w:pPr>
        <w:rPr>
          <w:b/>
        </w:rPr>
      </w:pPr>
    </w:p>
    <w:p w14:paraId="3291FC5E" w14:textId="1ABB2478" w:rsidR="000B4F7F" w:rsidRDefault="000B4F7F" w:rsidP="00B40715">
      <w:pPr>
        <w:rPr>
          <w:b/>
        </w:rPr>
      </w:pPr>
    </w:p>
    <w:p w14:paraId="1872C0AD" w14:textId="758145F0" w:rsidR="000B4F7F" w:rsidRDefault="000B4F7F" w:rsidP="00B40715">
      <w:pPr>
        <w:rPr>
          <w:b/>
        </w:rPr>
      </w:pPr>
    </w:p>
    <w:p w14:paraId="7B64F2F5" w14:textId="4ADE7865" w:rsidR="000B4F7F" w:rsidRDefault="000B4F7F" w:rsidP="00B40715">
      <w:pPr>
        <w:rPr>
          <w:b/>
        </w:rPr>
      </w:pPr>
    </w:p>
    <w:p w14:paraId="53BD87CB" w14:textId="1363F6ED" w:rsidR="000B4F7F" w:rsidRDefault="000B4F7F" w:rsidP="00B40715">
      <w:pPr>
        <w:rPr>
          <w:b/>
        </w:rPr>
      </w:pPr>
    </w:p>
    <w:p w14:paraId="7D0497F8" w14:textId="6AB98466" w:rsidR="000B4F7F" w:rsidRDefault="000B4F7F" w:rsidP="00B40715">
      <w:pPr>
        <w:rPr>
          <w:b/>
        </w:rPr>
      </w:pPr>
    </w:p>
    <w:p w14:paraId="6A191C96" w14:textId="5285E156" w:rsidR="000B4F7F" w:rsidRDefault="000B4F7F" w:rsidP="00B40715">
      <w:pPr>
        <w:rPr>
          <w:b/>
        </w:rPr>
      </w:pPr>
    </w:p>
    <w:p w14:paraId="75228F82" w14:textId="18FDD5A6" w:rsidR="000B4F7F" w:rsidRDefault="000B4F7F" w:rsidP="00B40715">
      <w:pPr>
        <w:rPr>
          <w:b/>
        </w:rPr>
      </w:pPr>
    </w:p>
    <w:p w14:paraId="5CFA0689" w14:textId="44EF81E7" w:rsidR="000B4F7F" w:rsidRDefault="000B4F7F" w:rsidP="00B40715">
      <w:pPr>
        <w:rPr>
          <w:b/>
        </w:rPr>
      </w:pPr>
    </w:p>
    <w:p w14:paraId="33575CED" w14:textId="38076449" w:rsidR="000B4F7F" w:rsidRDefault="000B4F7F" w:rsidP="00B40715">
      <w:pPr>
        <w:rPr>
          <w:b/>
        </w:rPr>
      </w:pPr>
    </w:p>
    <w:p w14:paraId="0E9F06D6" w14:textId="041C50F8" w:rsidR="000B4F7F" w:rsidRDefault="000B4F7F" w:rsidP="00B40715">
      <w:pPr>
        <w:rPr>
          <w:b/>
        </w:rPr>
      </w:pPr>
    </w:p>
    <w:p w14:paraId="4D5AE879" w14:textId="7E7F8D88" w:rsidR="000B4F7F" w:rsidRDefault="000B4F7F" w:rsidP="00B40715">
      <w:pPr>
        <w:rPr>
          <w:b/>
        </w:rPr>
      </w:pPr>
    </w:p>
    <w:p w14:paraId="7E65A2B3" w14:textId="1C1F9674" w:rsidR="000B4F7F" w:rsidRDefault="000B4F7F" w:rsidP="00B40715">
      <w:pPr>
        <w:rPr>
          <w:b/>
        </w:rPr>
      </w:pPr>
    </w:p>
    <w:p w14:paraId="02DBA980" w14:textId="4002404F" w:rsidR="000B4F7F" w:rsidRDefault="000B4F7F" w:rsidP="00B40715">
      <w:pPr>
        <w:rPr>
          <w:b/>
        </w:rPr>
      </w:pPr>
    </w:p>
    <w:p w14:paraId="3169E201" w14:textId="11E41FF7" w:rsidR="000B4F7F" w:rsidRDefault="000B4F7F" w:rsidP="00B40715">
      <w:pPr>
        <w:rPr>
          <w:b/>
        </w:rPr>
      </w:pPr>
    </w:p>
    <w:p w14:paraId="77AAFFE6" w14:textId="002CD950" w:rsidR="000B4F7F" w:rsidRDefault="000B4F7F" w:rsidP="00B40715">
      <w:pPr>
        <w:rPr>
          <w:b/>
        </w:rPr>
      </w:pPr>
    </w:p>
    <w:p w14:paraId="53998B88" w14:textId="57CF08D2" w:rsidR="000B4F7F" w:rsidRDefault="000B4F7F" w:rsidP="00B40715">
      <w:pPr>
        <w:rPr>
          <w:b/>
        </w:rPr>
      </w:pPr>
    </w:p>
    <w:p w14:paraId="3C92527B" w14:textId="5E87B727" w:rsidR="000B4F7F" w:rsidRDefault="000B4F7F" w:rsidP="00B40715">
      <w:pPr>
        <w:rPr>
          <w:b/>
        </w:rPr>
      </w:pPr>
    </w:p>
    <w:p w14:paraId="178A35DA" w14:textId="06A4FBE3" w:rsidR="000B4F7F" w:rsidRDefault="000B4F7F" w:rsidP="00B40715">
      <w:pPr>
        <w:rPr>
          <w:b/>
        </w:rPr>
      </w:pPr>
    </w:p>
    <w:p w14:paraId="025FEC57" w14:textId="1F47E6E6" w:rsidR="000B4F7F" w:rsidRDefault="000B4F7F" w:rsidP="00B40715">
      <w:pPr>
        <w:rPr>
          <w:b/>
        </w:rPr>
      </w:pPr>
    </w:p>
    <w:p w14:paraId="2471B74F" w14:textId="2B9EFBFD" w:rsidR="000B4F7F" w:rsidRDefault="000B4F7F" w:rsidP="00B40715">
      <w:pPr>
        <w:rPr>
          <w:b/>
        </w:rPr>
      </w:pPr>
    </w:p>
    <w:p w14:paraId="0D35E9B0" w14:textId="6B2AC5BD" w:rsidR="000B4F7F" w:rsidRDefault="000B4F7F" w:rsidP="00B40715">
      <w:pPr>
        <w:rPr>
          <w:b/>
        </w:rPr>
      </w:pPr>
    </w:p>
    <w:p w14:paraId="62F0C417" w14:textId="002E7989" w:rsidR="000B4F7F" w:rsidRDefault="000B4F7F" w:rsidP="00B40715">
      <w:pPr>
        <w:rPr>
          <w:b/>
        </w:rPr>
      </w:pPr>
    </w:p>
    <w:p w14:paraId="11F92443" w14:textId="77777777" w:rsidR="000B4F7F" w:rsidRDefault="000B4F7F" w:rsidP="00B40715">
      <w:pPr>
        <w:rPr>
          <w:b/>
        </w:rPr>
      </w:pPr>
    </w:p>
    <w:p w14:paraId="634487D2" w14:textId="6A30A8DD" w:rsidR="00020C6C" w:rsidRDefault="00020C6C" w:rsidP="00B40715">
      <w:pPr>
        <w:rPr>
          <w:b/>
        </w:rPr>
      </w:pPr>
    </w:p>
    <w:p w14:paraId="67CB0C8F" w14:textId="7AF8B98A" w:rsidR="000B4F7F" w:rsidRDefault="000B4F7F" w:rsidP="00B40715">
      <w:pPr>
        <w:rPr>
          <w:b/>
        </w:rPr>
      </w:pPr>
    </w:p>
    <w:p w14:paraId="090DD574" w14:textId="17199F79" w:rsidR="00A156F5" w:rsidRPr="000B4F7F" w:rsidRDefault="000B4F7F" w:rsidP="000B4F7F">
      <w:pPr>
        <w:keepNext/>
        <w:framePr w:w="9360" w:wrap="notBeside" w:vAnchor="text" w:hAnchor="page" w:x="1462" w:y="-50"/>
        <w:widowControl w:val="0"/>
        <w:tabs>
          <w:tab w:val="right" w:pos="9360"/>
        </w:tabs>
        <w:autoSpaceDE w:val="0"/>
        <w:autoSpaceDN w:val="0"/>
        <w:adjustRightInd w:val="0"/>
        <w:jc w:val="center"/>
        <w:outlineLvl w:val="0"/>
      </w:pPr>
      <w:bookmarkStart w:id="216" w:name="_Toc97142617"/>
      <w:r w:rsidRPr="000B4F7F">
        <w:lastRenderedPageBreak/>
        <w:t>STATE OF NEW MEXICO</w:t>
      </w:r>
      <w:bookmarkEnd w:id="216"/>
    </w:p>
    <w:p w14:paraId="0D34B885" w14:textId="77777777" w:rsidR="006E52B5" w:rsidRDefault="006E52B5" w:rsidP="000B4F7F">
      <w:pPr>
        <w:tabs>
          <w:tab w:val="center" w:pos="4680"/>
        </w:tabs>
        <w:autoSpaceDE w:val="0"/>
        <w:autoSpaceDN w:val="0"/>
        <w:adjustRightInd w:val="0"/>
        <w:jc w:val="center"/>
        <w:rPr>
          <w:b/>
        </w:rPr>
      </w:pPr>
    </w:p>
    <w:p w14:paraId="5701C909" w14:textId="3F15BD1D" w:rsidR="000B4F7F" w:rsidRDefault="006E52B5" w:rsidP="000B4F7F">
      <w:pPr>
        <w:tabs>
          <w:tab w:val="center" w:pos="4680"/>
        </w:tabs>
        <w:autoSpaceDE w:val="0"/>
        <w:autoSpaceDN w:val="0"/>
        <w:adjustRightInd w:val="0"/>
        <w:jc w:val="center"/>
        <w:rPr>
          <w:b/>
        </w:rPr>
      </w:pPr>
      <w:r>
        <w:rPr>
          <w:b/>
        </w:rPr>
        <w:t>AGING &amp; LONG-TERM SERVICES DEPARTMENT</w:t>
      </w:r>
    </w:p>
    <w:p w14:paraId="4004CB0A" w14:textId="77777777" w:rsidR="006E52B5" w:rsidRPr="000B4F7F" w:rsidRDefault="006E52B5" w:rsidP="000B4F7F">
      <w:pPr>
        <w:tabs>
          <w:tab w:val="center" w:pos="4680"/>
        </w:tabs>
        <w:autoSpaceDE w:val="0"/>
        <w:autoSpaceDN w:val="0"/>
        <w:adjustRightInd w:val="0"/>
        <w:jc w:val="center"/>
        <w:rPr>
          <w:b/>
        </w:rPr>
      </w:pPr>
    </w:p>
    <w:p w14:paraId="7A8A36C2" w14:textId="77777777" w:rsidR="000B4F7F" w:rsidRPr="000B4F7F" w:rsidRDefault="000B4F7F" w:rsidP="000B4F7F">
      <w:pPr>
        <w:tabs>
          <w:tab w:val="center" w:pos="4680"/>
        </w:tabs>
        <w:autoSpaceDE w:val="0"/>
        <w:autoSpaceDN w:val="0"/>
        <w:adjustRightInd w:val="0"/>
        <w:jc w:val="center"/>
        <w:rPr>
          <w:b/>
          <w:bCs/>
          <w:i/>
          <w:iCs/>
        </w:rPr>
      </w:pPr>
      <w:r w:rsidRPr="000B4F7F">
        <w:t xml:space="preserve">PROFESSIONAL SERVICES CONTRACT </w:t>
      </w:r>
      <w:r w:rsidRPr="000B4F7F">
        <w:rPr>
          <w:b/>
          <w:bCs/>
        </w:rPr>
        <w:t>#_________________________</w:t>
      </w:r>
    </w:p>
    <w:p w14:paraId="23639E2C" w14:textId="77777777" w:rsidR="000B4F7F" w:rsidRPr="000B4F7F" w:rsidRDefault="000B4F7F" w:rsidP="000B4F7F">
      <w:pPr>
        <w:autoSpaceDE w:val="0"/>
        <w:autoSpaceDN w:val="0"/>
        <w:adjustRightInd w:val="0"/>
        <w:ind w:firstLine="8640"/>
        <w:jc w:val="both"/>
        <w:rPr>
          <w:i/>
          <w:iCs/>
        </w:rPr>
      </w:pPr>
    </w:p>
    <w:p w14:paraId="3FB7D4D4" w14:textId="663E6D8B" w:rsidR="000B4F7F" w:rsidRPr="000B4F7F" w:rsidRDefault="000B4F7F" w:rsidP="000B4F7F">
      <w:pPr>
        <w:autoSpaceDE w:val="0"/>
        <w:autoSpaceDN w:val="0"/>
        <w:adjustRightInd w:val="0"/>
        <w:jc w:val="both"/>
        <w:rPr>
          <w:szCs w:val="22"/>
        </w:rPr>
      </w:pPr>
      <w:r w:rsidRPr="000B4F7F">
        <w:rPr>
          <w:szCs w:val="22"/>
        </w:rPr>
        <w:t xml:space="preserve">THIS AGREEMENT is made and entered into by and between the State of New Mexico, </w:t>
      </w:r>
      <w:r w:rsidR="006E52B5">
        <w:rPr>
          <w:b/>
          <w:szCs w:val="22"/>
        </w:rPr>
        <w:t>AGING &amp; LONG-TERM SERVICES DEPARTMENT</w:t>
      </w:r>
      <w:r w:rsidRPr="000B4F7F">
        <w:rPr>
          <w:szCs w:val="22"/>
        </w:rPr>
        <w:t xml:space="preserve">, hereinafter referred to as the “Agency,” and </w:t>
      </w:r>
      <w:r w:rsidRPr="000B4F7F">
        <w:rPr>
          <w:b/>
          <w:szCs w:val="22"/>
        </w:rPr>
        <w:t>NAME OF CONTRACTOR</w:t>
      </w:r>
      <w:r w:rsidRPr="000B4F7F">
        <w:rPr>
          <w:szCs w:val="22"/>
        </w:rPr>
        <w:t xml:space="preserve">, hereinafter referred to as the “Contractor,” and is effective as of the date set forth below upon which it is executed by the General Services Department/State Purchasing Division (GSD/SPD Contracts Review Bureau). </w:t>
      </w:r>
    </w:p>
    <w:p w14:paraId="0A6C9080" w14:textId="77777777" w:rsidR="000B4F7F" w:rsidRPr="000B4F7F" w:rsidRDefault="000B4F7F" w:rsidP="000B4F7F">
      <w:pPr>
        <w:autoSpaceDE w:val="0"/>
        <w:autoSpaceDN w:val="0"/>
        <w:adjustRightInd w:val="0"/>
        <w:jc w:val="both"/>
        <w:rPr>
          <w:i/>
          <w:iCs/>
          <w:szCs w:val="22"/>
        </w:rPr>
      </w:pPr>
    </w:p>
    <w:p w14:paraId="01F03CEB" w14:textId="77777777" w:rsidR="000B4F7F" w:rsidRPr="000B4F7F" w:rsidRDefault="000B4F7F" w:rsidP="000B4F7F">
      <w:pPr>
        <w:autoSpaceDE w:val="0"/>
        <w:autoSpaceDN w:val="0"/>
        <w:adjustRightInd w:val="0"/>
        <w:jc w:val="both"/>
        <w:rPr>
          <w:i/>
          <w:iCs/>
          <w:szCs w:val="22"/>
        </w:rPr>
      </w:pPr>
      <w:r w:rsidRPr="000B4F7F">
        <w:rPr>
          <w:szCs w:val="22"/>
        </w:rPr>
        <w:t>IT IS AGREED BETWEEN THE PARTIES:</w:t>
      </w:r>
    </w:p>
    <w:p w14:paraId="785DC29C" w14:textId="77777777" w:rsidR="000B4F7F" w:rsidRPr="000B4F7F" w:rsidRDefault="000B4F7F" w:rsidP="000B4F7F">
      <w:pPr>
        <w:tabs>
          <w:tab w:val="left" w:pos="-1440"/>
        </w:tabs>
        <w:autoSpaceDE w:val="0"/>
        <w:autoSpaceDN w:val="0"/>
        <w:adjustRightInd w:val="0"/>
        <w:jc w:val="both"/>
        <w:rPr>
          <w:i/>
          <w:iCs/>
          <w:szCs w:val="22"/>
        </w:rPr>
      </w:pPr>
    </w:p>
    <w:p w14:paraId="3FFFC034" w14:textId="77777777" w:rsidR="000B4F7F" w:rsidRPr="000B4F7F" w:rsidRDefault="000B4F7F" w:rsidP="000B4F7F">
      <w:pPr>
        <w:keepNext/>
        <w:tabs>
          <w:tab w:val="left" w:pos="-1440"/>
        </w:tabs>
        <w:autoSpaceDE w:val="0"/>
        <w:autoSpaceDN w:val="0"/>
        <w:adjustRightInd w:val="0"/>
        <w:jc w:val="both"/>
        <w:rPr>
          <w:b/>
          <w:szCs w:val="22"/>
        </w:rPr>
      </w:pPr>
      <w:r w:rsidRPr="000B4F7F">
        <w:rPr>
          <w:b/>
          <w:szCs w:val="22"/>
        </w:rPr>
        <w:t>1.</w:t>
      </w:r>
      <w:r w:rsidRPr="000B4F7F">
        <w:rPr>
          <w:b/>
          <w:szCs w:val="22"/>
        </w:rPr>
        <w:tab/>
      </w:r>
      <w:r w:rsidRPr="000B4F7F">
        <w:rPr>
          <w:b/>
          <w:szCs w:val="22"/>
          <w:u w:val="single"/>
        </w:rPr>
        <w:t>Scope of Work.</w:t>
      </w:r>
    </w:p>
    <w:p w14:paraId="517D5A17" w14:textId="12808861" w:rsidR="000B4F7F" w:rsidRDefault="000B4F7F" w:rsidP="000B4F7F">
      <w:pPr>
        <w:autoSpaceDE w:val="0"/>
        <w:autoSpaceDN w:val="0"/>
        <w:adjustRightInd w:val="0"/>
        <w:ind w:firstLine="720"/>
        <w:jc w:val="both"/>
        <w:rPr>
          <w:szCs w:val="22"/>
        </w:rPr>
      </w:pPr>
      <w:r w:rsidRPr="000B4F7F">
        <w:rPr>
          <w:szCs w:val="22"/>
        </w:rPr>
        <w:t>The Contractor shall perform the following work:</w:t>
      </w:r>
    </w:p>
    <w:p w14:paraId="121F7A5E" w14:textId="77777777" w:rsidR="006E52B5" w:rsidRPr="00183796" w:rsidRDefault="006E52B5" w:rsidP="006E52B5">
      <w:pPr>
        <w:tabs>
          <w:tab w:val="left" w:pos="-1440"/>
        </w:tabs>
        <w:snapToGrid w:val="0"/>
        <w:jc w:val="both"/>
        <w:rPr>
          <w:color w:val="000000" w:themeColor="text1"/>
        </w:rPr>
      </w:pPr>
      <w:r w:rsidRPr="00183796">
        <w:rPr>
          <w:color w:val="000000" w:themeColor="text1"/>
        </w:rPr>
        <w:t xml:space="preserve">1. Direct Legal Assistance to Kinship Caregivers:  The Contractor and/or its subcontractor(s) shall provide direct legal assistance to a minimum of 213 families </w:t>
      </w:r>
      <w:r>
        <w:rPr>
          <w:color w:val="000000" w:themeColor="text1"/>
        </w:rPr>
        <w:t xml:space="preserve">per year </w:t>
      </w:r>
      <w:r w:rsidRPr="00183796">
        <w:rPr>
          <w:color w:val="000000" w:themeColor="text1"/>
        </w:rPr>
        <w:t xml:space="preserve">during the period of this Agreement.  </w:t>
      </w:r>
    </w:p>
    <w:p w14:paraId="5CA62690" w14:textId="77777777" w:rsidR="006E52B5" w:rsidRPr="00183796" w:rsidRDefault="006E52B5" w:rsidP="006E52B5">
      <w:pPr>
        <w:tabs>
          <w:tab w:val="left" w:pos="-1440"/>
        </w:tabs>
        <w:snapToGrid w:val="0"/>
        <w:jc w:val="both"/>
        <w:rPr>
          <w:color w:val="000000" w:themeColor="text1"/>
        </w:rPr>
      </w:pPr>
    </w:p>
    <w:p w14:paraId="6D2247EA" w14:textId="77777777" w:rsidR="006E52B5" w:rsidRPr="00183796" w:rsidRDefault="006E52B5" w:rsidP="006E52B5">
      <w:pPr>
        <w:tabs>
          <w:tab w:val="left" w:pos="-1440"/>
        </w:tabs>
        <w:snapToGrid w:val="0"/>
        <w:jc w:val="both"/>
        <w:rPr>
          <w:color w:val="000000" w:themeColor="text1"/>
        </w:rPr>
      </w:pPr>
      <w:r w:rsidRPr="00183796">
        <w:rPr>
          <w:color w:val="000000" w:themeColor="text1"/>
        </w:rPr>
        <w:t xml:space="preserve">2. Direct Legal Representation to Kinship Caregivers:  The Contractor and its subcontractor(s) shall provide direct legal representation to a minimum of 150 families </w:t>
      </w:r>
      <w:r>
        <w:rPr>
          <w:color w:val="000000" w:themeColor="text1"/>
        </w:rPr>
        <w:t xml:space="preserve">per year </w:t>
      </w:r>
      <w:r w:rsidRPr="00183796">
        <w:rPr>
          <w:color w:val="000000" w:themeColor="text1"/>
        </w:rPr>
        <w:t xml:space="preserve">during the period of this Agreement.  </w:t>
      </w:r>
    </w:p>
    <w:p w14:paraId="572DC189" w14:textId="77777777" w:rsidR="006E52B5" w:rsidRPr="00183796" w:rsidRDefault="006E52B5" w:rsidP="006E52B5">
      <w:pPr>
        <w:tabs>
          <w:tab w:val="left" w:pos="-1440"/>
        </w:tabs>
        <w:snapToGrid w:val="0"/>
        <w:jc w:val="both"/>
        <w:rPr>
          <w:color w:val="000000" w:themeColor="text1"/>
        </w:rPr>
      </w:pPr>
    </w:p>
    <w:p w14:paraId="11668368" w14:textId="77777777" w:rsidR="006E52B5" w:rsidRPr="00C042A4" w:rsidRDefault="006E52B5" w:rsidP="006E52B5">
      <w:pPr>
        <w:tabs>
          <w:tab w:val="left" w:pos="-1440"/>
        </w:tabs>
        <w:snapToGrid w:val="0"/>
        <w:jc w:val="both"/>
        <w:rPr>
          <w:color w:val="000000" w:themeColor="text1"/>
        </w:rPr>
      </w:pPr>
      <w:r w:rsidRPr="00183796">
        <w:rPr>
          <w:color w:val="000000" w:themeColor="text1"/>
        </w:rPr>
        <w:t xml:space="preserve">3. Community Education to Kinship Caregivers:  The Contractor and its subcontractor(s) shall serve a minimum of 400 families </w:t>
      </w:r>
      <w:r>
        <w:rPr>
          <w:color w:val="000000" w:themeColor="text1"/>
        </w:rPr>
        <w:t xml:space="preserve">per year </w:t>
      </w:r>
      <w:r w:rsidRPr="00183796">
        <w:rPr>
          <w:color w:val="000000" w:themeColor="text1"/>
        </w:rPr>
        <w:t>through community education activities. The Contractor and its subcontractor(s) shall market and promote local community events.</w:t>
      </w:r>
    </w:p>
    <w:p w14:paraId="24CBF012" w14:textId="77777777" w:rsidR="006E52B5" w:rsidRPr="00C042A4" w:rsidRDefault="006E52B5" w:rsidP="006E52B5">
      <w:pPr>
        <w:rPr>
          <w:color w:val="000000" w:themeColor="text1"/>
        </w:rPr>
      </w:pPr>
    </w:p>
    <w:p w14:paraId="3EC59A5C" w14:textId="77777777" w:rsidR="006E52B5" w:rsidRPr="00C042A4" w:rsidRDefault="006E52B5" w:rsidP="006E52B5">
      <w:pPr>
        <w:rPr>
          <w:color w:val="000000" w:themeColor="text1"/>
        </w:rPr>
      </w:pPr>
      <w:r w:rsidRPr="00C042A4">
        <w:rPr>
          <w:color w:val="000000" w:themeColor="text1"/>
        </w:rPr>
        <w:t xml:space="preserve">4. Monthly invoices, which includes </w:t>
      </w:r>
      <w:r>
        <w:rPr>
          <w:color w:val="000000" w:themeColor="text1"/>
        </w:rPr>
        <w:t xml:space="preserve">units </w:t>
      </w:r>
      <w:r w:rsidRPr="00C042A4">
        <w:rPr>
          <w:color w:val="000000" w:themeColor="text1"/>
        </w:rPr>
        <w:t>of service provided</w:t>
      </w:r>
      <w:r>
        <w:rPr>
          <w:color w:val="000000" w:themeColor="text1"/>
        </w:rPr>
        <w:t xml:space="preserve"> and numbers of clients served</w:t>
      </w:r>
      <w:r w:rsidRPr="00C042A4">
        <w:rPr>
          <w:color w:val="000000" w:themeColor="text1"/>
        </w:rPr>
        <w:t>, are required to be submitted by the 15</w:t>
      </w:r>
      <w:r w:rsidRPr="00C042A4">
        <w:rPr>
          <w:color w:val="000000" w:themeColor="text1"/>
          <w:vertAlign w:val="superscript"/>
        </w:rPr>
        <w:t>th</w:t>
      </w:r>
      <w:r w:rsidRPr="00C042A4">
        <w:rPr>
          <w:color w:val="000000" w:themeColor="text1"/>
        </w:rPr>
        <w:t xml:space="preserve"> of the month following the month </w:t>
      </w:r>
      <w:r>
        <w:rPr>
          <w:color w:val="000000" w:themeColor="text1"/>
        </w:rPr>
        <w:t>in which the services were performed</w:t>
      </w:r>
      <w:r w:rsidRPr="00C042A4">
        <w:rPr>
          <w:color w:val="000000" w:themeColor="text1"/>
        </w:rPr>
        <w:t>.  A quarterly narrative report is required to be submitted by the 15</w:t>
      </w:r>
      <w:r w:rsidRPr="00BD4A7D">
        <w:rPr>
          <w:color w:val="000000" w:themeColor="text1"/>
          <w:vertAlign w:val="superscript"/>
        </w:rPr>
        <w:t>th</w:t>
      </w:r>
      <w:r>
        <w:rPr>
          <w:color w:val="000000" w:themeColor="text1"/>
        </w:rPr>
        <w:t xml:space="preserve"> </w:t>
      </w:r>
      <w:r w:rsidRPr="00C042A4">
        <w:rPr>
          <w:color w:val="000000" w:themeColor="text1"/>
        </w:rPr>
        <w:t xml:space="preserve">of the months of October, January, </w:t>
      </w:r>
      <w:r>
        <w:rPr>
          <w:color w:val="000000" w:themeColor="text1"/>
        </w:rPr>
        <w:t xml:space="preserve">and </w:t>
      </w:r>
      <w:r w:rsidRPr="00C042A4">
        <w:rPr>
          <w:color w:val="000000" w:themeColor="text1"/>
        </w:rPr>
        <w:t>April</w:t>
      </w:r>
      <w:r>
        <w:rPr>
          <w:color w:val="000000" w:themeColor="text1"/>
        </w:rPr>
        <w:t>,</w:t>
      </w:r>
      <w:r w:rsidRPr="00C042A4">
        <w:rPr>
          <w:color w:val="000000" w:themeColor="text1"/>
        </w:rPr>
        <w:t xml:space="preserve"> and a final report </w:t>
      </w:r>
      <w:r>
        <w:rPr>
          <w:color w:val="000000" w:themeColor="text1"/>
        </w:rPr>
        <w:t>by</w:t>
      </w:r>
      <w:r w:rsidRPr="00C042A4">
        <w:rPr>
          <w:color w:val="000000" w:themeColor="text1"/>
        </w:rPr>
        <w:t xml:space="preserve"> July</w:t>
      </w:r>
      <w:r>
        <w:rPr>
          <w:color w:val="000000" w:themeColor="text1"/>
        </w:rPr>
        <w:t xml:space="preserve"> 15</w:t>
      </w:r>
      <w:r w:rsidRPr="00BD4A7D">
        <w:rPr>
          <w:color w:val="000000" w:themeColor="text1"/>
          <w:vertAlign w:val="superscript"/>
        </w:rPr>
        <w:t>th</w:t>
      </w:r>
      <w:r w:rsidRPr="00C042A4">
        <w:rPr>
          <w:color w:val="000000" w:themeColor="text1"/>
        </w:rPr>
        <w:t xml:space="preserve">. The Contractor will utilize the reporting templates specified by </w:t>
      </w:r>
      <w:r>
        <w:rPr>
          <w:color w:val="000000" w:themeColor="text1"/>
        </w:rPr>
        <w:t xml:space="preserve">the </w:t>
      </w:r>
      <w:r w:rsidRPr="00C042A4">
        <w:rPr>
          <w:color w:val="000000" w:themeColor="text1"/>
        </w:rPr>
        <w:t>ALTSD.  A final report is required by the 30</w:t>
      </w:r>
      <w:r w:rsidRPr="00C042A4">
        <w:rPr>
          <w:color w:val="000000" w:themeColor="text1"/>
          <w:vertAlign w:val="superscript"/>
        </w:rPr>
        <w:t>th</w:t>
      </w:r>
      <w:r w:rsidRPr="00C042A4">
        <w:rPr>
          <w:color w:val="000000" w:themeColor="text1"/>
        </w:rPr>
        <w:t xml:space="preserve"> day after termination of the Agreement.  </w:t>
      </w:r>
    </w:p>
    <w:p w14:paraId="3DBFA1A0" w14:textId="77777777" w:rsidR="006E52B5" w:rsidRPr="00C042A4" w:rsidRDefault="006E52B5" w:rsidP="006E52B5">
      <w:pPr>
        <w:rPr>
          <w:color w:val="000000" w:themeColor="text1"/>
        </w:rPr>
      </w:pPr>
    </w:p>
    <w:p w14:paraId="7BA847AB" w14:textId="77777777" w:rsidR="006E52B5" w:rsidRPr="00C042A4" w:rsidRDefault="006E52B5" w:rsidP="006E52B5">
      <w:pPr>
        <w:rPr>
          <w:color w:val="000000" w:themeColor="text1"/>
        </w:rPr>
      </w:pPr>
      <w:r w:rsidRPr="00C042A4">
        <w:rPr>
          <w:color w:val="000000" w:themeColor="text1"/>
        </w:rPr>
        <w:t xml:space="preserve">5.  The Contractor shall submit an annual budget and justification to coincide with the awarded amounts within 15 days of receipt of the awarded contract, or as requested by the ALTSD. </w:t>
      </w:r>
    </w:p>
    <w:p w14:paraId="01D27571" w14:textId="77777777" w:rsidR="006E52B5" w:rsidRDefault="006E52B5" w:rsidP="006E52B5">
      <w:pPr>
        <w:rPr>
          <w:color w:val="000000" w:themeColor="text1"/>
        </w:rPr>
      </w:pPr>
    </w:p>
    <w:p w14:paraId="01F02F85" w14:textId="77777777" w:rsidR="006E52B5" w:rsidRPr="00C042A4" w:rsidRDefault="006E52B5" w:rsidP="006E52B5">
      <w:pPr>
        <w:rPr>
          <w:color w:val="000000" w:themeColor="text1"/>
        </w:rPr>
      </w:pPr>
      <w:r w:rsidRPr="00C042A4">
        <w:rPr>
          <w:color w:val="000000" w:themeColor="text1"/>
        </w:rPr>
        <w:t xml:space="preserve">6.  The Contractor shall only expend contract funds as allowed in accordance with the ALTSD approved </w:t>
      </w:r>
      <w:r>
        <w:rPr>
          <w:color w:val="000000" w:themeColor="text1"/>
        </w:rPr>
        <w:t xml:space="preserve">contract, </w:t>
      </w:r>
      <w:r w:rsidRPr="00C042A4">
        <w:rPr>
          <w:color w:val="000000" w:themeColor="text1"/>
        </w:rPr>
        <w:t xml:space="preserve">scope of work, </w:t>
      </w:r>
      <w:proofErr w:type="gramStart"/>
      <w:r w:rsidRPr="00C042A4">
        <w:rPr>
          <w:color w:val="000000" w:themeColor="text1"/>
        </w:rPr>
        <w:t>budget</w:t>
      </w:r>
      <w:proofErr w:type="gramEnd"/>
      <w:r w:rsidRPr="00C042A4">
        <w:rPr>
          <w:color w:val="000000" w:themeColor="text1"/>
        </w:rPr>
        <w:t xml:space="preserve"> and the budget justification.  </w:t>
      </w:r>
    </w:p>
    <w:p w14:paraId="765BAF06" w14:textId="77777777" w:rsidR="006E52B5" w:rsidRPr="00C042A4" w:rsidRDefault="006E52B5" w:rsidP="006E52B5">
      <w:pPr>
        <w:rPr>
          <w:color w:val="000000" w:themeColor="text1"/>
        </w:rPr>
      </w:pPr>
    </w:p>
    <w:p w14:paraId="36566260" w14:textId="77777777" w:rsidR="006E52B5" w:rsidRDefault="006E52B5" w:rsidP="006E52B5">
      <w:pPr>
        <w:rPr>
          <w:color w:val="000000" w:themeColor="text1"/>
        </w:rPr>
      </w:pPr>
      <w:r w:rsidRPr="00C042A4">
        <w:rPr>
          <w:color w:val="000000" w:themeColor="text1"/>
        </w:rPr>
        <w:t>7. The Contractor shall submit to the ALTSD, as necessary, any budget adjustment request(s) for review and approval prior to March 31</w:t>
      </w:r>
      <w:r w:rsidRPr="00C042A4">
        <w:rPr>
          <w:color w:val="000000" w:themeColor="text1"/>
          <w:vertAlign w:val="superscript"/>
        </w:rPr>
        <w:t>st</w:t>
      </w:r>
      <w:r w:rsidRPr="00C042A4">
        <w:rPr>
          <w:color w:val="000000" w:themeColor="text1"/>
        </w:rPr>
        <w:t xml:space="preserve"> of each year.   </w:t>
      </w:r>
    </w:p>
    <w:p w14:paraId="2B08D01F" w14:textId="77777777" w:rsidR="006E52B5" w:rsidRPr="00C042A4" w:rsidRDefault="006E52B5" w:rsidP="006E52B5">
      <w:pPr>
        <w:rPr>
          <w:color w:val="000000" w:themeColor="text1"/>
        </w:rPr>
      </w:pPr>
    </w:p>
    <w:p w14:paraId="0C250789" w14:textId="77777777" w:rsidR="006E52B5" w:rsidRPr="00C042A4" w:rsidRDefault="006E52B5" w:rsidP="006E52B5">
      <w:pPr>
        <w:rPr>
          <w:color w:val="000000" w:themeColor="text1"/>
        </w:rPr>
      </w:pPr>
      <w:r w:rsidRPr="00C042A4">
        <w:rPr>
          <w:color w:val="000000" w:themeColor="text1"/>
        </w:rPr>
        <w:t xml:space="preserve">8.  The Contractor shall provide </w:t>
      </w:r>
      <w:r>
        <w:rPr>
          <w:color w:val="000000" w:themeColor="text1"/>
        </w:rPr>
        <w:t xml:space="preserve">to the ALTSD, </w:t>
      </w:r>
      <w:r w:rsidRPr="00C042A4">
        <w:rPr>
          <w:color w:val="000000" w:themeColor="text1"/>
        </w:rPr>
        <w:t>at its expense</w:t>
      </w:r>
      <w:r>
        <w:rPr>
          <w:color w:val="000000" w:themeColor="text1"/>
        </w:rPr>
        <w:t>,</w:t>
      </w:r>
      <w:r w:rsidRPr="00C042A4">
        <w:rPr>
          <w:color w:val="000000" w:themeColor="text1"/>
        </w:rPr>
        <w:t xml:space="preserve"> a financial and compliance audit repo</w:t>
      </w:r>
      <w:r>
        <w:rPr>
          <w:color w:val="000000" w:themeColor="text1"/>
        </w:rPr>
        <w:t>rt from an independent auditor</w:t>
      </w:r>
      <w:r w:rsidRPr="00C042A4">
        <w:rPr>
          <w:color w:val="000000" w:themeColor="text1"/>
        </w:rPr>
        <w:t xml:space="preserve"> covering the period July</w:t>
      </w:r>
      <w:r>
        <w:rPr>
          <w:color w:val="000000" w:themeColor="text1"/>
        </w:rPr>
        <w:t xml:space="preserve"> </w:t>
      </w:r>
      <w:r w:rsidRPr="00C042A4">
        <w:rPr>
          <w:color w:val="000000" w:themeColor="text1"/>
        </w:rPr>
        <w:t>1, 20</w:t>
      </w:r>
      <w:r>
        <w:rPr>
          <w:color w:val="000000" w:themeColor="text1"/>
        </w:rPr>
        <w:t xml:space="preserve">22, </w:t>
      </w:r>
      <w:r w:rsidRPr="00C042A4">
        <w:rPr>
          <w:color w:val="000000" w:themeColor="text1"/>
        </w:rPr>
        <w:t>to June 30, 20</w:t>
      </w:r>
      <w:r>
        <w:rPr>
          <w:color w:val="000000" w:themeColor="text1"/>
        </w:rPr>
        <w:t>23, and every year thereafter for the term of the contract</w:t>
      </w:r>
      <w:r w:rsidRPr="00C042A4">
        <w:rPr>
          <w:color w:val="000000" w:themeColor="text1"/>
        </w:rPr>
        <w:t xml:space="preserve">.  An official copy of the auditor’s report shall be made available to the ALTSD within 15 days of receipt of the final audit report.  The independent </w:t>
      </w:r>
      <w:r w:rsidRPr="00C042A4">
        <w:rPr>
          <w:color w:val="000000" w:themeColor="text1"/>
        </w:rPr>
        <w:lastRenderedPageBreak/>
        <w:t xml:space="preserve">financial and compliance audit of the Contractor shall be conducted in accordance with generally accepted accounting principles.  </w:t>
      </w:r>
    </w:p>
    <w:p w14:paraId="039ED72F" w14:textId="77777777" w:rsidR="006E52B5" w:rsidRPr="00C042A4" w:rsidRDefault="006E52B5" w:rsidP="006E52B5">
      <w:pPr>
        <w:rPr>
          <w:color w:val="000000" w:themeColor="text1"/>
        </w:rPr>
      </w:pPr>
    </w:p>
    <w:p w14:paraId="7FB1D354" w14:textId="77777777" w:rsidR="006E52B5" w:rsidRPr="00C042A4" w:rsidRDefault="006E52B5" w:rsidP="006E52B5">
      <w:pPr>
        <w:rPr>
          <w:color w:val="000000" w:themeColor="text1"/>
        </w:rPr>
      </w:pPr>
      <w:r w:rsidRPr="00C042A4">
        <w:rPr>
          <w:color w:val="000000" w:themeColor="text1"/>
        </w:rPr>
        <w:t>9.  The Contractor’s records shall be subject to inspection by the ALTSD, the New Mexico Department of Finance and Administration</w:t>
      </w:r>
      <w:r>
        <w:rPr>
          <w:color w:val="000000" w:themeColor="text1"/>
        </w:rPr>
        <w:t xml:space="preserve">, the New Mexico General Services Department’s Contracts Review </w:t>
      </w:r>
      <w:proofErr w:type="gramStart"/>
      <w:r>
        <w:rPr>
          <w:color w:val="000000" w:themeColor="text1"/>
        </w:rPr>
        <w:t>Bureau</w:t>
      </w:r>
      <w:proofErr w:type="gramEnd"/>
      <w:r>
        <w:rPr>
          <w:color w:val="000000" w:themeColor="text1"/>
        </w:rPr>
        <w:t xml:space="preserve"> </w:t>
      </w:r>
      <w:r w:rsidRPr="00C042A4">
        <w:rPr>
          <w:color w:val="000000" w:themeColor="text1"/>
        </w:rPr>
        <w:t xml:space="preserve">and the New Mexico State Auditor for all purposes except for the identification of clients served by the Contractor.  The ALTSD shall have the right to audit all billings and monthly reports both before and after payment at its expense.  Payment pursuant to this Agreement shall not prohibit the ALTSD from recovering excessive, </w:t>
      </w:r>
      <w:proofErr w:type="gramStart"/>
      <w:r w:rsidRPr="00C042A4">
        <w:rPr>
          <w:color w:val="000000" w:themeColor="text1"/>
        </w:rPr>
        <w:t>illegal</w:t>
      </w:r>
      <w:proofErr w:type="gramEnd"/>
      <w:r w:rsidRPr="00C042A4">
        <w:rPr>
          <w:color w:val="000000" w:themeColor="text1"/>
        </w:rPr>
        <w:t xml:space="preserve"> or improper payments made to the Contractor.  </w:t>
      </w:r>
    </w:p>
    <w:p w14:paraId="640532A0" w14:textId="77777777" w:rsidR="006E52B5" w:rsidRPr="00C042A4" w:rsidRDefault="006E52B5" w:rsidP="006E52B5">
      <w:pPr>
        <w:rPr>
          <w:color w:val="000000" w:themeColor="text1"/>
        </w:rPr>
      </w:pPr>
    </w:p>
    <w:p w14:paraId="367420BB" w14:textId="77777777" w:rsidR="006E52B5" w:rsidRPr="00C042A4" w:rsidRDefault="006E52B5" w:rsidP="006E52B5">
      <w:pPr>
        <w:rPr>
          <w:color w:val="000000" w:themeColor="text1"/>
        </w:rPr>
      </w:pPr>
      <w:r w:rsidRPr="00C042A4">
        <w:rPr>
          <w:color w:val="000000" w:themeColor="text1"/>
        </w:rPr>
        <w:t xml:space="preserve">10.  The Contractor shall preserve and make available records for a period of three years from the termination of this Agreement and for such additional period, if any, as is required by applicable statute.  Except that:  </w:t>
      </w:r>
    </w:p>
    <w:p w14:paraId="20188266" w14:textId="77777777" w:rsidR="006E52B5" w:rsidRPr="00C042A4" w:rsidRDefault="006E52B5" w:rsidP="006E52B5">
      <w:pPr>
        <w:rPr>
          <w:color w:val="000000" w:themeColor="text1"/>
        </w:rPr>
      </w:pPr>
    </w:p>
    <w:p w14:paraId="674F3C13" w14:textId="158F6428" w:rsidR="006E52B5" w:rsidRPr="00C042A4" w:rsidRDefault="006E52B5" w:rsidP="00ED5278">
      <w:pPr>
        <w:widowControl w:val="0"/>
        <w:tabs>
          <w:tab w:val="left" w:pos="-1440"/>
          <w:tab w:val="left" w:pos="540"/>
        </w:tabs>
        <w:autoSpaceDE w:val="0"/>
        <w:autoSpaceDN w:val="0"/>
        <w:adjustRightInd w:val="0"/>
        <w:ind w:left="270"/>
        <w:jc w:val="both"/>
        <w:rPr>
          <w:color w:val="000000" w:themeColor="text1"/>
        </w:rPr>
      </w:pPr>
      <w:r w:rsidRPr="00C042A4">
        <w:rPr>
          <w:color w:val="000000" w:themeColor="text1"/>
        </w:rPr>
        <w:t xml:space="preserve">a. If this Agreement is not completed or is partially terminated, the records relating to the work </w:t>
      </w:r>
      <w:r>
        <w:rPr>
          <w:color w:val="000000" w:themeColor="text1"/>
        </w:rPr>
        <w:tab/>
      </w:r>
      <w:r w:rsidRPr="00C042A4">
        <w:rPr>
          <w:color w:val="000000" w:themeColor="text1"/>
        </w:rPr>
        <w:t xml:space="preserve">shall be preserved and made available for a period of three years from the date of any resulting </w:t>
      </w:r>
      <w:r>
        <w:rPr>
          <w:color w:val="000000" w:themeColor="text1"/>
        </w:rPr>
        <w:tab/>
      </w:r>
      <w:r w:rsidRPr="00C042A4">
        <w:rPr>
          <w:color w:val="000000" w:themeColor="text1"/>
        </w:rPr>
        <w:t xml:space="preserve">final settlement.  </w:t>
      </w:r>
    </w:p>
    <w:p w14:paraId="65C08782" w14:textId="77777777" w:rsidR="006E52B5" w:rsidRPr="00C042A4" w:rsidRDefault="006E52B5" w:rsidP="006E52B5">
      <w:pPr>
        <w:pStyle w:val="ListParagraph"/>
        <w:widowControl w:val="0"/>
        <w:tabs>
          <w:tab w:val="left" w:pos="-1440"/>
          <w:tab w:val="left" w:pos="1620"/>
        </w:tabs>
        <w:autoSpaceDE w:val="0"/>
        <w:autoSpaceDN w:val="0"/>
        <w:adjustRightInd w:val="0"/>
        <w:ind w:left="1080"/>
        <w:jc w:val="both"/>
        <w:rPr>
          <w:color w:val="000000" w:themeColor="text1"/>
        </w:rPr>
      </w:pPr>
    </w:p>
    <w:p w14:paraId="261B6191" w14:textId="77777777" w:rsidR="006E52B5" w:rsidRPr="00C042A4" w:rsidRDefault="006E52B5" w:rsidP="00ED5278">
      <w:pPr>
        <w:pStyle w:val="ListParagraph"/>
        <w:widowControl w:val="0"/>
        <w:numPr>
          <w:ilvl w:val="0"/>
          <w:numId w:val="98"/>
        </w:numPr>
        <w:tabs>
          <w:tab w:val="left" w:pos="-1440"/>
          <w:tab w:val="left" w:pos="540"/>
          <w:tab w:val="left" w:pos="630"/>
        </w:tabs>
        <w:autoSpaceDE w:val="0"/>
        <w:autoSpaceDN w:val="0"/>
        <w:adjustRightInd w:val="0"/>
        <w:ind w:left="540"/>
        <w:jc w:val="both"/>
        <w:rPr>
          <w:color w:val="000000" w:themeColor="text1"/>
        </w:rPr>
      </w:pPr>
      <w:r w:rsidRPr="00C042A4">
        <w:rPr>
          <w:color w:val="000000" w:themeColor="text1"/>
        </w:rPr>
        <w:t xml:space="preserve">Records relating to litigation or the settlement of claims arising out of the performance of this Agreement, or costs and expenses of this Agreement as to which exception has been taken by the auditors, shall be retained by the Contractor until such litigation, claims or exceptions have been disposed. </w:t>
      </w:r>
    </w:p>
    <w:p w14:paraId="037ABB44" w14:textId="77777777" w:rsidR="006E52B5" w:rsidRPr="00C042A4" w:rsidRDefault="006E52B5" w:rsidP="006E52B5">
      <w:pPr>
        <w:pStyle w:val="ListParagraph"/>
        <w:ind w:left="1080"/>
        <w:rPr>
          <w:color w:val="000000" w:themeColor="text1"/>
        </w:rPr>
      </w:pPr>
    </w:p>
    <w:p w14:paraId="166ECD0A" w14:textId="77777777" w:rsidR="006E52B5" w:rsidRPr="00C042A4" w:rsidRDefault="006E52B5" w:rsidP="006E52B5">
      <w:pPr>
        <w:jc w:val="both"/>
        <w:rPr>
          <w:color w:val="000000" w:themeColor="text1"/>
        </w:rPr>
      </w:pPr>
      <w:r w:rsidRPr="00C042A4">
        <w:rPr>
          <w:color w:val="000000" w:themeColor="text1"/>
        </w:rPr>
        <w:t>11.</w:t>
      </w:r>
      <w:r w:rsidRPr="00C042A4">
        <w:rPr>
          <w:b/>
          <w:color w:val="000000" w:themeColor="text1"/>
        </w:rPr>
        <w:t xml:space="preserve"> </w:t>
      </w:r>
      <w:r w:rsidRPr="00C042A4">
        <w:rPr>
          <w:color w:val="000000" w:themeColor="text1"/>
        </w:rPr>
        <w:t xml:space="preserve">Without the express written consent of </w:t>
      </w:r>
      <w:r>
        <w:rPr>
          <w:color w:val="000000" w:themeColor="text1"/>
        </w:rPr>
        <w:t>a</w:t>
      </w:r>
      <w:r w:rsidRPr="00C042A4">
        <w:rPr>
          <w:color w:val="000000" w:themeColor="text1"/>
        </w:rPr>
        <w:t xml:space="preserve"> client, under no circumstances shall legal assistance providers reveal any information that is protected by attorney-client privilege. The Contractor shall have procedures in place to assure client confidentiality, and under no circumstances shall the ALTSD be liable for the Contractor’s (or any subcontractor’s, including pro bono attorn</w:t>
      </w:r>
      <w:r>
        <w:rPr>
          <w:color w:val="000000" w:themeColor="text1"/>
        </w:rPr>
        <w:t>eys</w:t>
      </w:r>
      <w:r w:rsidRPr="00C042A4">
        <w:rPr>
          <w:color w:val="000000" w:themeColor="text1"/>
        </w:rPr>
        <w:t xml:space="preserve">’) breach of attorney-client privilege. </w:t>
      </w:r>
    </w:p>
    <w:p w14:paraId="33BCA7FD" w14:textId="77777777" w:rsidR="006E52B5" w:rsidRPr="00C042A4" w:rsidRDefault="006E52B5" w:rsidP="006E52B5">
      <w:pPr>
        <w:pStyle w:val="ListParagraph"/>
        <w:jc w:val="both"/>
        <w:rPr>
          <w:color w:val="000000" w:themeColor="text1"/>
        </w:rPr>
      </w:pPr>
    </w:p>
    <w:p w14:paraId="678566F4" w14:textId="77777777" w:rsidR="006E52B5" w:rsidRPr="00C042A4" w:rsidRDefault="006E52B5" w:rsidP="006E52B5">
      <w:pPr>
        <w:jc w:val="both"/>
        <w:rPr>
          <w:color w:val="000000" w:themeColor="text1"/>
        </w:rPr>
      </w:pPr>
      <w:r w:rsidRPr="00C042A4">
        <w:rPr>
          <w:color w:val="000000" w:themeColor="text1"/>
        </w:rPr>
        <w:t>12</w:t>
      </w:r>
      <w:r w:rsidRPr="00C042A4">
        <w:rPr>
          <w:b/>
          <w:color w:val="000000" w:themeColor="text1"/>
        </w:rPr>
        <w:t xml:space="preserve">. </w:t>
      </w:r>
      <w:r w:rsidRPr="00C042A4">
        <w:rPr>
          <w:color w:val="000000" w:themeColor="text1"/>
        </w:rPr>
        <w:t>The Contractor shall maintain professional liability insurance adequate for attorney and non-attorney staff. Pro bono panel attorneys shall have private malpractice insurance or have malpractice insurance provided by the Contractor. The Contractor shall furnish to the ALTSD copies of the certificates of comprehensive and general liability insurance for all attorneys it contracts with pursuant to this Agreement, including pro bono panel attorneys, within five calendar days of executing this Agreement, or, if the attorney is not currently retained, then within five calendar days of any subcontract or pro bono referral.</w:t>
      </w:r>
    </w:p>
    <w:p w14:paraId="03CB9AE0" w14:textId="77777777" w:rsidR="006E52B5" w:rsidRPr="00C042A4" w:rsidRDefault="006E52B5" w:rsidP="006E52B5">
      <w:pPr>
        <w:pStyle w:val="ListParagraph"/>
        <w:rPr>
          <w:color w:val="000000" w:themeColor="text1"/>
        </w:rPr>
      </w:pPr>
    </w:p>
    <w:p w14:paraId="35013CFF" w14:textId="77777777" w:rsidR="006E52B5" w:rsidRPr="00C042A4" w:rsidRDefault="006E52B5" w:rsidP="006E52B5">
      <w:pPr>
        <w:jc w:val="both"/>
        <w:rPr>
          <w:color w:val="000000" w:themeColor="text1"/>
        </w:rPr>
      </w:pPr>
      <w:r w:rsidRPr="00C042A4">
        <w:rPr>
          <w:color w:val="000000" w:themeColor="text1"/>
        </w:rPr>
        <w:t>13.</w:t>
      </w:r>
      <w:r w:rsidRPr="00C042A4">
        <w:rPr>
          <w:b/>
          <w:color w:val="000000" w:themeColor="text1"/>
        </w:rPr>
        <w:t xml:space="preserve"> </w:t>
      </w:r>
      <w:r w:rsidRPr="00C042A4">
        <w:rPr>
          <w:color w:val="000000" w:themeColor="text1"/>
        </w:rPr>
        <w:t>The Contractor is responsible for all New Mexico gross receipts tax levied on the amount payable under this Agreement.</w:t>
      </w:r>
    </w:p>
    <w:p w14:paraId="0B8DD044" w14:textId="77777777" w:rsidR="006E52B5" w:rsidRPr="00C042A4" w:rsidRDefault="006E52B5" w:rsidP="006E52B5">
      <w:pPr>
        <w:pStyle w:val="ListParagraph"/>
        <w:jc w:val="both"/>
        <w:rPr>
          <w:color w:val="000000" w:themeColor="text1"/>
          <w:highlight w:val="yellow"/>
        </w:rPr>
      </w:pPr>
    </w:p>
    <w:p w14:paraId="5A7B7B12" w14:textId="77777777" w:rsidR="006E52B5" w:rsidRDefault="006E52B5" w:rsidP="006E52B5">
      <w:pPr>
        <w:jc w:val="both"/>
        <w:rPr>
          <w:color w:val="000000" w:themeColor="text1"/>
        </w:rPr>
      </w:pPr>
      <w:r w:rsidRPr="00C042A4">
        <w:rPr>
          <w:color w:val="000000" w:themeColor="text1"/>
        </w:rPr>
        <w:t xml:space="preserve">14. The Contractor shall establish a process through which those requesting legal services (whether the request is accepted or denied) may resolve grievances in a timely and mutually satisfactory manner. The Contractor shall advise those requesting legal services in writing of the grievance policy, which shall include a description of the grievance and appeal process, including the right to a hearing. </w:t>
      </w:r>
    </w:p>
    <w:p w14:paraId="4E2D4E7C" w14:textId="77777777" w:rsidR="006E52B5" w:rsidRDefault="006E52B5" w:rsidP="006E52B5">
      <w:pPr>
        <w:jc w:val="both"/>
        <w:rPr>
          <w:color w:val="000000" w:themeColor="text1"/>
        </w:rPr>
      </w:pPr>
    </w:p>
    <w:p w14:paraId="3B28C8EF" w14:textId="77777777" w:rsidR="006E52B5" w:rsidRPr="00C042A4" w:rsidRDefault="006E52B5" w:rsidP="006E52B5">
      <w:pPr>
        <w:jc w:val="both"/>
        <w:rPr>
          <w:color w:val="000000" w:themeColor="text1"/>
        </w:rPr>
      </w:pPr>
      <w:r w:rsidRPr="00C042A4">
        <w:rPr>
          <w:color w:val="000000" w:themeColor="text1"/>
        </w:rPr>
        <w:lastRenderedPageBreak/>
        <w:t>15. ALTSD monitoring of the Contract for compliance with performance measures shall be conducted throughout the term of the Contract and shall include desk reviews of fiscal and programmatic documentation. In addition, the ALTSD shall conduct on-site compliance monitoring review(s), the frequency of which shall be determined by the ALTSD, at its sole discretion. The Contractor shall cooperate with ALTSD staff in the monitoring process by granting reasonable access to the Contractor</w:t>
      </w:r>
      <w:r>
        <w:rPr>
          <w:color w:val="000000" w:themeColor="text1"/>
        </w:rPr>
        <w:t>’</w:t>
      </w:r>
      <w:r w:rsidRPr="00C042A4">
        <w:rPr>
          <w:color w:val="000000" w:themeColor="text1"/>
        </w:rPr>
        <w:t xml:space="preserve">s </w:t>
      </w:r>
      <w:r>
        <w:rPr>
          <w:color w:val="000000" w:themeColor="text1"/>
        </w:rPr>
        <w:t xml:space="preserve">facilities </w:t>
      </w:r>
      <w:r w:rsidRPr="00C042A4">
        <w:rPr>
          <w:color w:val="000000" w:themeColor="text1"/>
        </w:rPr>
        <w:t xml:space="preserve">and records (both electronic and hard copy). Upon request in writing from the ALTSD, the Contractor shall provide records and/or access to ALTSD staff within 15 business days of </w:t>
      </w:r>
      <w:r>
        <w:rPr>
          <w:color w:val="000000" w:themeColor="text1"/>
        </w:rPr>
        <w:t>the</w:t>
      </w:r>
      <w:r w:rsidRPr="00C042A4">
        <w:rPr>
          <w:color w:val="000000" w:themeColor="text1"/>
        </w:rPr>
        <w:t xml:space="preserve"> request, unless an extension is granted by the ALTSD.  </w:t>
      </w:r>
    </w:p>
    <w:p w14:paraId="67FC9FD7" w14:textId="77777777" w:rsidR="006E52B5" w:rsidRPr="000B4F7F" w:rsidRDefault="006E52B5" w:rsidP="000B4F7F">
      <w:pPr>
        <w:autoSpaceDE w:val="0"/>
        <w:autoSpaceDN w:val="0"/>
        <w:adjustRightInd w:val="0"/>
        <w:ind w:firstLine="720"/>
        <w:jc w:val="both"/>
        <w:rPr>
          <w:szCs w:val="22"/>
        </w:rPr>
      </w:pPr>
    </w:p>
    <w:p w14:paraId="50F5FDF8" w14:textId="77777777" w:rsidR="000B4F7F" w:rsidRPr="000B4F7F" w:rsidRDefault="000B4F7F" w:rsidP="000B4F7F">
      <w:pPr>
        <w:autoSpaceDE w:val="0"/>
        <w:autoSpaceDN w:val="0"/>
        <w:adjustRightInd w:val="0"/>
        <w:jc w:val="both"/>
        <w:rPr>
          <w:szCs w:val="22"/>
          <w:u w:val="single"/>
        </w:rPr>
      </w:pPr>
    </w:p>
    <w:p w14:paraId="081CF63A" w14:textId="77777777" w:rsidR="000B4F7F" w:rsidRPr="000B4F7F" w:rsidRDefault="000B4F7F" w:rsidP="000B4F7F">
      <w:pPr>
        <w:keepNext/>
        <w:tabs>
          <w:tab w:val="left" w:pos="-1440"/>
        </w:tabs>
        <w:autoSpaceDE w:val="0"/>
        <w:autoSpaceDN w:val="0"/>
        <w:adjustRightInd w:val="0"/>
        <w:jc w:val="both"/>
        <w:rPr>
          <w:b/>
          <w:i/>
          <w:iCs/>
          <w:szCs w:val="22"/>
          <w:u w:val="single"/>
        </w:rPr>
      </w:pPr>
      <w:r w:rsidRPr="000B4F7F">
        <w:rPr>
          <w:b/>
          <w:szCs w:val="22"/>
        </w:rPr>
        <w:t>2.</w:t>
      </w:r>
      <w:r w:rsidRPr="000B4F7F">
        <w:rPr>
          <w:b/>
          <w:szCs w:val="22"/>
        </w:rPr>
        <w:tab/>
      </w:r>
      <w:r w:rsidRPr="000B4F7F">
        <w:rPr>
          <w:b/>
          <w:szCs w:val="22"/>
          <w:u w:val="single"/>
        </w:rPr>
        <w:t>Compensation</w:t>
      </w:r>
      <w:r w:rsidRPr="000B4F7F">
        <w:rPr>
          <w:b/>
          <w:i/>
          <w:iCs/>
          <w:szCs w:val="22"/>
          <w:u w:val="single"/>
        </w:rPr>
        <w:t>.</w:t>
      </w:r>
    </w:p>
    <w:p w14:paraId="5A1ECE75" w14:textId="77777777" w:rsidR="000B4F7F" w:rsidRPr="000B4F7F" w:rsidRDefault="000B4F7F" w:rsidP="000B4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0B4F7F">
        <w:rPr>
          <w:szCs w:val="22"/>
        </w:rPr>
        <w:t>A.</w:t>
      </w:r>
      <w:r w:rsidRPr="000B4F7F">
        <w:rPr>
          <w:i/>
          <w:iCs/>
          <w:szCs w:val="22"/>
        </w:rPr>
        <w:tab/>
      </w:r>
      <w:r w:rsidRPr="000B4F7F">
        <w:rPr>
          <w:szCs w:val="22"/>
        </w:rPr>
        <w:t xml:space="preserve">The Agency shall pay to the Contractor in full payment for services satisfactorily </w:t>
      </w:r>
    </w:p>
    <w:p w14:paraId="6AE351F7" w14:textId="4B8A42A4" w:rsidR="000B4F7F" w:rsidRPr="000B4F7F" w:rsidRDefault="000B4F7F" w:rsidP="000B4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0B4F7F">
        <w:rPr>
          <w:szCs w:val="22"/>
        </w:rPr>
        <w:t xml:space="preserve">performed </w:t>
      </w:r>
      <w:r w:rsidR="004B6118">
        <w:rPr>
          <w:szCs w:val="22"/>
        </w:rPr>
        <w:t>as outlined in the budget which is made part of the agreement as Attachment 2</w:t>
      </w:r>
      <w:r w:rsidR="00245BFF">
        <w:rPr>
          <w:szCs w:val="22"/>
        </w:rPr>
        <w:t>.</w:t>
      </w:r>
      <w:r w:rsidRPr="000B4F7F">
        <w:rPr>
          <w:szCs w:val="22"/>
        </w:rPr>
        <w:t xml:space="preserve"> </w:t>
      </w:r>
      <w:r w:rsidRPr="000B4F7F">
        <w:rPr>
          <w:b/>
          <w:iCs/>
        </w:rPr>
        <w:t xml:space="preserve">The total amount payable to the Contractor under this Agreement, including gross receipts tax and expenses, shall not exceed </w:t>
      </w:r>
      <w:r w:rsidR="006E52B5">
        <w:rPr>
          <w:b/>
          <w:iCs/>
        </w:rPr>
        <w:t>$</w:t>
      </w:r>
      <w:r w:rsidR="0018338E">
        <w:rPr>
          <w:b/>
          <w:iCs/>
        </w:rPr>
        <w:t>___________</w:t>
      </w:r>
      <w:r w:rsidRPr="000B4F7F">
        <w:rPr>
          <w:b/>
          <w:iCs/>
        </w:rPr>
        <w:t xml:space="preserve">. </w:t>
      </w:r>
      <w:r w:rsidRPr="000B4F7F">
        <w:rPr>
          <w:b/>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0B4F7F">
        <w:rPr>
          <w:b/>
        </w:rPr>
        <w:t>in excess of</w:t>
      </w:r>
      <w:proofErr w:type="gramEnd"/>
      <w:r w:rsidRPr="000B4F7F">
        <w:rPr>
          <w:b/>
        </w:rPr>
        <w:t xml:space="preserve"> the total compensation amount without this Agreement being amended in writing prior to those services in excess of the total compensation amount being provided.</w:t>
      </w:r>
    </w:p>
    <w:p w14:paraId="2DCC6D6A" w14:textId="77777777" w:rsidR="000B4F7F" w:rsidRPr="000B4F7F" w:rsidRDefault="000B4F7F" w:rsidP="000B4F7F">
      <w:pPr>
        <w:tabs>
          <w:tab w:val="left" w:pos="-1440"/>
        </w:tabs>
        <w:autoSpaceDE w:val="0"/>
        <w:autoSpaceDN w:val="0"/>
        <w:adjustRightInd w:val="0"/>
        <w:jc w:val="both"/>
        <w:rPr>
          <w:szCs w:val="22"/>
        </w:rPr>
      </w:pPr>
    </w:p>
    <w:p w14:paraId="168E3894" w14:textId="77777777" w:rsidR="000B4F7F" w:rsidRPr="000B4F7F" w:rsidRDefault="000B4F7F" w:rsidP="000B4F7F">
      <w:pPr>
        <w:tabs>
          <w:tab w:val="left" w:pos="-1440"/>
        </w:tabs>
        <w:autoSpaceDE w:val="0"/>
        <w:autoSpaceDN w:val="0"/>
        <w:adjustRightInd w:val="0"/>
        <w:ind w:firstLine="720"/>
        <w:jc w:val="both"/>
        <w:rPr>
          <w:bCs/>
          <w:szCs w:val="22"/>
        </w:rPr>
      </w:pPr>
      <w:r w:rsidRPr="000B4F7F">
        <w:rPr>
          <w:szCs w:val="22"/>
        </w:rPr>
        <w:t>B.</w:t>
      </w:r>
      <w:r w:rsidRPr="000B4F7F">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36DD24DB" w14:textId="77777777" w:rsidR="000B4F7F" w:rsidRPr="000B4F7F" w:rsidRDefault="000B4F7F" w:rsidP="000B4F7F">
      <w:pPr>
        <w:tabs>
          <w:tab w:val="left" w:pos="-1440"/>
        </w:tabs>
        <w:autoSpaceDE w:val="0"/>
        <w:autoSpaceDN w:val="0"/>
        <w:adjustRightInd w:val="0"/>
        <w:ind w:left="1440" w:hanging="1440"/>
        <w:jc w:val="both"/>
        <w:rPr>
          <w:bCs/>
          <w:szCs w:val="22"/>
        </w:rPr>
      </w:pPr>
    </w:p>
    <w:p w14:paraId="5CDBA446" w14:textId="77777777" w:rsidR="000B4F7F" w:rsidRPr="000B4F7F" w:rsidRDefault="000B4F7F" w:rsidP="000B4F7F">
      <w:pPr>
        <w:tabs>
          <w:tab w:val="left" w:pos="-1440"/>
        </w:tabs>
        <w:autoSpaceDE w:val="0"/>
        <w:autoSpaceDN w:val="0"/>
        <w:adjustRightInd w:val="0"/>
        <w:ind w:firstLine="720"/>
        <w:jc w:val="both"/>
        <w:rPr>
          <w:szCs w:val="22"/>
        </w:rPr>
      </w:pPr>
      <w:r w:rsidRPr="000B4F7F">
        <w:rPr>
          <w:bCs/>
          <w:szCs w:val="22"/>
        </w:rPr>
        <w:t>C.</w:t>
      </w:r>
      <w:r w:rsidRPr="000B4F7F">
        <w:rPr>
          <w:bCs/>
          <w:szCs w:val="22"/>
        </w:rPr>
        <w:tab/>
      </w:r>
      <w:r w:rsidRPr="000B4F7F">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7139EC8A" w14:textId="77777777" w:rsidR="000B4F7F" w:rsidRPr="000B4F7F" w:rsidRDefault="000B4F7F" w:rsidP="000B4F7F">
      <w:pPr>
        <w:widowControl w:val="0"/>
        <w:autoSpaceDE w:val="0"/>
        <w:autoSpaceDN w:val="0"/>
        <w:adjustRightInd w:val="0"/>
        <w:jc w:val="both"/>
        <w:rPr>
          <w:szCs w:val="22"/>
        </w:rPr>
      </w:pPr>
    </w:p>
    <w:p w14:paraId="5634658A" w14:textId="77777777" w:rsidR="000B4F7F" w:rsidRPr="000B4F7F" w:rsidRDefault="000B4F7F" w:rsidP="000B4F7F">
      <w:pPr>
        <w:keepNext/>
        <w:autoSpaceDE w:val="0"/>
        <w:autoSpaceDN w:val="0"/>
        <w:adjustRightInd w:val="0"/>
        <w:jc w:val="both"/>
        <w:rPr>
          <w:szCs w:val="22"/>
        </w:rPr>
      </w:pPr>
      <w:r w:rsidRPr="000B4F7F">
        <w:rPr>
          <w:b/>
          <w:szCs w:val="22"/>
        </w:rPr>
        <w:t>3.</w:t>
      </w:r>
      <w:r w:rsidRPr="000B4F7F">
        <w:rPr>
          <w:b/>
          <w:szCs w:val="22"/>
        </w:rPr>
        <w:tab/>
      </w:r>
      <w:r w:rsidRPr="000B4F7F">
        <w:rPr>
          <w:b/>
          <w:szCs w:val="22"/>
          <w:u w:val="single"/>
        </w:rPr>
        <w:t>Term.</w:t>
      </w:r>
    </w:p>
    <w:p w14:paraId="33283F44" w14:textId="17CD773B" w:rsidR="000B4F7F" w:rsidRPr="000B4F7F" w:rsidRDefault="000B4F7F" w:rsidP="000B4F7F">
      <w:pPr>
        <w:autoSpaceDE w:val="0"/>
        <w:autoSpaceDN w:val="0"/>
        <w:adjustRightInd w:val="0"/>
        <w:ind w:firstLine="720"/>
        <w:jc w:val="both"/>
        <w:rPr>
          <w:szCs w:val="22"/>
        </w:rPr>
      </w:pPr>
      <w:r w:rsidRPr="000B4F7F">
        <w:rPr>
          <w:szCs w:val="22"/>
        </w:rPr>
        <w:t xml:space="preserve">THIS AGREEMENT SHALL NOT BECOME EFFECTIVE UNTIL APPROVED BY THE GSD/SPD Contracts Review Bureau. This Agreement shall terminate on </w:t>
      </w:r>
      <w:r w:rsidR="006E52B5">
        <w:rPr>
          <w:b/>
          <w:szCs w:val="22"/>
        </w:rPr>
        <w:t xml:space="preserve">June 30, </w:t>
      </w:r>
      <w:r w:rsidR="00D37009">
        <w:rPr>
          <w:b/>
          <w:szCs w:val="22"/>
        </w:rPr>
        <w:t>2023,</w:t>
      </w:r>
      <w:r w:rsidRPr="000B4F7F">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2A0FEF44" w14:textId="77777777" w:rsidR="000B4F7F" w:rsidRPr="000B4F7F" w:rsidRDefault="000B4F7F" w:rsidP="000B4F7F">
      <w:pPr>
        <w:autoSpaceDE w:val="0"/>
        <w:autoSpaceDN w:val="0"/>
        <w:adjustRightInd w:val="0"/>
        <w:jc w:val="both"/>
        <w:rPr>
          <w:szCs w:val="22"/>
        </w:rPr>
      </w:pPr>
    </w:p>
    <w:p w14:paraId="405ADC32" w14:textId="77777777" w:rsidR="000B4F7F" w:rsidRPr="000B4F7F" w:rsidRDefault="000B4F7F" w:rsidP="000B4F7F">
      <w:pPr>
        <w:keepNext/>
        <w:tabs>
          <w:tab w:val="left" w:pos="-1440"/>
        </w:tabs>
        <w:autoSpaceDE w:val="0"/>
        <w:autoSpaceDN w:val="0"/>
        <w:adjustRightInd w:val="0"/>
        <w:jc w:val="both"/>
        <w:rPr>
          <w:b/>
          <w:szCs w:val="22"/>
        </w:rPr>
      </w:pPr>
      <w:r w:rsidRPr="000B4F7F">
        <w:rPr>
          <w:b/>
          <w:szCs w:val="22"/>
        </w:rPr>
        <w:t>4.</w:t>
      </w:r>
      <w:r w:rsidRPr="000B4F7F">
        <w:rPr>
          <w:b/>
          <w:szCs w:val="22"/>
        </w:rPr>
        <w:tab/>
      </w:r>
      <w:r w:rsidRPr="000B4F7F">
        <w:rPr>
          <w:b/>
          <w:szCs w:val="22"/>
          <w:u w:val="single"/>
        </w:rPr>
        <w:t>Termination.</w:t>
      </w:r>
    </w:p>
    <w:p w14:paraId="78BE317E" w14:textId="77777777" w:rsidR="000B4F7F" w:rsidRPr="000B4F7F" w:rsidRDefault="000B4F7F" w:rsidP="000B4F7F">
      <w:pPr>
        <w:widowControl w:val="0"/>
        <w:autoSpaceDE w:val="0"/>
        <w:autoSpaceDN w:val="0"/>
        <w:adjustRightInd w:val="0"/>
        <w:ind w:firstLine="720"/>
        <w:jc w:val="both"/>
        <w:rPr>
          <w:iCs/>
        </w:rPr>
      </w:pPr>
      <w:r w:rsidRPr="000B4F7F">
        <w:t>A.</w:t>
      </w:r>
      <w:r w:rsidRPr="000B4F7F">
        <w:rPr>
          <w:color w:val="0000FF"/>
        </w:rPr>
        <w:tab/>
      </w:r>
      <w:r w:rsidRPr="000B4F7F">
        <w:rPr>
          <w:u w:val="single"/>
        </w:rPr>
        <w:t>Grounds</w:t>
      </w:r>
      <w:r w:rsidRPr="000B4F7F">
        <w:t xml:space="preserve">. The Agency may terminate this Agreement for convenience or cause.  The </w:t>
      </w:r>
      <w:r w:rsidRPr="000B4F7F">
        <w:lastRenderedPageBreak/>
        <w:t xml:space="preserve">Contractor may only terminate this Agreement </w:t>
      </w:r>
      <w:r w:rsidRPr="000B4F7F">
        <w:rPr>
          <w:iCs/>
        </w:rPr>
        <w:t>based upon the Agency’s uncured, material breach of this Agreement.</w:t>
      </w:r>
    </w:p>
    <w:p w14:paraId="337DABFB" w14:textId="77777777" w:rsidR="000B4F7F" w:rsidRPr="000B4F7F" w:rsidRDefault="000B4F7F" w:rsidP="000B4F7F">
      <w:pPr>
        <w:widowControl w:val="0"/>
        <w:autoSpaceDE w:val="0"/>
        <w:autoSpaceDN w:val="0"/>
        <w:adjustRightInd w:val="0"/>
        <w:ind w:firstLine="720"/>
        <w:jc w:val="both"/>
        <w:rPr>
          <w:iCs/>
        </w:rPr>
      </w:pPr>
      <w:r w:rsidRPr="000B4F7F">
        <w:rPr>
          <w:iCs/>
        </w:rPr>
        <w:t>B.</w:t>
      </w:r>
      <w:r w:rsidRPr="000B4F7F">
        <w:rPr>
          <w:iCs/>
        </w:rPr>
        <w:tab/>
      </w:r>
      <w:r w:rsidRPr="000B4F7F">
        <w:rPr>
          <w:iCs/>
          <w:u w:val="single"/>
        </w:rPr>
        <w:t>Notice; Agency Opportunity to Cure.</w:t>
      </w:r>
      <w:r w:rsidRPr="000B4F7F">
        <w:rPr>
          <w:iCs/>
        </w:rPr>
        <w:t xml:space="preserve">  </w:t>
      </w:r>
    </w:p>
    <w:p w14:paraId="773B83BD" w14:textId="77777777" w:rsidR="000B4F7F" w:rsidRPr="000B4F7F" w:rsidRDefault="000B4F7F" w:rsidP="000B4F7F">
      <w:pPr>
        <w:widowControl w:val="0"/>
        <w:autoSpaceDE w:val="0"/>
        <w:autoSpaceDN w:val="0"/>
        <w:adjustRightInd w:val="0"/>
        <w:ind w:firstLine="1440"/>
        <w:jc w:val="both"/>
      </w:pPr>
      <w:r w:rsidRPr="000B4F7F">
        <w:rPr>
          <w:iCs/>
        </w:rPr>
        <w:t>1.</w:t>
      </w:r>
      <w:r w:rsidRPr="000B4F7F">
        <w:rPr>
          <w:iCs/>
        </w:rPr>
        <w:tab/>
        <w:t xml:space="preserve">Except as otherwise provided in Paragraph (4)(B)(3), the Agency shall give Contractor written notice of termination </w:t>
      </w:r>
      <w:r w:rsidRPr="000B4F7F">
        <w:t xml:space="preserve">at least thirty (30) days prior to the intended date of termination.  </w:t>
      </w:r>
    </w:p>
    <w:p w14:paraId="4139D568" w14:textId="77777777" w:rsidR="000B4F7F" w:rsidRPr="000B4F7F" w:rsidRDefault="000B4F7F" w:rsidP="000B4F7F">
      <w:pPr>
        <w:widowControl w:val="0"/>
        <w:autoSpaceDE w:val="0"/>
        <w:autoSpaceDN w:val="0"/>
        <w:adjustRightInd w:val="0"/>
        <w:ind w:firstLine="1440"/>
        <w:jc w:val="both"/>
      </w:pPr>
      <w:r w:rsidRPr="000B4F7F">
        <w:t>2.</w:t>
      </w:r>
      <w:r w:rsidRPr="000B4F7F">
        <w:tab/>
      </w:r>
      <w:r w:rsidRPr="000B4F7F">
        <w:rPr>
          <w:iCs/>
        </w:rPr>
        <w:t xml:space="preserve">Contractor shall give Agency written notice of termination </w:t>
      </w:r>
      <w:r w:rsidRPr="000B4F7F">
        <w:t xml:space="preserve">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62BCD869" w14:textId="77777777" w:rsidR="000B4F7F" w:rsidRPr="000B4F7F" w:rsidRDefault="000B4F7F" w:rsidP="000B4F7F">
      <w:pPr>
        <w:widowControl w:val="0"/>
        <w:autoSpaceDE w:val="0"/>
        <w:autoSpaceDN w:val="0"/>
        <w:adjustRightInd w:val="0"/>
        <w:ind w:firstLine="1440"/>
        <w:jc w:val="both"/>
      </w:pPr>
      <w:r w:rsidRPr="000B4F7F">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01C727FD" w14:textId="77777777" w:rsidR="000B4F7F" w:rsidRPr="000B4F7F" w:rsidRDefault="000B4F7F" w:rsidP="000B4F7F">
      <w:pPr>
        <w:widowControl w:val="0"/>
        <w:autoSpaceDE w:val="0"/>
        <w:autoSpaceDN w:val="0"/>
        <w:adjustRightInd w:val="0"/>
        <w:ind w:firstLine="720"/>
        <w:jc w:val="both"/>
        <w:rPr>
          <w:i/>
          <w:iCs/>
          <w:u w:val="single"/>
        </w:rPr>
      </w:pPr>
      <w:r w:rsidRPr="000B4F7F">
        <w:t>C.</w:t>
      </w:r>
      <w:r w:rsidRPr="000B4F7F">
        <w:tab/>
      </w:r>
      <w:r w:rsidRPr="000B4F7F">
        <w:rPr>
          <w:u w:val="single"/>
        </w:rPr>
        <w:t>Liability.</w:t>
      </w:r>
      <w:r w:rsidRPr="000B4F7F">
        <w:t xml:space="preserve">  Except as otherwise expressly allowed or provided under this Agreement, the Agency’s sole liability upon termination shall be to pay for acceptable work performed prior to the Contractor’s receipt or issuance of a notice of termination; </w:t>
      </w:r>
      <w:r w:rsidRPr="000B4F7F">
        <w:rPr>
          <w:u w:val="single"/>
        </w:rPr>
        <w:t>provided</w:t>
      </w:r>
      <w:r w:rsidRPr="000B4F7F">
        <w:t xml:space="preserve">, </w:t>
      </w:r>
      <w:r w:rsidRPr="000B4F7F">
        <w:rPr>
          <w:u w:val="single"/>
        </w:rPr>
        <w:t>however</w:t>
      </w:r>
      <w:r w:rsidRPr="000B4F7F">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0B4F7F">
        <w:rPr>
          <w:color w:val="0000FF"/>
        </w:rPr>
        <w:t xml:space="preserve"> </w:t>
      </w:r>
      <w:r w:rsidRPr="000B4F7F">
        <w:rPr>
          <w:i/>
          <w:iCs/>
          <w:u w:val="single"/>
        </w:rPr>
        <w:t>THIS PROVISION IS NOT EXCLUSIVE AND DOES NOT WAIVE THE AGENCY’S OTHER LEGAL RIGHTS AND REMEDIES CAUSED BY THE CONTRACTOR'S DEFAULT/BREACH OF THIS AGREEMENT.</w:t>
      </w:r>
    </w:p>
    <w:p w14:paraId="5055C158" w14:textId="77777777" w:rsidR="000B4F7F" w:rsidRPr="000B4F7F" w:rsidRDefault="000B4F7F" w:rsidP="000B4F7F">
      <w:pPr>
        <w:widowControl w:val="0"/>
        <w:autoSpaceDE w:val="0"/>
        <w:autoSpaceDN w:val="0"/>
        <w:adjustRightInd w:val="0"/>
        <w:ind w:firstLine="720"/>
        <w:jc w:val="both"/>
        <w:rPr>
          <w:i/>
          <w:iCs/>
          <w:u w:val="single"/>
        </w:rPr>
      </w:pPr>
    </w:p>
    <w:p w14:paraId="04E71BCD" w14:textId="77777777" w:rsidR="000B4F7F" w:rsidRPr="000B4F7F" w:rsidRDefault="000B4F7F" w:rsidP="000B4F7F">
      <w:pPr>
        <w:autoSpaceDE w:val="0"/>
        <w:autoSpaceDN w:val="0"/>
        <w:adjustRightInd w:val="0"/>
        <w:ind w:firstLine="720"/>
        <w:jc w:val="both"/>
        <w:rPr>
          <w:szCs w:val="22"/>
        </w:rPr>
      </w:pPr>
      <w:r w:rsidRPr="000B4F7F">
        <w:rPr>
          <w:szCs w:val="22"/>
        </w:rPr>
        <w:t>D.</w:t>
      </w:r>
      <w:r w:rsidRPr="000B4F7F">
        <w:rPr>
          <w:szCs w:val="22"/>
        </w:rPr>
        <w:tab/>
      </w:r>
      <w:r w:rsidRPr="000B4F7F">
        <w:rPr>
          <w:szCs w:val="22"/>
          <w:u w:val="single"/>
        </w:rPr>
        <w:t>Termination Management</w:t>
      </w:r>
      <w:r w:rsidRPr="000B4F7F">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31222EE3" w14:textId="77777777" w:rsidR="000B4F7F" w:rsidRPr="000B4F7F" w:rsidRDefault="000B4F7F" w:rsidP="000B4F7F">
      <w:pPr>
        <w:autoSpaceDE w:val="0"/>
        <w:autoSpaceDN w:val="0"/>
        <w:adjustRightInd w:val="0"/>
        <w:jc w:val="both"/>
        <w:rPr>
          <w:szCs w:val="22"/>
        </w:rPr>
      </w:pPr>
    </w:p>
    <w:p w14:paraId="076D82C6" w14:textId="77777777" w:rsidR="000B4F7F" w:rsidRPr="000B4F7F" w:rsidRDefault="000B4F7F" w:rsidP="000B4F7F">
      <w:pPr>
        <w:keepNext/>
        <w:tabs>
          <w:tab w:val="left" w:pos="-1440"/>
        </w:tabs>
        <w:autoSpaceDE w:val="0"/>
        <w:autoSpaceDN w:val="0"/>
        <w:adjustRightInd w:val="0"/>
        <w:jc w:val="both"/>
        <w:rPr>
          <w:szCs w:val="22"/>
        </w:rPr>
      </w:pPr>
      <w:r w:rsidRPr="000B4F7F">
        <w:rPr>
          <w:b/>
          <w:iCs/>
          <w:szCs w:val="22"/>
        </w:rPr>
        <w:t>5</w:t>
      </w:r>
      <w:r w:rsidRPr="000B4F7F">
        <w:rPr>
          <w:b/>
          <w:i/>
          <w:iCs/>
          <w:szCs w:val="22"/>
        </w:rPr>
        <w:t>.</w:t>
      </w:r>
      <w:r w:rsidRPr="000B4F7F">
        <w:rPr>
          <w:b/>
          <w:i/>
          <w:iCs/>
          <w:szCs w:val="22"/>
        </w:rPr>
        <w:tab/>
      </w:r>
      <w:r w:rsidRPr="000B4F7F">
        <w:rPr>
          <w:b/>
          <w:szCs w:val="22"/>
          <w:u w:val="single"/>
        </w:rPr>
        <w:t>Appropriations.</w:t>
      </w:r>
    </w:p>
    <w:p w14:paraId="0F3EA446"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7130C9B3" w14:textId="77777777" w:rsidR="000B4F7F" w:rsidRPr="000B4F7F" w:rsidRDefault="000B4F7F" w:rsidP="000B4F7F">
      <w:pPr>
        <w:autoSpaceDE w:val="0"/>
        <w:autoSpaceDN w:val="0"/>
        <w:adjustRightInd w:val="0"/>
        <w:jc w:val="both"/>
        <w:rPr>
          <w:szCs w:val="22"/>
        </w:rPr>
      </w:pPr>
    </w:p>
    <w:p w14:paraId="77B6C1AC"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lastRenderedPageBreak/>
        <w:t>6.</w:t>
      </w:r>
      <w:r w:rsidRPr="000B4F7F">
        <w:rPr>
          <w:b/>
          <w:szCs w:val="22"/>
        </w:rPr>
        <w:tab/>
      </w:r>
      <w:r w:rsidRPr="000B4F7F">
        <w:rPr>
          <w:b/>
          <w:szCs w:val="22"/>
          <w:u w:val="single"/>
        </w:rPr>
        <w:t>Status of Contractor.</w:t>
      </w:r>
    </w:p>
    <w:p w14:paraId="3930E82F"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0B4F7F">
        <w:rPr>
          <w:szCs w:val="22"/>
        </w:rPr>
        <w:t>as a result of</w:t>
      </w:r>
      <w:proofErr w:type="gramEnd"/>
      <w:r w:rsidRPr="000B4F7F">
        <w:rPr>
          <w:szCs w:val="22"/>
        </w:rPr>
        <w:t xml:space="preserve"> this Agreement. The Contractor acknowledges that all sums received hereunder are reportable by the Contractor for tax purposes, including without limitation, </w:t>
      </w:r>
      <w:proofErr w:type="gramStart"/>
      <w:r w:rsidRPr="000B4F7F">
        <w:rPr>
          <w:szCs w:val="22"/>
        </w:rPr>
        <w:t>self-employment</w:t>
      </w:r>
      <w:proofErr w:type="gramEnd"/>
      <w:r w:rsidRPr="000B4F7F">
        <w:rPr>
          <w:szCs w:val="22"/>
        </w:rPr>
        <w:t xml:space="preserve"> and business income tax. The Contractor agrees not to purport to bind the State of New Mexico unless the Contractor has express written authority to do so, and then only within the strict limits of that authority.</w:t>
      </w:r>
    </w:p>
    <w:p w14:paraId="244820ED" w14:textId="77777777" w:rsidR="000B4F7F" w:rsidRPr="000B4F7F" w:rsidRDefault="000B4F7F" w:rsidP="000B4F7F">
      <w:pPr>
        <w:autoSpaceDE w:val="0"/>
        <w:autoSpaceDN w:val="0"/>
        <w:adjustRightInd w:val="0"/>
        <w:ind w:left="720" w:hanging="720"/>
        <w:jc w:val="both"/>
        <w:rPr>
          <w:szCs w:val="22"/>
        </w:rPr>
      </w:pPr>
    </w:p>
    <w:p w14:paraId="7E23F35E" w14:textId="77777777" w:rsidR="000B4F7F" w:rsidRPr="000B4F7F" w:rsidRDefault="000B4F7F" w:rsidP="000B4F7F">
      <w:pPr>
        <w:keepNext/>
        <w:autoSpaceDE w:val="0"/>
        <w:autoSpaceDN w:val="0"/>
        <w:adjustRightInd w:val="0"/>
        <w:jc w:val="both"/>
        <w:rPr>
          <w:szCs w:val="22"/>
        </w:rPr>
      </w:pPr>
      <w:r w:rsidRPr="000B4F7F">
        <w:rPr>
          <w:b/>
          <w:szCs w:val="22"/>
        </w:rPr>
        <w:t>7.</w:t>
      </w:r>
      <w:r w:rsidRPr="000B4F7F">
        <w:rPr>
          <w:b/>
          <w:szCs w:val="22"/>
        </w:rPr>
        <w:tab/>
      </w:r>
      <w:r w:rsidRPr="000B4F7F">
        <w:rPr>
          <w:b/>
          <w:szCs w:val="22"/>
          <w:u w:val="single"/>
        </w:rPr>
        <w:t>Assignment.</w:t>
      </w:r>
    </w:p>
    <w:p w14:paraId="443C6418" w14:textId="77777777" w:rsidR="000B4F7F" w:rsidRPr="000B4F7F" w:rsidRDefault="000B4F7F" w:rsidP="000B4F7F">
      <w:pPr>
        <w:autoSpaceDE w:val="0"/>
        <w:autoSpaceDN w:val="0"/>
        <w:adjustRightInd w:val="0"/>
        <w:ind w:firstLine="720"/>
        <w:jc w:val="both"/>
        <w:rPr>
          <w:szCs w:val="22"/>
        </w:rPr>
      </w:pPr>
      <w:r w:rsidRPr="000B4F7F">
        <w:rPr>
          <w:szCs w:val="22"/>
        </w:rPr>
        <w:t>The Contractor shall not assign or transfer any interest in this Agreement or assign any claims for money due or to become due under this Agreement without the prior written approval of the Agency.</w:t>
      </w:r>
    </w:p>
    <w:p w14:paraId="5BD8CBCD" w14:textId="77777777" w:rsidR="000B4F7F" w:rsidRPr="000B4F7F" w:rsidRDefault="000B4F7F" w:rsidP="000B4F7F">
      <w:pPr>
        <w:autoSpaceDE w:val="0"/>
        <w:autoSpaceDN w:val="0"/>
        <w:adjustRightInd w:val="0"/>
        <w:jc w:val="both"/>
        <w:rPr>
          <w:szCs w:val="22"/>
        </w:rPr>
      </w:pPr>
    </w:p>
    <w:p w14:paraId="270F6492"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8.</w:t>
      </w:r>
      <w:r w:rsidRPr="000B4F7F">
        <w:rPr>
          <w:b/>
          <w:szCs w:val="22"/>
        </w:rPr>
        <w:tab/>
      </w:r>
      <w:r w:rsidRPr="000B4F7F">
        <w:rPr>
          <w:b/>
          <w:szCs w:val="22"/>
          <w:u w:val="single"/>
        </w:rPr>
        <w:t>Subcontracting.</w:t>
      </w:r>
    </w:p>
    <w:p w14:paraId="1491FA80" w14:textId="77777777" w:rsidR="000B4F7F" w:rsidRPr="000B4F7F" w:rsidRDefault="000B4F7F" w:rsidP="000B4F7F">
      <w:pPr>
        <w:widowControl w:val="0"/>
        <w:autoSpaceDE w:val="0"/>
        <w:autoSpaceDN w:val="0"/>
        <w:adjustRightInd w:val="0"/>
        <w:ind w:firstLine="720"/>
        <w:jc w:val="both"/>
      </w:pPr>
      <w:r w:rsidRPr="000B4F7F">
        <w:rPr>
          <w:szCs w:val="22"/>
        </w:rPr>
        <w:t>The Contractor shall not subcontract any portion of the services to be performed under this Agreement without the prior written approval of the Agency.</w:t>
      </w:r>
      <w:r w:rsidRPr="000B4F7F">
        <w:rPr>
          <w:rFonts w:ascii="Courier" w:hAnsi="Courier"/>
          <w:sz w:val="20"/>
        </w:rPr>
        <w:t xml:space="preserve"> </w:t>
      </w:r>
      <w:r w:rsidRPr="000B4F7F">
        <w:t>No such subcontract shall relieve the primary Contractor from its obligations and liabilities under this Agreement, nor shall any subcontract obligate direct payment from the Procuring Agency.</w:t>
      </w:r>
    </w:p>
    <w:p w14:paraId="3F43C296" w14:textId="77777777" w:rsidR="000B4F7F" w:rsidRPr="000B4F7F" w:rsidRDefault="000B4F7F" w:rsidP="000B4F7F">
      <w:pPr>
        <w:autoSpaceDE w:val="0"/>
        <w:autoSpaceDN w:val="0"/>
        <w:adjustRightInd w:val="0"/>
        <w:jc w:val="both"/>
        <w:rPr>
          <w:szCs w:val="22"/>
        </w:rPr>
      </w:pPr>
    </w:p>
    <w:p w14:paraId="258CD647"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9.</w:t>
      </w:r>
      <w:r w:rsidRPr="000B4F7F">
        <w:rPr>
          <w:b/>
          <w:szCs w:val="22"/>
        </w:rPr>
        <w:tab/>
      </w:r>
      <w:r w:rsidRPr="000B4F7F">
        <w:rPr>
          <w:b/>
          <w:szCs w:val="22"/>
          <w:u w:val="single"/>
        </w:rPr>
        <w:t>Release.</w:t>
      </w:r>
    </w:p>
    <w:p w14:paraId="270516D8"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094A2707" w14:textId="77777777" w:rsidR="000B4F7F" w:rsidRPr="000B4F7F" w:rsidRDefault="000B4F7F" w:rsidP="000B4F7F">
      <w:pPr>
        <w:autoSpaceDE w:val="0"/>
        <w:autoSpaceDN w:val="0"/>
        <w:adjustRightInd w:val="0"/>
        <w:jc w:val="both"/>
        <w:rPr>
          <w:szCs w:val="22"/>
        </w:rPr>
      </w:pPr>
    </w:p>
    <w:p w14:paraId="7CC7E0C0"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10.</w:t>
      </w:r>
      <w:r w:rsidRPr="000B4F7F">
        <w:rPr>
          <w:b/>
          <w:szCs w:val="22"/>
        </w:rPr>
        <w:tab/>
      </w:r>
      <w:r w:rsidRPr="000B4F7F">
        <w:rPr>
          <w:b/>
          <w:szCs w:val="22"/>
          <w:u w:val="single"/>
        </w:rPr>
        <w:t>Confidentiality.</w:t>
      </w:r>
    </w:p>
    <w:p w14:paraId="1B062235"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555B19DA" w14:textId="77777777" w:rsidR="000B4F7F" w:rsidRPr="000B4F7F" w:rsidRDefault="000B4F7F" w:rsidP="000B4F7F">
      <w:pPr>
        <w:autoSpaceDE w:val="0"/>
        <w:autoSpaceDN w:val="0"/>
        <w:adjustRightInd w:val="0"/>
        <w:jc w:val="both"/>
        <w:rPr>
          <w:szCs w:val="22"/>
        </w:rPr>
      </w:pPr>
    </w:p>
    <w:p w14:paraId="22FBAECB"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11.</w:t>
      </w:r>
      <w:r w:rsidRPr="000B4F7F">
        <w:rPr>
          <w:b/>
          <w:szCs w:val="22"/>
        </w:rPr>
        <w:tab/>
      </w:r>
      <w:r w:rsidRPr="000B4F7F">
        <w:rPr>
          <w:b/>
          <w:szCs w:val="22"/>
          <w:u w:val="single"/>
        </w:rPr>
        <w:t>Product of Service -- Copyright.</w:t>
      </w:r>
    </w:p>
    <w:p w14:paraId="2C6D591F"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7A00B6A7" w14:textId="77777777" w:rsidR="000B4F7F" w:rsidRPr="000B4F7F" w:rsidRDefault="000B4F7F" w:rsidP="000B4F7F">
      <w:pPr>
        <w:autoSpaceDE w:val="0"/>
        <w:autoSpaceDN w:val="0"/>
        <w:adjustRightInd w:val="0"/>
        <w:jc w:val="both"/>
        <w:rPr>
          <w:szCs w:val="22"/>
        </w:rPr>
      </w:pPr>
    </w:p>
    <w:p w14:paraId="086C0DF2"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12.</w:t>
      </w:r>
      <w:r w:rsidRPr="000B4F7F">
        <w:rPr>
          <w:b/>
          <w:szCs w:val="22"/>
        </w:rPr>
        <w:tab/>
      </w:r>
      <w:r w:rsidRPr="000B4F7F">
        <w:rPr>
          <w:b/>
          <w:szCs w:val="22"/>
          <w:u w:val="single"/>
        </w:rPr>
        <w:t>Conflict of Interest; Governmental Conduct Act.</w:t>
      </w:r>
    </w:p>
    <w:p w14:paraId="345FB855"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A.</w:t>
      </w:r>
      <w:r w:rsidRPr="000B4F7F">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572F704A" w14:textId="77777777" w:rsidR="000B4F7F" w:rsidRPr="000B4F7F" w:rsidRDefault="000B4F7F" w:rsidP="000B4F7F">
      <w:pPr>
        <w:tabs>
          <w:tab w:val="left" w:pos="-1440"/>
        </w:tabs>
        <w:autoSpaceDE w:val="0"/>
        <w:autoSpaceDN w:val="0"/>
        <w:adjustRightInd w:val="0"/>
        <w:jc w:val="both"/>
        <w:rPr>
          <w:szCs w:val="22"/>
        </w:rPr>
      </w:pPr>
    </w:p>
    <w:p w14:paraId="51F3B7CD"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B.</w:t>
      </w:r>
      <w:r w:rsidRPr="000B4F7F">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0DDF030D" w14:textId="77777777" w:rsidR="000B4F7F" w:rsidRPr="000B4F7F" w:rsidRDefault="000B4F7F" w:rsidP="000B4F7F">
      <w:pPr>
        <w:tabs>
          <w:tab w:val="left" w:pos="-1440"/>
        </w:tabs>
        <w:autoSpaceDE w:val="0"/>
        <w:autoSpaceDN w:val="0"/>
        <w:adjustRightInd w:val="0"/>
        <w:ind w:left="720" w:firstLine="720"/>
        <w:jc w:val="both"/>
        <w:rPr>
          <w:szCs w:val="22"/>
        </w:rPr>
      </w:pPr>
      <w:r w:rsidRPr="000B4F7F">
        <w:rPr>
          <w:szCs w:val="22"/>
        </w:rPr>
        <w:lastRenderedPageBreak/>
        <w:t>1)</w:t>
      </w:r>
      <w:r w:rsidRPr="000B4F7F">
        <w:rPr>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3F84B974" w14:textId="77777777" w:rsidR="000B4F7F" w:rsidRPr="000B4F7F" w:rsidRDefault="000B4F7F" w:rsidP="000B4F7F">
      <w:pPr>
        <w:tabs>
          <w:tab w:val="left" w:pos="-1440"/>
        </w:tabs>
        <w:autoSpaceDE w:val="0"/>
        <w:autoSpaceDN w:val="0"/>
        <w:adjustRightInd w:val="0"/>
        <w:ind w:left="720" w:firstLine="720"/>
        <w:jc w:val="both"/>
        <w:rPr>
          <w:szCs w:val="22"/>
        </w:rPr>
      </w:pPr>
      <w:r w:rsidRPr="000B4F7F">
        <w:rPr>
          <w:szCs w:val="22"/>
        </w:rPr>
        <w:t>2)</w:t>
      </w:r>
      <w:r w:rsidRPr="000B4F7F">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61CB65AA" w14:textId="77777777" w:rsidR="000B4F7F" w:rsidRPr="000B4F7F" w:rsidRDefault="000B4F7F" w:rsidP="000B4F7F">
      <w:pPr>
        <w:tabs>
          <w:tab w:val="left" w:pos="-1440"/>
        </w:tabs>
        <w:autoSpaceDE w:val="0"/>
        <w:autoSpaceDN w:val="0"/>
        <w:adjustRightInd w:val="0"/>
        <w:ind w:left="720" w:firstLine="720"/>
        <w:jc w:val="both"/>
        <w:rPr>
          <w:szCs w:val="22"/>
        </w:rPr>
      </w:pPr>
      <w:r w:rsidRPr="000B4F7F">
        <w:rPr>
          <w:szCs w:val="22"/>
        </w:rPr>
        <w:t>3)</w:t>
      </w:r>
      <w:r w:rsidRPr="000B4F7F">
        <w:rPr>
          <w:szCs w:val="22"/>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53081262" w14:textId="77777777" w:rsidR="000B4F7F" w:rsidRPr="000B4F7F" w:rsidRDefault="000B4F7F" w:rsidP="000B4F7F">
      <w:pPr>
        <w:tabs>
          <w:tab w:val="left" w:pos="-1440"/>
        </w:tabs>
        <w:autoSpaceDE w:val="0"/>
        <w:autoSpaceDN w:val="0"/>
        <w:adjustRightInd w:val="0"/>
        <w:ind w:left="720" w:firstLine="720"/>
        <w:jc w:val="both"/>
        <w:rPr>
          <w:szCs w:val="22"/>
        </w:rPr>
      </w:pPr>
      <w:r w:rsidRPr="000B4F7F">
        <w:rPr>
          <w:szCs w:val="22"/>
        </w:rPr>
        <w:t>4)</w:t>
      </w:r>
      <w:r w:rsidRPr="000B4F7F">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77B61B74" w14:textId="77777777" w:rsidR="000B4F7F" w:rsidRPr="000B4F7F" w:rsidRDefault="000B4F7F" w:rsidP="000B4F7F">
      <w:pPr>
        <w:tabs>
          <w:tab w:val="left" w:pos="-1440"/>
        </w:tabs>
        <w:autoSpaceDE w:val="0"/>
        <w:autoSpaceDN w:val="0"/>
        <w:adjustRightInd w:val="0"/>
        <w:ind w:left="720" w:firstLine="720"/>
        <w:jc w:val="both"/>
        <w:rPr>
          <w:szCs w:val="22"/>
        </w:rPr>
      </w:pPr>
      <w:r w:rsidRPr="000B4F7F">
        <w:rPr>
          <w:szCs w:val="22"/>
        </w:rPr>
        <w:t>5)</w:t>
      </w:r>
      <w:r w:rsidRPr="000B4F7F">
        <w:rPr>
          <w:szCs w:val="22"/>
        </w:rPr>
        <w:tab/>
        <w:t xml:space="preserve">in accordance with NMSA 1978, § 10-16-13, the Contractor has not directly participated in the preparation of specifications, qualifications or evaluation criteria for this </w:t>
      </w:r>
      <w:proofErr w:type="gramStart"/>
      <w:r w:rsidRPr="000B4F7F">
        <w:rPr>
          <w:szCs w:val="22"/>
        </w:rPr>
        <w:t>Agreement</w:t>
      </w:r>
      <w:proofErr w:type="gramEnd"/>
      <w:r w:rsidRPr="000B4F7F">
        <w:rPr>
          <w:szCs w:val="22"/>
        </w:rPr>
        <w:t xml:space="preserve"> or any procurement related to this Agreement; and</w:t>
      </w:r>
    </w:p>
    <w:p w14:paraId="204839E3" w14:textId="77777777" w:rsidR="000B4F7F" w:rsidRPr="000B4F7F" w:rsidRDefault="000B4F7F" w:rsidP="000B4F7F">
      <w:pPr>
        <w:tabs>
          <w:tab w:val="left" w:pos="-1440"/>
        </w:tabs>
        <w:autoSpaceDE w:val="0"/>
        <w:autoSpaceDN w:val="0"/>
        <w:adjustRightInd w:val="0"/>
        <w:ind w:left="720" w:firstLine="720"/>
        <w:jc w:val="both"/>
        <w:rPr>
          <w:szCs w:val="22"/>
        </w:rPr>
      </w:pPr>
      <w:r w:rsidRPr="000B4F7F">
        <w:rPr>
          <w:szCs w:val="22"/>
        </w:rPr>
        <w:t>6)</w:t>
      </w:r>
      <w:r w:rsidRPr="000B4F7F">
        <w:rPr>
          <w:szCs w:val="22"/>
        </w:rPr>
        <w:tab/>
        <w:t>in accordance with NMSA 1978, § 10-16-3 and § 10-16-13.3, the Contractor has not contributed, and during the term of this Agreement shall not contribute, anything of value to a public officer or employee of the Agency.</w:t>
      </w:r>
    </w:p>
    <w:p w14:paraId="0DE17FFA" w14:textId="77777777" w:rsidR="000B4F7F" w:rsidRPr="000B4F7F" w:rsidRDefault="000B4F7F" w:rsidP="000B4F7F">
      <w:pPr>
        <w:tabs>
          <w:tab w:val="left" w:pos="-1440"/>
        </w:tabs>
        <w:autoSpaceDE w:val="0"/>
        <w:autoSpaceDN w:val="0"/>
        <w:adjustRightInd w:val="0"/>
        <w:ind w:left="720" w:firstLine="720"/>
        <w:jc w:val="both"/>
        <w:rPr>
          <w:szCs w:val="22"/>
        </w:rPr>
      </w:pPr>
    </w:p>
    <w:p w14:paraId="1EF74A60"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C.</w:t>
      </w:r>
      <w:r w:rsidRPr="000B4F7F">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0FED1354" w14:textId="77777777" w:rsidR="000B4F7F" w:rsidRPr="000B4F7F" w:rsidRDefault="000B4F7F" w:rsidP="000B4F7F">
      <w:pPr>
        <w:tabs>
          <w:tab w:val="left" w:pos="-1440"/>
        </w:tabs>
        <w:autoSpaceDE w:val="0"/>
        <w:autoSpaceDN w:val="0"/>
        <w:adjustRightInd w:val="0"/>
        <w:jc w:val="both"/>
        <w:rPr>
          <w:szCs w:val="22"/>
        </w:rPr>
      </w:pPr>
    </w:p>
    <w:p w14:paraId="150B37D0"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D.</w:t>
      </w:r>
      <w:r w:rsidRPr="000B4F7F">
        <w:rPr>
          <w:szCs w:val="22"/>
        </w:rPr>
        <w:tab/>
        <w:t>All terms defined in the Governmental Conduct Act have the same meaning in this Article 12(B).</w:t>
      </w:r>
    </w:p>
    <w:p w14:paraId="6A68E62D" w14:textId="77777777" w:rsidR="000B4F7F" w:rsidRPr="000B4F7F" w:rsidRDefault="000B4F7F" w:rsidP="000B4F7F">
      <w:pPr>
        <w:autoSpaceDE w:val="0"/>
        <w:autoSpaceDN w:val="0"/>
        <w:adjustRightInd w:val="0"/>
        <w:jc w:val="both"/>
        <w:rPr>
          <w:szCs w:val="22"/>
        </w:rPr>
      </w:pPr>
    </w:p>
    <w:p w14:paraId="55532E5A"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lastRenderedPageBreak/>
        <w:t>13.</w:t>
      </w:r>
      <w:r w:rsidRPr="000B4F7F">
        <w:rPr>
          <w:b/>
          <w:szCs w:val="22"/>
        </w:rPr>
        <w:tab/>
      </w:r>
      <w:r w:rsidRPr="000B4F7F">
        <w:rPr>
          <w:b/>
          <w:szCs w:val="22"/>
          <w:u w:val="single"/>
        </w:rPr>
        <w:t>Amendment.</w:t>
      </w:r>
    </w:p>
    <w:p w14:paraId="73262303"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A.</w:t>
      </w:r>
      <w:r w:rsidRPr="000B4F7F">
        <w:rPr>
          <w:szCs w:val="22"/>
        </w:rPr>
        <w:tab/>
        <w:t xml:space="preserve">This Agreement shall not be altered, </w:t>
      </w:r>
      <w:proofErr w:type="gramStart"/>
      <w:r w:rsidRPr="000B4F7F">
        <w:rPr>
          <w:szCs w:val="22"/>
        </w:rPr>
        <w:t>changed</w:t>
      </w:r>
      <w:proofErr w:type="gramEnd"/>
      <w:r w:rsidRPr="000B4F7F">
        <w:rPr>
          <w:szCs w:val="22"/>
        </w:rPr>
        <w:t xml:space="preserve"> or amended except by instrument in writing executed by the parties hereto and all other required signatories.</w:t>
      </w:r>
    </w:p>
    <w:p w14:paraId="191A0EA5" w14:textId="77777777" w:rsidR="000B4F7F" w:rsidRPr="000B4F7F" w:rsidRDefault="000B4F7F" w:rsidP="000B4F7F">
      <w:pPr>
        <w:tabs>
          <w:tab w:val="left" w:pos="-1440"/>
        </w:tabs>
        <w:autoSpaceDE w:val="0"/>
        <w:autoSpaceDN w:val="0"/>
        <w:adjustRightInd w:val="0"/>
        <w:jc w:val="both"/>
        <w:rPr>
          <w:szCs w:val="22"/>
        </w:rPr>
      </w:pPr>
    </w:p>
    <w:p w14:paraId="17B0A0CB"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B.</w:t>
      </w:r>
      <w:r w:rsidRPr="000B4F7F">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E153ED8" w14:textId="77777777" w:rsidR="000B4F7F" w:rsidRPr="000B4F7F" w:rsidRDefault="000B4F7F" w:rsidP="000B4F7F">
      <w:pPr>
        <w:autoSpaceDE w:val="0"/>
        <w:autoSpaceDN w:val="0"/>
        <w:adjustRightInd w:val="0"/>
        <w:ind w:left="720" w:hanging="720"/>
        <w:jc w:val="both"/>
        <w:rPr>
          <w:szCs w:val="22"/>
        </w:rPr>
      </w:pPr>
    </w:p>
    <w:p w14:paraId="4018E007" w14:textId="77777777" w:rsidR="000B4F7F" w:rsidRPr="000B4F7F" w:rsidRDefault="000B4F7F" w:rsidP="000B4F7F">
      <w:pPr>
        <w:keepNext/>
        <w:autoSpaceDE w:val="0"/>
        <w:autoSpaceDN w:val="0"/>
        <w:adjustRightInd w:val="0"/>
        <w:jc w:val="both"/>
        <w:rPr>
          <w:szCs w:val="22"/>
        </w:rPr>
      </w:pPr>
      <w:r w:rsidRPr="000B4F7F">
        <w:rPr>
          <w:b/>
          <w:szCs w:val="22"/>
        </w:rPr>
        <w:t>14.</w:t>
      </w:r>
      <w:r w:rsidRPr="000B4F7F">
        <w:rPr>
          <w:b/>
          <w:szCs w:val="22"/>
        </w:rPr>
        <w:tab/>
      </w:r>
      <w:r w:rsidRPr="000B4F7F">
        <w:rPr>
          <w:b/>
          <w:szCs w:val="22"/>
          <w:u w:val="single"/>
        </w:rPr>
        <w:t>Merger.</w:t>
      </w:r>
    </w:p>
    <w:p w14:paraId="15573441" w14:textId="77777777" w:rsidR="000B4F7F" w:rsidRPr="000B4F7F" w:rsidRDefault="000B4F7F" w:rsidP="000B4F7F">
      <w:pPr>
        <w:autoSpaceDE w:val="0"/>
        <w:autoSpaceDN w:val="0"/>
        <w:adjustRightInd w:val="0"/>
        <w:ind w:firstLine="720"/>
        <w:jc w:val="both"/>
        <w:rPr>
          <w:szCs w:val="22"/>
        </w:rPr>
      </w:pPr>
      <w:r w:rsidRPr="000B4F7F">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4D7C4E92" w14:textId="77777777" w:rsidR="000B4F7F" w:rsidRPr="000B4F7F" w:rsidRDefault="000B4F7F" w:rsidP="000B4F7F">
      <w:pPr>
        <w:tabs>
          <w:tab w:val="left" w:pos="-1440"/>
        </w:tabs>
        <w:autoSpaceDE w:val="0"/>
        <w:autoSpaceDN w:val="0"/>
        <w:adjustRightInd w:val="0"/>
        <w:jc w:val="both"/>
        <w:rPr>
          <w:b/>
          <w:szCs w:val="22"/>
        </w:rPr>
      </w:pPr>
    </w:p>
    <w:p w14:paraId="34DF1048"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15.</w:t>
      </w:r>
      <w:r w:rsidRPr="000B4F7F">
        <w:rPr>
          <w:b/>
          <w:szCs w:val="22"/>
        </w:rPr>
        <w:tab/>
      </w:r>
      <w:r w:rsidRPr="000B4F7F">
        <w:rPr>
          <w:b/>
          <w:szCs w:val="22"/>
          <w:u w:val="single"/>
        </w:rPr>
        <w:t>Penalties for violation of law.</w:t>
      </w:r>
    </w:p>
    <w:p w14:paraId="6C805A71"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0B4F7F">
        <w:rPr>
          <w:szCs w:val="22"/>
        </w:rPr>
        <w:t>gratuities</w:t>
      </w:r>
      <w:proofErr w:type="gramEnd"/>
      <w:r w:rsidRPr="000B4F7F">
        <w:rPr>
          <w:szCs w:val="22"/>
        </w:rPr>
        <w:t xml:space="preserve"> and kickbacks.</w:t>
      </w:r>
    </w:p>
    <w:p w14:paraId="131A9B69" w14:textId="77777777" w:rsidR="000B4F7F" w:rsidRPr="000B4F7F" w:rsidRDefault="000B4F7F" w:rsidP="000B4F7F">
      <w:pPr>
        <w:autoSpaceDE w:val="0"/>
        <w:autoSpaceDN w:val="0"/>
        <w:adjustRightInd w:val="0"/>
        <w:jc w:val="both"/>
        <w:rPr>
          <w:szCs w:val="22"/>
        </w:rPr>
      </w:pPr>
    </w:p>
    <w:p w14:paraId="7EC8D672"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16.</w:t>
      </w:r>
      <w:r w:rsidRPr="000B4F7F">
        <w:rPr>
          <w:b/>
          <w:szCs w:val="22"/>
        </w:rPr>
        <w:tab/>
      </w:r>
      <w:r w:rsidRPr="000B4F7F">
        <w:rPr>
          <w:b/>
          <w:szCs w:val="22"/>
          <w:u w:val="single"/>
        </w:rPr>
        <w:t>Equal Opportunity Compliance.</w:t>
      </w:r>
    </w:p>
    <w:p w14:paraId="79D7C24E"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0B4F7F">
        <w:rPr>
          <w:szCs w:val="22"/>
        </w:rPr>
        <w:t>be in compliance with</w:t>
      </w:r>
      <w:proofErr w:type="gramEnd"/>
      <w:r w:rsidRPr="000B4F7F">
        <w:rPr>
          <w:szCs w:val="22"/>
        </w:rPr>
        <w:t xml:space="preserve"> these requirements during the life of this Agreement, Contractor agrees to take appropriate steps to correct these deficiencies.</w:t>
      </w:r>
    </w:p>
    <w:p w14:paraId="654623F1" w14:textId="77777777" w:rsidR="000B4F7F" w:rsidRPr="000B4F7F" w:rsidRDefault="000B4F7F" w:rsidP="000B4F7F">
      <w:pPr>
        <w:autoSpaceDE w:val="0"/>
        <w:autoSpaceDN w:val="0"/>
        <w:adjustRightInd w:val="0"/>
        <w:jc w:val="both"/>
        <w:rPr>
          <w:szCs w:val="22"/>
        </w:rPr>
      </w:pPr>
    </w:p>
    <w:p w14:paraId="4EDDCD42" w14:textId="77777777" w:rsidR="000B4F7F" w:rsidRPr="000B4F7F" w:rsidRDefault="000B4F7F" w:rsidP="000B4F7F">
      <w:pPr>
        <w:keepNext/>
        <w:tabs>
          <w:tab w:val="left" w:pos="-1440"/>
        </w:tabs>
        <w:autoSpaceDE w:val="0"/>
        <w:autoSpaceDN w:val="0"/>
        <w:adjustRightInd w:val="0"/>
        <w:jc w:val="both"/>
        <w:rPr>
          <w:szCs w:val="22"/>
        </w:rPr>
      </w:pPr>
      <w:r w:rsidRPr="000B4F7F">
        <w:rPr>
          <w:b/>
          <w:szCs w:val="22"/>
        </w:rPr>
        <w:t>17.</w:t>
      </w:r>
      <w:r w:rsidRPr="000B4F7F">
        <w:rPr>
          <w:b/>
          <w:szCs w:val="22"/>
        </w:rPr>
        <w:tab/>
      </w:r>
      <w:r w:rsidRPr="000B4F7F">
        <w:rPr>
          <w:b/>
          <w:szCs w:val="22"/>
          <w:u w:val="single"/>
        </w:rPr>
        <w:t>Applicable Law.</w:t>
      </w:r>
    </w:p>
    <w:p w14:paraId="2E184EB8" w14:textId="77777777" w:rsidR="000B4F7F" w:rsidRPr="000B4F7F" w:rsidRDefault="000B4F7F" w:rsidP="000B4F7F">
      <w:pPr>
        <w:tabs>
          <w:tab w:val="left" w:pos="-1440"/>
        </w:tabs>
        <w:autoSpaceDE w:val="0"/>
        <w:autoSpaceDN w:val="0"/>
        <w:adjustRightInd w:val="0"/>
        <w:ind w:firstLine="720"/>
        <w:jc w:val="both"/>
        <w:rPr>
          <w:szCs w:val="22"/>
        </w:rPr>
      </w:pPr>
      <w:r w:rsidRPr="000B4F7F">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0B4F7F">
        <w:rPr>
          <w:szCs w:val="22"/>
        </w:rPr>
        <w:t>any and all</w:t>
      </w:r>
      <w:proofErr w:type="gramEnd"/>
      <w:r w:rsidRPr="000B4F7F">
        <w:rPr>
          <w:szCs w:val="22"/>
        </w:rPr>
        <w:t xml:space="preserve"> lawsuits arising under or out of any term of this Agreement.</w:t>
      </w:r>
    </w:p>
    <w:p w14:paraId="7590B857" w14:textId="77777777" w:rsidR="000B4F7F" w:rsidRPr="000B4F7F" w:rsidRDefault="000B4F7F" w:rsidP="000B4F7F">
      <w:pPr>
        <w:tabs>
          <w:tab w:val="left" w:pos="-1440"/>
        </w:tabs>
        <w:autoSpaceDE w:val="0"/>
        <w:autoSpaceDN w:val="0"/>
        <w:adjustRightInd w:val="0"/>
        <w:jc w:val="both"/>
        <w:rPr>
          <w:szCs w:val="22"/>
        </w:rPr>
      </w:pPr>
    </w:p>
    <w:p w14:paraId="4BFCD718" w14:textId="77777777" w:rsidR="000B4F7F" w:rsidRPr="000B4F7F" w:rsidRDefault="000B4F7F" w:rsidP="000B4F7F">
      <w:pPr>
        <w:keepNext/>
        <w:autoSpaceDE w:val="0"/>
        <w:autoSpaceDN w:val="0"/>
        <w:adjustRightInd w:val="0"/>
        <w:jc w:val="both"/>
        <w:rPr>
          <w:szCs w:val="22"/>
        </w:rPr>
      </w:pPr>
      <w:r w:rsidRPr="000B4F7F">
        <w:rPr>
          <w:b/>
          <w:szCs w:val="22"/>
        </w:rPr>
        <w:t>18.</w:t>
      </w:r>
      <w:r w:rsidRPr="000B4F7F">
        <w:rPr>
          <w:b/>
          <w:szCs w:val="22"/>
        </w:rPr>
        <w:tab/>
      </w:r>
      <w:r w:rsidRPr="000B4F7F">
        <w:rPr>
          <w:b/>
          <w:szCs w:val="22"/>
          <w:u w:val="single"/>
        </w:rPr>
        <w:t>Workers Compensation.</w:t>
      </w:r>
    </w:p>
    <w:p w14:paraId="3DD4865D" w14:textId="77777777" w:rsidR="000B4F7F" w:rsidRPr="000B4F7F" w:rsidRDefault="000B4F7F" w:rsidP="000B4F7F">
      <w:pPr>
        <w:autoSpaceDE w:val="0"/>
        <w:autoSpaceDN w:val="0"/>
        <w:adjustRightInd w:val="0"/>
        <w:ind w:firstLine="720"/>
        <w:jc w:val="both"/>
        <w:rPr>
          <w:i/>
          <w:iCs/>
          <w:szCs w:val="22"/>
        </w:rPr>
      </w:pPr>
      <w:r w:rsidRPr="000B4F7F">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1D33850A" w14:textId="77777777" w:rsidR="000B4F7F" w:rsidRPr="000B4F7F" w:rsidRDefault="000B4F7F" w:rsidP="000B4F7F">
      <w:pPr>
        <w:tabs>
          <w:tab w:val="left" w:pos="-1440"/>
        </w:tabs>
        <w:autoSpaceDE w:val="0"/>
        <w:autoSpaceDN w:val="0"/>
        <w:adjustRightInd w:val="0"/>
        <w:jc w:val="both"/>
        <w:rPr>
          <w:iCs/>
        </w:rPr>
      </w:pPr>
    </w:p>
    <w:p w14:paraId="5C838FA5" w14:textId="77777777" w:rsidR="000B4F7F" w:rsidRPr="000B4F7F" w:rsidRDefault="000B4F7F" w:rsidP="000B4F7F">
      <w:pPr>
        <w:tabs>
          <w:tab w:val="left" w:pos="-1440"/>
        </w:tabs>
        <w:autoSpaceDE w:val="0"/>
        <w:autoSpaceDN w:val="0"/>
        <w:adjustRightInd w:val="0"/>
        <w:jc w:val="both"/>
      </w:pPr>
      <w:r w:rsidRPr="000B4F7F">
        <w:rPr>
          <w:b/>
        </w:rPr>
        <w:t>19</w:t>
      </w:r>
      <w:r w:rsidRPr="000B4F7F">
        <w:rPr>
          <w:b/>
          <w:i/>
          <w:iCs/>
        </w:rPr>
        <w:t>.</w:t>
      </w:r>
      <w:r w:rsidRPr="000B4F7F">
        <w:rPr>
          <w:b/>
          <w:i/>
          <w:iCs/>
        </w:rPr>
        <w:tab/>
      </w:r>
      <w:r w:rsidRPr="000B4F7F">
        <w:rPr>
          <w:b/>
          <w:u w:val="single"/>
        </w:rPr>
        <w:t>Records and Financial Audit.</w:t>
      </w:r>
    </w:p>
    <w:p w14:paraId="3E2AA3EE" w14:textId="77777777" w:rsidR="000B4F7F" w:rsidRPr="000B4F7F" w:rsidRDefault="000B4F7F" w:rsidP="000B4F7F">
      <w:pPr>
        <w:keepNext/>
        <w:tabs>
          <w:tab w:val="left" w:pos="-1440"/>
        </w:tabs>
        <w:autoSpaceDE w:val="0"/>
        <w:autoSpaceDN w:val="0"/>
        <w:adjustRightInd w:val="0"/>
        <w:ind w:firstLine="720"/>
        <w:jc w:val="both"/>
      </w:pPr>
      <w:r w:rsidRPr="000B4F7F">
        <w:lastRenderedPageBreak/>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w:t>
      </w:r>
      <w:proofErr w:type="gramStart"/>
      <w:r w:rsidRPr="000B4F7F">
        <w:t>Division</w:t>
      </w:r>
      <w:proofErr w:type="gramEnd"/>
      <w:r w:rsidRPr="000B4F7F">
        <w:t xml:space="preserve"> and the State Auditor. The Agency shall have the right to audit billings both before and after payment. Payment under this Agreement shall not foreclose the right of the Agency to recover excessive or illegal payments</w:t>
      </w:r>
    </w:p>
    <w:p w14:paraId="04DFA606"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12F0EF60" w14:textId="77777777" w:rsidR="000B4F7F" w:rsidRPr="000B4F7F" w:rsidRDefault="000B4F7F" w:rsidP="000B4F7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0B4F7F">
        <w:rPr>
          <w:b/>
        </w:rPr>
        <w:t>20.</w:t>
      </w:r>
      <w:r w:rsidRPr="000B4F7F">
        <w:rPr>
          <w:b/>
        </w:rPr>
        <w:tab/>
      </w:r>
      <w:r w:rsidRPr="000B4F7F">
        <w:rPr>
          <w:b/>
          <w:u w:val="single"/>
        </w:rPr>
        <w:t>Indemnification.</w:t>
      </w:r>
    </w:p>
    <w:p w14:paraId="401BFC62"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0B4F7F">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w:t>
      </w:r>
      <w:proofErr w:type="gramStart"/>
      <w:r w:rsidRPr="000B4F7F">
        <w:t>In the event that</w:t>
      </w:r>
      <w:proofErr w:type="gramEnd"/>
      <w:r w:rsidRPr="000B4F7F">
        <w:t xml:space="preserve">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0CAE1286" w14:textId="77777777" w:rsidR="000B4F7F" w:rsidRPr="000B4F7F" w:rsidRDefault="000B4F7F" w:rsidP="000B4F7F">
      <w:pPr>
        <w:widowControl w:val="0"/>
        <w:tabs>
          <w:tab w:val="left" w:pos="0"/>
        </w:tabs>
        <w:autoSpaceDE w:val="0"/>
        <w:autoSpaceDN w:val="0"/>
        <w:adjustRightInd w:val="0"/>
        <w:ind w:right="-46"/>
        <w:jc w:val="both"/>
        <w:rPr>
          <w:b/>
        </w:rPr>
      </w:pPr>
    </w:p>
    <w:p w14:paraId="0D0946C5" w14:textId="77777777" w:rsidR="000B4F7F" w:rsidRPr="000B4F7F" w:rsidRDefault="000B4F7F" w:rsidP="000B4F7F">
      <w:pPr>
        <w:keepNext/>
        <w:autoSpaceDE w:val="0"/>
        <w:autoSpaceDN w:val="0"/>
        <w:adjustRightInd w:val="0"/>
        <w:rPr>
          <w:b/>
          <w:u w:val="single"/>
        </w:rPr>
      </w:pPr>
      <w:r w:rsidRPr="000B4F7F">
        <w:rPr>
          <w:b/>
        </w:rPr>
        <w:t>21.</w:t>
      </w:r>
      <w:r w:rsidRPr="000B4F7F">
        <w:rPr>
          <w:b/>
        </w:rPr>
        <w:tab/>
      </w:r>
      <w:r w:rsidRPr="000B4F7F">
        <w:rPr>
          <w:b/>
          <w:u w:val="single"/>
        </w:rPr>
        <w:t>New Mexico Employees Health Coverage.</w:t>
      </w:r>
    </w:p>
    <w:p w14:paraId="37ECADDD" w14:textId="77777777" w:rsidR="000B4F7F" w:rsidRPr="000B4F7F" w:rsidRDefault="000B4F7F" w:rsidP="000B4F7F">
      <w:pPr>
        <w:widowControl w:val="0"/>
        <w:autoSpaceDE w:val="0"/>
        <w:autoSpaceDN w:val="0"/>
        <w:adjustRightInd w:val="0"/>
        <w:ind w:firstLine="720"/>
        <w:jc w:val="both"/>
      </w:pPr>
      <w:r w:rsidRPr="000B4F7F">
        <w:t>A.</w:t>
      </w:r>
      <w:r w:rsidRPr="000B4F7F">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0DD6B6E7" w14:textId="77777777" w:rsidR="000B4F7F" w:rsidRPr="000B4F7F" w:rsidRDefault="000B4F7F" w:rsidP="000B4F7F">
      <w:pPr>
        <w:widowControl w:val="0"/>
        <w:autoSpaceDE w:val="0"/>
        <w:autoSpaceDN w:val="0"/>
        <w:adjustRightInd w:val="0"/>
        <w:jc w:val="both"/>
      </w:pPr>
    </w:p>
    <w:p w14:paraId="01337791" w14:textId="77777777" w:rsidR="000B4F7F" w:rsidRPr="000B4F7F" w:rsidRDefault="000B4F7F" w:rsidP="000B4F7F">
      <w:pPr>
        <w:widowControl w:val="0"/>
        <w:autoSpaceDE w:val="0"/>
        <w:autoSpaceDN w:val="0"/>
        <w:adjustRightInd w:val="0"/>
        <w:ind w:firstLine="720"/>
        <w:jc w:val="both"/>
      </w:pPr>
      <w:r w:rsidRPr="000B4F7F">
        <w:t>B.</w:t>
      </w:r>
      <w:r w:rsidRPr="000B4F7F">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E7E9945" w14:textId="77777777" w:rsidR="000B4F7F" w:rsidRPr="000B4F7F" w:rsidRDefault="000B4F7F" w:rsidP="000B4F7F">
      <w:pPr>
        <w:widowControl w:val="0"/>
        <w:autoSpaceDE w:val="0"/>
        <w:autoSpaceDN w:val="0"/>
        <w:adjustRightInd w:val="0"/>
        <w:jc w:val="both"/>
      </w:pPr>
    </w:p>
    <w:p w14:paraId="49CAAA42" w14:textId="77777777" w:rsidR="000B4F7F" w:rsidRPr="000B4F7F" w:rsidRDefault="000B4F7F" w:rsidP="000B4F7F">
      <w:pPr>
        <w:widowControl w:val="0"/>
        <w:autoSpaceDE w:val="0"/>
        <w:autoSpaceDN w:val="0"/>
        <w:adjustRightInd w:val="0"/>
        <w:ind w:firstLine="720"/>
        <w:jc w:val="both"/>
      </w:pPr>
      <w:r w:rsidRPr="000B4F7F">
        <w:t>C.</w:t>
      </w:r>
      <w:r w:rsidRPr="000B4F7F">
        <w:tab/>
        <w:t>Contractor agrees to advise all employees of the availability of State publicly financed health care coverage.</w:t>
      </w:r>
    </w:p>
    <w:p w14:paraId="7EF2822C" w14:textId="77777777" w:rsidR="000B4F7F" w:rsidRPr="000B4F7F" w:rsidRDefault="000B4F7F" w:rsidP="000B4F7F">
      <w:pPr>
        <w:widowControl w:val="0"/>
        <w:tabs>
          <w:tab w:val="left" w:pos="0"/>
        </w:tabs>
        <w:autoSpaceDE w:val="0"/>
        <w:autoSpaceDN w:val="0"/>
        <w:adjustRightInd w:val="0"/>
        <w:ind w:right="-46"/>
        <w:jc w:val="both"/>
      </w:pPr>
    </w:p>
    <w:p w14:paraId="3878D290" w14:textId="77777777" w:rsidR="000B4F7F" w:rsidRPr="000B4F7F" w:rsidRDefault="000B4F7F" w:rsidP="000B4F7F">
      <w:pPr>
        <w:keepNext/>
        <w:tabs>
          <w:tab w:val="left" w:pos="0"/>
        </w:tabs>
        <w:autoSpaceDE w:val="0"/>
        <w:autoSpaceDN w:val="0"/>
        <w:adjustRightInd w:val="0"/>
        <w:ind w:right="-43"/>
        <w:jc w:val="both"/>
      </w:pPr>
      <w:r w:rsidRPr="000B4F7F">
        <w:rPr>
          <w:b/>
        </w:rPr>
        <w:t>22.</w:t>
      </w:r>
      <w:r w:rsidRPr="000B4F7F">
        <w:rPr>
          <w:b/>
        </w:rPr>
        <w:tab/>
      </w:r>
      <w:r w:rsidRPr="000B4F7F">
        <w:rPr>
          <w:b/>
          <w:u w:val="single"/>
        </w:rPr>
        <w:t>Invalid Term or Condition.</w:t>
      </w:r>
    </w:p>
    <w:p w14:paraId="0E32AC77" w14:textId="77777777" w:rsidR="000B4F7F" w:rsidRPr="000B4F7F" w:rsidRDefault="000B4F7F" w:rsidP="000B4F7F">
      <w:pPr>
        <w:widowControl w:val="0"/>
        <w:tabs>
          <w:tab w:val="left" w:pos="0"/>
        </w:tabs>
        <w:autoSpaceDE w:val="0"/>
        <w:autoSpaceDN w:val="0"/>
        <w:adjustRightInd w:val="0"/>
        <w:ind w:right="-46" w:firstLine="720"/>
        <w:jc w:val="both"/>
      </w:pPr>
      <w:r w:rsidRPr="000B4F7F">
        <w:t>If any term or condition of this Agreement shall be held invalid or unenforceable, the remainder of this Agreement shall not be affect</w:t>
      </w:r>
      <w:r w:rsidRPr="000B4F7F">
        <w:softHyphen/>
        <w:t>ed and shall be valid and enforceable.</w:t>
      </w:r>
    </w:p>
    <w:p w14:paraId="490F1604" w14:textId="77777777" w:rsidR="000B4F7F" w:rsidRPr="000B4F7F" w:rsidRDefault="000B4F7F" w:rsidP="000B4F7F">
      <w:pPr>
        <w:widowControl w:val="0"/>
        <w:autoSpaceDE w:val="0"/>
        <w:autoSpaceDN w:val="0"/>
        <w:adjustRightInd w:val="0"/>
        <w:ind w:right="-46"/>
        <w:jc w:val="both"/>
      </w:pPr>
    </w:p>
    <w:p w14:paraId="62CC678D" w14:textId="77777777" w:rsidR="000B4F7F" w:rsidRPr="000B4F7F" w:rsidRDefault="000B4F7F" w:rsidP="000B4F7F">
      <w:pPr>
        <w:keepNext/>
        <w:autoSpaceDE w:val="0"/>
        <w:autoSpaceDN w:val="0"/>
        <w:adjustRightInd w:val="0"/>
        <w:ind w:right="-43"/>
        <w:jc w:val="both"/>
      </w:pPr>
      <w:r w:rsidRPr="000B4F7F">
        <w:rPr>
          <w:b/>
        </w:rPr>
        <w:t>23.</w:t>
      </w:r>
      <w:r w:rsidRPr="000B4F7F">
        <w:rPr>
          <w:b/>
        </w:rPr>
        <w:tab/>
      </w:r>
      <w:r w:rsidRPr="000B4F7F">
        <w:rPr>
          <w:b/>
          <w:u w:val="single"/>
        </w:rPr>
        <w:t>Enforcement of Agreement.</w:t>
      </w:r>
    </w:p>
    <w:p w14:paraId="56AD6CBB" w14:textId="77777777" w:rsidR="000B4F7F" w:rsidRPr="000B4F7F" w:rsidRDefault="000B4F7F" w:rsidP="000B4F7F">
      <w:pPr>
        <w:widowControl w:val="0"/>
        <w:autoSpaceDE w:val="0"/>
        <w:autoSpaceDN w:val="0"/>
        <w:adjustRightInd w:val="0"/>
        <w:ind w:right="-46" w:firstLine="720"/>
        <w:jc w:val="both"/>
      </w:pPr>
      <w:r w:rsidRPr="000B4F7F">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563119F9"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34BE4FB5" w14:textId="77777777" w:rsidR="000B4F7F" w:rsidRPr="000B4F7F" w:rsidRDefault="000B4F7F" w:rsidP="000B4F7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0B4F7F">
        <w:rPr>
          <w:b/>
        </w:rPr>
        <w:t>24.</w:t>
      </w:r>
      <w:r w:rsidRPr="000B4F7F">
        <w:rPr>
          <w:b/>
        </w:rPr>
        <w:tab/>
      </w:r>
      <w:r w:rsidRPr="000B4F7F">
        <w:rPr>
          <w:b/>
          <w:u w:val="single"/>
        </w:rPr>
        <w:t>Notices.</w:t>
      </w:r>
    </w:p>
    <w:p w14:paraId="04049BF6"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0B4F7F">
        <w:t>Any notice required to be given to either party by this Agreement shall be in writing and shall be delivered in person, by courier service or by U.S. mail, either first class or certified, return receipt requested, postage prepaid, as follows:</w:t>
      </w:r>
    </w:p>
    <w:p w14:paraId="3FDFF19A"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0D44747E"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0B4F7F">
        <w:t xml:space="preserve">To the Agency: </w:t>
      </w:r>
    </w:p>
    <w:p w14:paraId="018D39E0" w14:textId="08494DBF" w:rsidR="00994288" w:rsidRPr="00ED5278" w:rsidRDefault="00F30A3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rPr>
          <w:lang w:val="es-ES"/>
        </w:rPr>
      </w:pPr>
      <w:r w:rsidRPr="00ED5278">
        <w:rPr>
          <w:lang w:val="es-ES"/>
        </w:rPr>
        <w:t xml:space="preserve">Cara Ortega, </w:t>
      </w:r>
      <w:proofErr w:type="spellStart"/>
      <w:r w:rsidR="00376A8B" w:rsidRPr="00ED5278">
        <w:rPr>
          <w:lang w:val="es-ES"/>
        </w:rPr>
        <w:t>Alzheimer’s</w:t>
      </w:r>
      <w:proofErr w:type="spellEnd"/>
      <w:r w:rsidRPr="00ED5278">
        <w:rPr>
          <w:lang w:val="es-ES"/>
        </w:rPr>
        <w:t xml:space="preserve"> and </w:t>
      </w:r>
      <w:proofErr w:type="spellStart"/>
      <w:r w:rsidRPr="00ED5278">
        <w:rPr>
          <w:lang w:val="es-ES"/>
        </w:rPr>
        <w:t>Dementia</w:t>
      </w:r>
      <w:proofErr w:type="spellEnd"/>
      <w:r w:rsidRPr="00ED5278">
        <w:rPr>
          <w:lang w:val="es-ES"/>
        </w:rPr>
        <w:t xml:space="preserve"> </w:t>
      </w:r>
      <w:proofErr w:type="gramStart"/>
      <w:r w:rsidRPr="00ED5278">
        <w:rPr>
          <w:lang w:val="es-ES"/>
        </w:rPr>
        <w:t>Director</w:t>
      </w:r>
      <w:proofErr w:type="gramEnd"/>
    </w:p>
    <w:p w14:paraId="1635CD8F" w14:textId="529036A5" w:rsidR="000B4F7F" w:rsidRDefault="00994288"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Aging &amp; Long-Term Services Department</w:t>
      </w:r>
    </w:p>
    <w:p w14:paraId="53052CF5" w14:textId="5A216F94" w:rsidR="00994288" w:rsidRDefault="00994288"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2550 Cerrillos Rd.</w:t>
      </w:r>
    </w:p>
    <w:p w14:paraId="4FC26F82" w14:textId="1648BF51" w:rsidR="00994288" w:rsidRPr="000B4F7F" w:rsidRDefault="00994288"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t>Santa Fe, NM  87505</w:t>
      </w:r>
    </w:p>
    <w:p w14:paraId="291B9AE0"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2311587F"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0B4F7F">
        <w:t xml:space="preserve">To the Contractor: </w:t>
      </w:r>
    </w:p>
    <w:p w14:paraId="6B7CC0CC"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0B4F7F">
        <w:t xml:space="preserve">[insert name, </w:t>
      </w:r>
      <w:proofErr w:type="gramStart"/>
      <w:r w:rsidRPr="000B4F7F">
        <w:t>address</w:t>
      </w:r>
      <w:proofErr w:type="gramEnd"/>
      <w:r w:rsidRPr="000B4F7F">
        <w:t xml:space="preserve"> and email].</w:t>
      </w:r>
    </w:p>
    <w:p w14:paraId="2BFD48F2" w14:textId="77777777" w:rsidR="000B4F7F" w:rsidRPr="000B4F7F" w:rsidRDefault="000B4F7F" w:rsidP="000B4F7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2EE4490D" w14:textId="77777777" w:rsidR="000B4F7F" w:rsidRPr="000B4F7F" w:rsidRDefault="000B4F7F" w:rsidP="000B4F7F">
      <w:pPr>
        <w:keepNext/>
        <w:autoSpaceDE w:val="0"/>
        <w:autoSpaceDN w:val="0"/>
        <w:adjustRightInd w:val="0"/>
        <w:jc w:val="both"/>
      </w:pPr>
      <w:r w:rsidRPr="000B4F7F">
        <w:rPr>
          <w:b/>
          <w:iCs/>
          <w:szCs w:val="22"/>
        </w:rPr>
        <w:t>25.</w:t>
      </w:r>
      <w:r w:rsidRPr="000B4F7F">
        <w:rPr>
          <w:b/>
          <w:iCs/>
          <w:szCs w:val="22"/>
        </w:rPr>
        <w:tab/>
      </w:r>
      <w:r w:rsidRPr="000B4F7F">
        <w:rPr>
          <w:b/>
          <w:iCs/>
          <w:szCs w:val="22"/>
          <w:u w:val="single"/>
        </w:rPr>
        <w:t>Authority.</w:t>
      </w:r>
    </w:p>
    <w:p w14:paraId="06D34919" w14:textId="77777777" w:rsidR="000B4F7F" w:rsidRPr="000B4F7F" w:rsidRDefault="000B4F7F" w:rsidP="000B4F7F">
      <w:pPr>
        <w:autoSpaceDE w:val="0"/>
        <w:autoSpaceDN w:val="0"/>
        <w:adjustRightInd w:val="0"/>
        <w:ind w:firstLine="720"/>
        <w:jc w:val="both"/>
        <w:rPr>
          <w:iCs/>
          <w:szCs w:val="22"/>
        </w:rPr>
      </w:pPr>
      <w:r w:rsidRPr="000B4F7F">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0B4F7F">
        <w:t>enter into</w:t>
      </w:r>
      <w:proofErr w:type="gramEnd"/>
      <w:r w:rsidRPr="000B4F7F">
        <w:t xml:space="preserve"> a binding contract. </w:t>
      </w:r>
    </w:p>
    <w:p w14:paraId="72A80198" w14:textId="77777777" w:rsidR="000B4F7F" w:rsidRPr="000B4F7F" w:rsidRDefault="000B4F7F" w:rsidP="000B4F7F">
      <w:pPr>
        <w:autoSpaceDE w:val="0"/>
        <w:autoSpaceDN w:val="0"/>
        <w:adjustRightInd w:val="0"/>
        <w:jc w:val="both"/>
        <w:rPr>
          <w:b/>
          <w:szCs w:val="22"/>
        </w:rPr>
      </w:pPr>
    </w:p>
    <w:p w14:paraId="3252294B" w14:textId="622B1C8E" w:rsidR="000B4F7F" w:rsidRDefault="000B4F7F" w:rsidP="000B4F7F">
      <w:pPr>
        <w:autoSpaceDE w:val="0"/>
        <w:autoSpaceDN w:val="0"/>
        <w:adjustRightInd w:val="0"/>
        <w:jc w:val="both"/>
        <w:rPr>
          <w:b/>
          <w:szCs w:val="22"/>
        </w:rPr>
      </w:pPr>
    </w:p>
    <w:p w14:paraId="2AF36567" w14:textId="316E9AEF" w:rsidR="00994288" w:rsidRDefault="00994288" w:rsidP="000B4F7F">
      <w:pPr>
        <w:autoSpaceDE w:val="0"/>
        <w:autoSpaceDN w:val="0"/>
        <w:adjustRightInd w:val="0"/>
        <w:jc w:val="both"/>
        <w:rPr>
          <w:b/>
          <w:szCs w:val="22"/>
        </w:rPr>
      </w:pPr>
    </w:p>
    <w:p w14:paraId="7B3A7E17" w14:textId="3C17AEF0" w:rsidR="00994288" w:rsidRDefault="00994288" w:rsidP="000B4F7F">
      <w:pPr>
        <w:autoSpaceDE w:val="0"/>
        <w:autoSpaceDN w:val="0"/>
        <w:adjustRightInd w:val="0"/>
        <w:jc w:val="both"/>
        <w:rPr>
          <w:b/>
          <w:szCs w:val="22"/>
        </w:rPr>
      </w:pPr>
    </w:p>
    <w:p w14:paraId="739F096C" w14:textId="4D3F3770" w:rsidR="00994288" w:rsidRDefault="00994288" w:rsidP="000B4F7F">
      <w:pPr>
        <w:autoSpaceDE w:val="0"/>
        <w:autoSpaceDN w:val="0"/>
        <w:adjustRightInd w:val="0"/>
        <w:jc w:val="both"/>
        <w:rPr>
          <w:b/>
          <w:szCs w:val="22"/>
        </w:rPr>
      </w:pPr>
    </w:p>
    <w:p w14:paraId="0D3EAC5E" w14:textId="41BC69A8" w:rsidR="00994288" w:rsidRDefault="00994288" w:rsidP="000B4F7F">
      <w:pPr>
        <w:autoSpaceDE w:val="0"/>
        <w:autoSpaceDN w:val="0"/>
        <w:adjustRightInd w:val="0"/>
        <w:jc w:val="both"/>
        <w:rPr>
          <w:b/>
          <w:szCs w:val="22"/>
        </w:rPr>
      </w:pPr>
    </w:p>
    <w:p w14:paraId="742E2CC4" w14:textId="5629C240" w:rsidR="00994288" w:rsidRDefault="00994288" w:rsidP="000B4F7F">
      <w:pPr>
        <w:autoSpaceDE w:val="0"/>
        <w:autoSpaceDN w:val="0"/>
        <w:adjustRightInd w:val="0"/>
        <w:jc w:val="both"/>
        <w:rPr>
          <w:b/>
          <w:szCs w:val="22"/>
        </w:rPr>
      </w:pPr>
    </w:p>
    <w:p w14:paraId="1B0DEE17" w14:textId="0D1133A3" w:rsidR="00994288" w:rsidRDefault="00994288" w:rsidP="000B4F7F">
      <w:pPr>
        <w:autoSpaceDE w:val="0"/>
        <w:autoSpaceDN w:val="0"/>
        <w:adjustRightInd w:val="0"/>
        <w:jc w:val="both"/>
        <w:rPr>
          <w:b/>
          <w:szCs w:val="22"/>
        </w:rPr>
      </w:pPr>
    </w:p>
    <w:p w14:paraId="67F6ACEF" w14:textId="556311FE" w:rsidR="00994288" w:rsidRDefault="00994288" w:rsidP="000B4F7F">
      <w:pPr>
        <w:autoSpaceDE w:val="0"/>
        <w:autoSpaceDN w:val="0"/>
        <w:adjustRightInd w:val="0"/>
        <w:jc w:val="both"/>
        <w:rPr>
          <w:b/>
          <w:szCs w:val="22"/>
        </w:rPr>
      </w:pPr>
    </w:p>
    <w:p w14:paraId="54B6219A" w14:textId="58252934" w:rsidR="00994288" w:rsidRDefault="00994288" w:rsidP="000B4F7F">
      <w:pPr>
        <w:autoSpaceDE w:val="0"/>
        <w:autoSpaceDN w:val="0"/>
        <w:adjustRightInd w:val="0"/>
        <w:jc w:val="both"/>
        <w:rPr>
          <w:b/>
          <w:szCs w:val="22"/>
        </w:rPr>
      </w:pPr>
    </w:p>
    <w:p w14:paraId="24AAA229" w14:textId="277F6BAE" w:rsidR="00994288" w:rsidRDefault="00994288" w:rsidP="000B4F7F">
      <w:pPr>
        <w:autoSpaceDE w:val="0"/>
        <w:autoSpaceDN w:val="0"/>
        <w:adjustRightInd w:val="0"/>
        <w:jc w:val="both"/>
        <w:rPr>
          <w:b/>
          <w:szCs w:val="22"/>
        </w:rPr>
      </w:pPr>
    </w:p>
    <w:p w14:paraId="5E52BD23" w14:textId="237362DD" w:rsidR="00994288" w:rsidRDefault="00994288" w:rsidP="000B4F7F">
      <w:pPr>
        <w:autoSpaceDE w:val="0"/>
        <w:autoSpaceDN w:val="0"/>
        <w:adjustRightInd w:val="0"/>
        <w:jc w:val="both"/>
        <w:rPr>
          <w:b/>
          <w:szCs w:val="22"/>
        </w:rPr>
      </w:pPr>
    </w:p>
    <w:p w14:paraId="1CA47FFE" w14:textId="3E9FF40D" w:rsidR="00994288" w:rsidRDefault="00994288" w:rsidP="000B4F7F">
      <w:pPr>
        <w:autoSpaceDE w:val="0"/>
        <w:autoSpaceDN w:val="0"/>
        <w:adjustRightInd w:val="0"/>
        <w:jc w:val="both"/>
        <w:rPr>
          <w:b/>
          <w:szCs w:val="22"/>
        </w:rPr>
      </w:pPr>
    </w:p>
    <w:p w14:paraId="19627476" w14:textId="331D6E86" w:rsidR="008B6BEA" w:rsidRDefault="008B6BEA" w:rsidP="000B4F7F">
      <w:pPr>
        <w:autoSpaceDE w:val="0"/>
        <w:autoSpaceDN w:val="0"/>
        <w:adjustRightInd w:val="0"/>
        <w:jc w:val="both"/>
        <w:rPr>
          <w:b/>
          <w:szCs w:val="22"/>
        </w:rPr>
      </w:pPr>
    </w:p>
    <w:p w14:paraId="0B25E379" w14:textId="16E2CB2F" w:rsidR="008B6BEA" w:rsidRDefault="008B6BEA" w:rsidP="000B4F7F">
      <w:pPr>
        <w:autoSpaceDE w:val="0"/>
        <w:autoSpaceDN w:val="0"/>
        <w:adjustRightInd w:val="0"/>
        <w:jc w:val="both"/>
        <w:rPr>
          <w:b/>
          <w:szCs w:val="22"/>
        </w:rPr>
      </w:pPr>
    </w:p>
    <w:p w14:paraId="159983EC" w14:textId="7C32E271" w:rsidR="008B6BEA" w:rsidRDefault="008B6BEA" w:rsidP="000B4F7F">
      <w:pPr>
        <w:autoSpaceDE w:val="0"/>
        <w:autoSpaceDN w:val="0"/>
        <w:adjustRightInd w:val="0"/>
        <w:jc w:val="both"/>
        <w:rPr>
          <w:b/>
          <w:szCs w:val="22"/>
        </w:rPr>
      </w:pPr>
    </w:p>
    <w:p w14:paraId="4725F446" w14:textId="4FF9146E" w:rsidR="008B6BEA" w:rsidRDefault="008B6BEA" w:rsidP="000B4F7F">
      <w:pPr>
        <w:autoSpaceDE w:val="0"/>
        <w:autoSpaceDN w:val="0"/>
        <w:adjustRightInd w:val="0"/>
        <w:jc w:val="both"/>
        <w:rPr>
          <w:b/>
          <w:szCs w:val="22"/>
        </w:rPr>
      </w:pPr>
    </w:p>
    <w:p w14:paraId="2191A27E" w14:textId="25DB233F" w:rsidR="008B6BEA" w:rsidRDefault="008B6BEA" w:rsidP="000B4F7F">
      <w:pPr>
        <w:autoSpaceDE w:val="0"/>
        <w:autoSpaceDN w:val="0"/>
        <w:adjustRightInd w:val="0"/>
        <w:jc w:val="both"/>
        <w:rPr>
          <w:b/>
          <w:szCs w:val="22"/>
        </w:rPr>
      </w:pPr>
    </w:p>
    <w:p w14:paraId="62E3FAFB" w14:textId="45D6233D" w:rsidR="008B6BEA" w:rsidRDefault="008B6BEA" w:rsidP="000B4F7F">
      <w:pPr>
        <w:autoSpaceDE w:val="0"/>
        <w:autoSpaceDN w:val="0"/>
        <w:adjustRightInd w:val="0"/>
        <w:jc w:val="both"/>
        <w:rPr>
          <w:b/>
          <w:szCs w:val="22"/>
        </w:rPr>
      </w:pPr>
    </w:p>
    <w:p w14:paraId="4312B05B" w14:textId="77777777" w:rsidR="008B6BEA" w:rsidRPr="000B4F7F" w:rsidRDefault="008B6BEA" w:rsidP="000B4F7F">
      <w:pPr>
        <w:autoSpaceDE w:val="0"/>
        <w:autoSpaceDN w:val="0"/>
        <w:adjustRightInd w:val="0"/>
        <w:jc w:val="both"/>
        <w:rPr>
          <w:b/>
          <w:szCs w:val="22"/>
        </w:rPr>
      </w:pPr>
    </w:p>
    <w:p w14:paraId="1506EC81" w14:textId="77777777" w:rsidR="000B4F7F" w:rsidRPr="000B4F7F" w:rsidRDefault="000B4F7F" w:rsidP="000B4F7F">
      <w:pPr>
        <w:keepNext/>
        <w:autoSpaceDE w:val="0"/>
        <w:autoSpaceDN w:val="0"/>
        <w:adjustRightInd w:val="0"/>
        <w:jc w:val="both"/>
        <w:rPr>
          <w:b/>
          <w:szCs w:val="22"/>
        </w:rPr>
      </w:pPr>
      <w:r w:rsidRPr="000B4F7F">
        <w:rPr>
          <w:b/>
          <w:szCs w:val="22"/>
        </w:rPr>
        <w:t>IN WITNESS WHEREOF, the parties have executed this Agreement as of the date of signature by the GSD/SPD Contracts Review Bureau below.</w:t>
      </w:r>
    </w:p>
    <w:p w14:paraId="45ABC490" w14:textId="77777777" w:rsidR="000B4F7F" w:rsidRPr="000B4F7F" w:rsidRDefault="000B4F7F" w:rsidP="000B4F7F">
      <w:pPr>
        <w:keepNext/>
        <w:autoSpaceDE w:val="0"/>
        <w:autoSpaceDN w:val="0"/>
        <w:adjustRightInd w:val="0"/>
        <w:jc w:val="both"/>
        <w:rPr>
          <w:szCs w:val="22"/>
        </w:rPr>
      </w:pPr>
    </w:p>
    <w:p w14:paraId="69A0AEE3" w14:textId="77777777" w:rsidR="000B4F7F" w:rsidRPr="000B4F7F" w:rsidRDefault="000B4F7F" w:rsidP="000B4F7F">
      <w:pPr>
        <w:keepNext/>
        <w:autoSpaceDE w:val="0"/>
        <w:autoSpaceDN w:val="0"/>
        <w:adjustRightInd w:val="0"/>
        <w:jc w:val="both"/>
        <w:rPr>
          <w:szCs w:val="22"/>
        </w:rPr>
      </w:pPr>
    </w:p>
    <w:p w14:paraId="54622DDA" w14:textId="77777777" w:rsidR="000B4F7F" w:rsidRPr="000B4F7F" w:rsidRDefault="000B4F7F" w:rsidP="000B4F7F">
      <w:pPr>
        <w:keepNext/>
        <w:autoSpaceDE w:val="0"/>
        <w:autoSpaceDN w:val="0"/>
        <w:adjustRightInd w:val="0"/>
        <w:jc w:val="both"/>
        <w:rPr>
          <w:szCs w:val="22"/>
        </w:rPr>
      </w:pPr>
    </w:p>
    <w:p w14:paraId="5585F9E8" w14:textId="77777777" w:rsidR="000B4F7F" w:rsidRPr="000B4F7F" w:rsidRDefault="000B4F7F" w:rsidP="000B4F7F">
      <w:pPr>
        <w:keepNext/>
        <w:autoSpaceDE w:val="0"/>
        <w:autoSpaceDN w:val="0"/>
        <w:adjustRightInd w:val="0"/>
        <w:jc w:val="both"/>
        <w:rPr>
          <w:szCs w:val="22"/>
        </w:rPr>
      </w:pPr>
      <w:r w:rsidRPr="000B4F7F">
        <w:rPr>
          <w:szCs w:val="22"/>
        </w:rPr>
        <w:t>By:</w:t>
      </w:r>
      <w:r w:rsidRPr="000B4F7F">
        <w:rPr>
          <w:szCs w:val="22"/>
        </w:rPr>
        <w:tab/>
        <w:t>____________________________________________</w:t>
      </w:r>
      <w:r w:rsidRPr="000B4F7F">
        <w:rPr>
          <w:szCs w:val="22"/>
        </w:rPr>
        <w:tab/>
      </w:r>
      <w:r w:rsidRPr="000B4F7F">
        <w:rPr>
          <w:szCs w:val="22"/>
        </w:rPr>
        <w:tab/>
      </w:r>
      <w:proofErr w:type="gramStart"/>
      <w:r w:rsidRPr="000B4F7F">
        <w:rPr>
          <w:szCs w:val="22"/>
        </w:rPr>
        <w:t>Date:_</w:t>
      </w:r>
      <w:proofErr w:type="gramEnd"/>
      <w:r w:rsidRPr="000B4F7F">
        <w:rPr>
          <w:szCs w:val="22"/>
        </w:rPr>
        <w:t>____________</w:t>
      </w:r>
    </w:p>
    <w:p w14:paraId="0FD120D6" w14:textId="1C74C8AC" w:rsidR="000B4F7F" w:rsidRPr="000B4F7F" w:rsidRDefault="000B4F7F" w:rsidP="000B4F7F">
      <w:pPr>
        <w:autoSpaceDE w:val="0"/>
        <w:autoSpaceDN w:val="0"/>
        <w:adjustRightInd w:val="0"/>
        <w:ind w:firstLine="720"/>
        <w:jc w:val="both"/>
        <w:rPr>
          <w:szCs w:val="22"/>
        </w:rPr>
      </w:pPr>
      <w:r w:rsidRPr="000B4F7F">
        <w:rPr>
          <w:szCs w:val="22"/>
        </w:rPr>
        <w:t>Agency</w:t>
      </w:r>
      <w:r w:rsidR="003B6915">
        <w:rPr>
          <w:szCs w:val="22"/>
        </w:rPr>
        <w:t xml:space="preserve"> Cabinet Secretary</w:t>
      </w:r>
    </w:p>
    <w:p w14:paraId="64E56644" w14:textId="77777777" w:rsidR="000B4F7F" w:rsidRPr="000B4F7F" w:rsidRDefault="000B4F7F" w:rsidP="000B4F7F">
      <w:pPr>
        <w:autoSpaceDE w:val="0"/>
        <w:autoSpaceDN w:val="0"/>
        <w:adjustRightInd w:val="0"/>
        <w:jc w:val="both"/>
        <w:rPr>
          <w:szCs w:val="22"/>
        </w:rPr>
      </w:pPr>
    </w:p>
    <w:p w14:paraId="4F912534" w14:textId="77777777" w:rsidR="000B4F7F" w:rsidRPr="000B4F7F" w:rsidRDefault="000B4F7F" w:rsidP="000B4F7F">
      <w:pPr>
        <w:autoSpaceDE w:val="0"/>
        <w:autoSpaceDN w:val="0"/>
        <w:adjustRightInd w:val="0"/>
        <w:jc w:val="both"/>
        <w:rPr>
          <w:szCs w:val="22"/>
        </w:rPr>
      </w:pPr>
    </w:p>
    <w:p w14:paraId="0E4D2851" w14:textId="77777777" w:rsidR="000B4F7F" w:rsidRPr="000B4F7F" w:rsidRDefault="000B4F7F" w:rsidP="000B4F7F">
      <w:pPr>
        <w:autoSpaceDE w:val="0"/>
        <w:autoSpaceDN w:val="0"/>
        <w:adjustRightInd w:val="0"/>
        <w:jc w:val="both"/>
        <w:rPr>
          <w:szCs w:val="22"/>
        </w:rPr>
      </w:pPr>
    </w:p>
    <w:p w14:paraId="41105888" w14:textId="77777777" w:rsidR="000B4F7F" w:rsidRPr="000B4F7F" w:rsidRDefault="000B4F7F" w:rsidP="000B4F7F">
      <w:pPr>
        <w:keepNext/>
        <w:autoSpaceDE w:val="0"/>
        <w:autoSpaceDN w:val="0"/>
        <w:adjustRightInd w:val="0"/>
        <w:jc w:val="both"/>
        <w:rPr>
          <w:szCs w:val="22"/>
        </w:rPr>
      </w:pPr>
      <w:r w:rsidRPr="000B4F7F">
        <w:rPr>
          <w:szCs w:val="22"/>
        </w:rPr>
        <w:t>By:</w:t>
      </w:r>
      <w:r w:rsidRPr="000B4F7F">
        <w:rPr>
          <w:szCs w:val="22"/>
        </w:rPr>
        <w:tab/>
        <w:t>____________________________________________</w:t>
      </w:r>
      <w:r w:rsidRPr="000B4F7F">
        <w:rPr>
          <w:szCs w:val="22"/>
        </w:rPr>
        <w:tab/>
      </w:r>
      <w:r w:rsidRPr="000B4F7F">
        <w:rPr>
          <w:szCs w:val="22"/>
        </w:rPr>
        <w:tab/>
      </w:r>
      <w:proofErr w:type="gramStart"/>
      <w:r w:rsidRPr="000B4F7F">
        <w:rPr>
          <w:szCs w:val="22"/>
        </w:rPr>
        <w:t>Date:_</w:t>
      </w:r>
      <w:proofErr w:type="gramEnd"/>
      <w:r w:rsidRPr="000B4F7F">
        <w:rPr>
          <w:szCs w:val="22"/>
        </w:rPr>
        <w:t>____________</w:t>
      </w:r>
    </w:p>
    <w:p w14:paraId="2B214096" w14:textId="77777777" w:rsidR="000B4F7F" w:rsidRPr="000B4F7F" w:rsidRDefault="000B4F7F" w:rsidP="000B4F7F">
      <w:pPr>
        <w:autoSpaceDE w:val="0"/>
        <w:autoSpaceDN w:val="0"/>
        <w:adjustRightInd w:val="0"/>
        <w:ind w:firstLine="720"/>
        <w:jc w:val="both"/>
        <w:rPr>
          <w:szCs w:val="22"/>
        </w:rPr>
      </w:pPr>
      <w:r w:rsidRPr="000B4F7F">
        <w:rPr>
          <w:szCs w:val="22"/>
        </w:rPr>
        <w:t>Agency’s Legal Counsel – Certifying legal sufficiency</w:t>
      </w:r>
    </w:p>
    <w:p w14:paraId="35B7728A" w14:textId="77777777" w:rsidR="000B4F7F" w:rsidRPr="000B4F7F" w:rsidRDefault="000B4F7F" w:rsidP="000B4F7F">
      <w:pPr>
        <w:autoSpaceDE w:val="0"/>
        <w:autoSpaceDN w:val="0"/>
        <w:adjustRightInd w:val="0"/>
        <w:jc w:val="both"/>
        <w:rPr>
          <w:szCs w:val="22"/>
        </w:rPr>
      </w:pPr>
    </w:p>
    <w:p w14:paraId="59B1ECE0" w14:textId="77777777" w:rsidR="000B4F7F" w:rsidRPr="000B4F7F" w:rsidRDefault="000B4F7F" w:rsidP="000B4F7F">
      <w:pPr>
        <w:autoSpaceDE w:val="0"/>
        <w:autoSpaceDN w:val="0"/>
        <w:adjustRightInd w:val="0"/>
        <w:jc w:val="both"/>
        <w:rPr>
          <w:szCs w:val="22"/>
        </w:rPr>
      </w:pPr>
    </w:p>
    <w:p w14:paraId="19D937ED" w14:textId="77777777" w:rsidR="000B4F7F" w:rsidRPr="000B4F7F" w:rsidRDefault="000B4F7F" w:rsidP="000B4F7F">
      <w:pPr>
        <w:autoSpaceDE w:val="0"/>
        <w:autoSpaceDN w:val="0"/>
        <w:adjustRightInd w:val="0"/>
        <w:jc w:val="both"/>
        <w:rPr>
          <w:szCs w:val="22"/>
        </w:rPr>
      </w:pPr>
    </w:p>
    <w:p w14:paraId="3D433DD0" w14:textId="77777777" w:rsidR="000B4F7F" w:rsidRPr="000B4F7F" w:rsidRDefault="000B4F7F" w:rsidP="000B4F7F">
      <w:pPr>
        <w:keepNext/>
        <w:autoSpaceDE w:val="0"/>
        <w:autoSpaceDN w:val="0"/>
        <w:adjustRightInd w:val="0"/>
        <w:jc w:val="both"/>
        <w:rPr>
          <w:szCs w:val="22"/>
        </w:rPr>
      </w:pPr>
      <w:r w:rsidRPr="000B4F7F">
        <w:rPr>
          <w:szCs w:val="22"/>
        </w:rPr>
        <w:t>By:</w:t>
      </w:r>
      <w:r w:rsidRPr="000B4F7F">
        <w:rPr>
          <w:szCs w:val="22"/>
        </w:rPr>
        <w:tab/>
        <w:t>____________________________________________</w:t>
      </w:r>
      <w:r w:rsidRPr="000B4F7F">
        <w:rPr>
          <w:szCs w:val="22"/>
        </w:rPr>
        <w:tab/>
      </w:r>
      <w:r w:rsidRPr="000B4F7F">
        <w:rPr>
          <w:szCs w:val="22"/>
        </w:rPr>
        <w:tab/>
      </w:r>
      <w:proofErr w:type="gramStart"/>
      <w:r w:rsidRPr="000B4F7F">
        <w:rPr>
          <w:szCs w:val="22"/>
        </w:rPr>
        <w:t>Date:_</w:t>
      </w:r>
      <w:proofErr w:type="gramEnd"/>
      <w:r w:rsidRPr="000B4F7F">
        <w:rPr>
          <w:szCs w:val="22"/>
        </w:rPr>
        <w:t>____________</w:t>
      </w:r>
    </w:p>
    <w:p w14:paraId="57A72FAD" w14:textId="77777777" w:rsidR="000B4F7F" w:rsidRPr="000B4F7F" w:rsidRDefault="000B4F7F" w:rsidP="000B4F7F">
      <w:pPr>
        <w:autoSpaceDE w:val="0"/>
        <w:autoSpaceDN w:val="0"/>
        <w:adjustRightInd w:val="0"/>
        <w:ind w:firstLine="720"/>
        <w:jc w:val="both"/>
        <w:rPr>
          <w:szCs w:val="22"/>
        </w:rPr>
      </w:pPr>
      <w:r w:rsidRPr="000B4F7F">
        <w:rPr>
          <w:szCs w:val="22"/>
        </w:rPr>
        <w:t>Agency’s Chief Financial Officer</w:t>
      </w:r>
    </w:p>
    <w:p w14:paraId="43DCD4E4" w14:textId="77777777" w:rsidR="000B4F7F" w:rsidRPr="000B4F7F" w:rsidRDefault="000B4F7F" w:rsidP="000B4F7F">
      <w:pPr>
        <w:autoSpaceDE w:val="0"/>
        <w:autoSpaceDN w:val="0"/>
        <w:adjustRightInd w:val="0"/>
        <w:jc w:val="both"/>
        <w:rPr>
          <w:szCs w:val="22"/>
        </w:rPr>
      </w:pPr>
    </w:p>
    <w:p w14:paraId="09E00EE4" w14:textId="77777777" w:rsidR="000B4F7F" w:rsidRPr="000B4F7F" w:rsidRDefault="000B4F7F" w:rsidP="000B4F7F">
      <w:pPr>
        <w:autoSpaceDE w:val="0"/>
        <w:autoSpaceDN w:val="0"/>
        <w:adjustRightInd w:val="0"/>
        <w:jc w:val="both"/>
        <w:rPr>
          <w:szCs w:val="22"/>
        </w:rPr>
      </w:pPr>
    </w:p>
    <w:p w14:paraId="73A7EF0E" w14:textId="77777777" w:rsidR="000B4F7F" w:rsidRPr="000B4F7F" w:rsidRDefault="000B4F7F" w:rsidP="000B4F7F">
      <w:pPr>
        <w:autoSpaceDE w:val="0"/>
        <w:autoSpaceDN w:val="0"/>
        <w:adjustRightInd w:val="0"/>
        <w:jc w:val="both"/>
        <w:rPr>
          <w:szCs w:val="22"/>
        </w:rPr>
      </w:pPr>
    </w:p>
    <w:p w14:paraId="0C8AEF10" w14:textId="77777777" w:rsidR="000B4F7F" w:rsidRPr="000B4F7F" w:rsidRDefault="000B4F7F" w:rsidP="000B4F7F">
      <w:pPr>
        <w:keepNext/>
        <w:autoSpaceDE w:val="0"/>
        <w:autoSpaceDN w:val="0"/>
        <w:adjustRightInd w:val="0"/>
        <w:jc w:val="both"/>
        <w:rPr>
          <w:szCs w:val="22"/>
        </w:rPr>
      </w:pPr>
      <w:r w:rsidRPr="000B4F7F">
        <w:rPr>
          <w:szCs w:val="22"/>
        </w:rPr>
        <w:t>By:</w:t>
      </w:r>
      <w:r w:rsidRPr="000B4F7F">
        <w:rPr>
          <w:szCs w:val="22"/>
        </w:rPr>
        <w:tab/>
        <w:t>____________________________________________</w:t>
      </w:r>
      <w:r w:rsidRPr="000B4F7F">
        <w:rPr>
          <w:szCs w:val="22"/>
        </w:rPr>
        <w:tab/>
      </w:r>
      <w:r w:rsidRPr="000B4F7F">
        <w:rPr>
          <w:szCs w:val="22"/>
        </w:rPr>
        <w:tab/>
      </w:r>
      <w:proofErr w:type="gramStart"/>
      <w:r w:rsidRPr="000B4F7F">
        <w:rPr>
          <w:szCs w:val="22"/>
        </w:rPr>
        <w:t>Date:_</w:t>
      </w:r>
      <w:proofErr w:type="gramEnd"/>
      <w:r w:rsidRPr="000B4F7F">
        <w:rPr>
          <w:szCs w:val="22"/>
        </w:rPr>
        <w:t>____________</w:t>
      </w:r>
    </w:p>
    <w:p w14:paraId="4901FFC5" w14:textId="77777777" w:rsidR="000B4F7F" w:rsidRPr="000B4F7F" w:rsidRDefault="000B4F7F" w:rsidP="000B4F7F">
      <w:pPr>
        <w:autoSpaceDE w:val="0"/>
        <w:autoSpaceDN w:val="0"/>
        <w:adjustRightInd w:val="0"/>
        <w:ind w:firstLine="720"/>
        <w:jc w:val="both"/>
        <w:rPr>
          <w:szCs w:val="22"/>
        </w:rPr>
      </w:pPr>
      <w:r w:rsidRPr="000B4F7F">
        <w:rPr>
          <w:szCs w:val="22"/>
        </w:rPr>
        <w:t>Contractor</w:t>
      </w:r>
    </w:p>
    <w:p w14:paraId="6CBE02ED" w14:textId="77777777" w:rsidR="000B4F7F" w:rsidRPr="000B4F7F" w:rsidRDefault="000B4F7F" w:rsidP="000B4F7F">
      <w:pPr>
        <w:autoSpaceDE w:val="0"/>
        <w:autoSpaceDN w:val="0"/>
        <w:adjustRightInd w:val="0"/>
        <w:jc w:val="both"/>
        <w:rPr>
          <w:szCs w:val="22"/>
        </w:rPr>
      </w:pPr>
    </w:p>
    <w:p w14:paraId="5083408C" w14:textId="77777777" w:rsidR="000B4F7F" w:rsidRPr="000B4F7F" w:rsidRDefault="000B4F7F" w:rsidP="000B4F7F">
      <w:pPr>
        <w:autoSpaceDE w:val="0"/>
        <w:autoSpaceDN w:val="0"/>
        <w:adjustRightInd w:val="0"/>
        <w:jc w:val="both"/>
        <w:rPr>
          <w:szCs w:val="22"/>
        </w:rPr>
      </w:pPr>
    </w:p>
    <w:p w14:paraId="56501DD7" w14:textId="77777777" w:rsidR="000B4F7F" w:rsidRPr="000B4F7F" w:rsidRDefault="000B4F7F" w:rsidP="000B4F7F">
      <w:pPr>
        <w:keepNext/>
        <w:autoSpaceDE w:val="0"/>
        <w:autoSpaceDN w:val="0"/>
        <w:adjustRightInd w:val="0"/>
        <w:jc w:val="both"/>
        <w:rPr>
          <w:szCs w:val="22"/>
        </w:rPr>
      </w:pPr>
      <w:r w:rsidRPr="000B4F7F">
        <w:rPr>
          <w:szCs w:val="22"/>
        </w:rPr>
        <w:t>The records of the Taxation and Revenue Department reflect that the Contractor is registered with the Taxation and Revenue Department of the State of New Mexico to pay gross receipts and compensating taxes.</w:t>
      </w:r>
    </w:p>
    <w:p w14:paraId="5A9598EC" w14:textId="77777777" w:rsidR="000B4F7F" w:rsidRPr="000B4F7F" w:rsidRDefault="000B4F7F" w:rsidP="000B4F7F">
      <w:pPr>
        <w:keepNext/>
        <w:autoSpaceDE w:val="0"/>
        <w:autoSpaceDN w:val="0"/>
        <w:adjustRightInd w:val="0"/>
        <w:jc w:val="both"/>
        <w:rPr>
          <w:szCs w:val="22"/>
        </w:rPr>
      </w:pPr>
    </w:p>
    <w:p w14:paraId="38186B14" w14:textId="77777777" w:rsidR="000B4F7F" w:rsidRPr="000B4F7F" w:rsidRDefault="000B4F7F" w:rsidP="000B4F7F">
      <w:pPr>
        <w:keepNext/>
        <w:autoSpaceDE w:val="0"/>
        <w:autoSpaceDN w:val="0"/>
        <w:adjustRightInd w:val="0"/>
        <w:jc w:val="both"/>
        <w:rPr>
          <w:szCs w:val="22"/>
        </w:rPr>
      </w:pPr>
      <w:r w:rsidRPr="000B4F7F">
        <w:rPr>
          <w:szCs w:val="22"/>
        </w:rPr>
        <w:t>ID Number:</w:t>
      </w:r>
      <w:r w:rsidRPr="000B4F7F">
        <w:rPr>
          <w:szCs w:val="22"/>
          <w:u w:val="single"/>
        </w:rPr>
        <w:t xml:space="preserve"> </w:t>
      </w:r>
      <w:r w:rsidRPr="000B4F7F">
        <w:rPr>
          <w:b/>
          <w:bCs/>
          <w:szCs w:val="22"/>
          <w:u w:val="single"/>
        </w:rPr>
        <w:t>00-000000-00-0</w:t>
      </w:r>
    </w:p>
    <w:p w14:paraId="1BD0B3D6" w14:textId="77777777" w:rsidR="000B4F7F" w:rsidRPr="000B4F7F" w:rsidRDefault="000B4F7F" w:rsidP="000B4F7F">
      <w:pPr>
        <w:keepNext/>
        <w:autoSpaceDE w:val="0"/>
        <w:autoSpaceDN w:val="0"/>
        <w:adjustRightInd w:val="0"/>
        <w:jc w:val="both"/>
        <w:rPr>
          <w:szCs w:val="22"/>
        </w:rPr>
      </w:pPr>
    </w:p>
    <w:p w14:paraId="308FDCDA" w14:textId="77777777" w:rsidR="000B4F7F" w:rsidRPr="000B4F7F" w:rsidRDefault="000B4F7F" w:rsidP="000B4F7F">
      <w:pPr>
        <w:keepNext/>
        <w:autoSpaceDE w:val="0"/>
        <w:autoSpaceDN w:val="0"/>
        <w:adjustRightInd w:val="0"/>
        <w:jc w:val="both"/>
        <w:rPr>
          <w:szCs w:val="22"/>
        </w:rPr>
      </w:pPr>
    </w:p>
    <w:p w14:paraId="1A18754F" w14:textId="77777777" w:rsidR="000B4F7F" w:rsidRPr="000B4F7F" w:rsidRDefault="000B4F7F" w:rsidP="000B4F7F">
      <w:pPr>
        <w:keepNext/>
        <w:autoSpaceDE w:val="0"/>
        <w:autoSpaceDN w:val="0"/>
        <w:adjustRightInd w:val="0"/>
        <w:ind w:left="720" w:hanging="720"/>
        <w:jc w:val="both"/>
        <w:rPr>
          <w:szCs w:val="22"/>
        </w:rPr>
      </w:pPr>
    </w:p>
    <w:p w14:paraId="37591092" w14:textId="77777777" w:rsidR="000B4F7F" w:rsidRPr="000B4F7F" w:rsidRDefault="000B4F7F" w:rsidP="000B4F7F">
      <w:pPr>
        <w:keepNext/>
        <w:autoSpaceDE w:val="0"/>
        <w:autoSpaceDN w:val="0"/>
        <w:adjustRightInd w:val="0"/>
        <w:ind w:left="720" w:hanging="720"/>
        <w:jc w:val="both"/>
        <w:rPr>
          <w:szCs w:val="22"/>
          <w:u w:val="single"/>
        </w:rPr>
      </w:pPr>
      <w:r w:rsidRPr="000B4F7F">
        <w:rPr>
          <w:szCs w:val="22"/>
        </w:rPr>
        <w:t>By:</w:t>
      </w:r>
      <w:r w:rsidRPr="000B4F7F">
        <w:rPr>
          <w:szCs w:val="22"/>
        </w:rPr>
        <w:tab/>
        <w:t>____________________________________________</w:t>
      </w:r>
      <w:r w:rsidRPr="000B4F7F">
        <w:rPr>
          <w:szCs w:val="22"/>
        </w:rPr>
        <w:tab/>
      </w:r>
      <w:r w:rsidRPr="000B4F7F">
        <w:rPr>
          <w:szCs w:val="22"/>
        </w:rPr>
        <w:tab/>
      </w:r>
      <w:proofErr w:type="gramStart"/>
      <w:r w:rsidRPr="000B4F7F">
        <w:rPr>
          <w:szCs w:val="22"/>
        </w:rPr>
        <w:t>Date:_</w:t>
      </w:r>
      <w:proofErr w:type="gramEnd"/>
      <w:r w:rsidRPr="000B4F7F">
        <w:rPr>
          <w:szCs w:val="22"/>
        </w:rPr>
        <w:t>____________</w:t>
      </w:r>
    </w:p>
    <w:p w14:paraId="6EDD85B5" w14:textId="77777777" w:rsidR="000B4F7F" w:rsidRPr="000B4F7F" w:rsidRDefault="000B4F7F" w:rsidP="000B4F7F">
      <w:pPr>
        <w:autoSpaceDE w:val="0"/>
        <w:autoSpaceDN w:val="0"/>
        <w:adjustRightInd w:val="0"/>
        <w:ind w:left="720"/>
        <w:jc w:val="both"/>
        <w:rPr>
          <w:i/>
          <w:iCs/>
          <w:szCs w:val="22"/>
        </w:rPr>
      </w:pPr>
      <w:r w:rsidRPr="000B4F7F">
        <w:rPr>
          <w:szCs w:val="22"/>
        </w:rPr>
        <w:t>Taxation and Revenue Department</w:t>
      </w:r>
    </w:p>
    <w:p w14:paraId="435F5455" w14:textId="77777777" w:rsidR="000B4F7F" w:rsidRPr="000B4F7F" w:rsidRDefault="000B4F7F" w:rsidP="000B4F7F">
      <w:pPr>
        <w:autoSpaceDE w:val="0"/>
        <w:autoSpaceDN w:val="0"/>
        <w:adjustRightInd w:val="0"/>
        <w:jc w:val="both"/>
        <w:rPr>
          <w:szCs w:val="22"/>
        </w:rPr>
      </w:pPr>
    </w:p>
    <w:p w14:paraId="3B332A27" w14:textId="77777777" w:rsidR="000B4F7F" w:rsidRPr="000B4F7F" w:rsidRDefault="000B4F7F" w:rsidP="000B4F7F">
      <w:pPr>
        <w:autoSpaceDE w:val="0"/>
        <w:autoSpaceDN w:val="0"/>
        <w:adjustRightInd w:val="0"/>
        <w:jc w:val="both"/>
        <w:rPr>
          <w:szCs w:val="22"/>
        </w:rPr>
      </w:pPr>
    </w:p>
    <w:p w14:paraId="34E4FBE0" w14:textId="77777777" w:rsidR="000B4F7F" w:rsidRPr="000B4F7F" w:rsidRDefault="000B4F7F" w:rsidP="000B4F7F">
      <w:pPr>
        <w:keepNext/>
        <w:autoSpaceDE w:val="0"/>
        <w:autoSpaceDN w:val="0"/>
        <w:adjustRightInd w:val="0"/>
        <w:jc w:val="both"/>
        <w:rPr>
          <w:szCs w:val="22"/>
        </w:rPr>
      </w:pPr>
      <w:r w:rsidRPr="000B4F7F">
        <w:rPr>
          <w:szCs w:val="22"/>
        </w:rPr>
        <w:t>This Agreement has been approved by the GSD/SPD Contracts Review Bureau:</w:t>
      </w:r>
    </w:p>
    <w:p w14:paraId="4F9F94D2" w14:textId="77777777" w:rsidR="000B4F7F" w:rsidRPr="000B4F7F" w:rsidRDefault="000B4F7F" w:rsidP="000B4F7F">
      <w:pPr>
        <w:keepNext/>
        <w:autoSpaceDE w:val="0"/>
        <w:autoSpaceDN w:val="0"/>
        <w:adjustRightInd w:val="0"/>
        <w:jc w:val="both"/>
        <w:rPr>
          <w:szCs w:val="22"/>
        </w:rPr>
      </w:pPr>
    </w:p>
    <w:p w14:paraId="381D0AF7" w14:textId="77777777" w:rsidR="000B4F7F" w:rsidRPr="000B4F7F" w:rsidRDefault="000B4F7F" w:rsidP="000B4F7F">
      <w:pPr>
        <w:keepNext/>
        <w:autoSpaceDE w:val="0"/>
        <w:autoSpaceDN w:val="0"/>
        <w:adjustRightInd w:val="0"/>
        <w:jc w:val="both"/>
        <w:rPr>
          <w:szCs w:val="22"/>
        </w:rPr>
      </w:pPr>
    </w:p>
    <w:p w14:paraId="4D3A74EE" w14:textId="77777777" w:rsidR="000B4F7F" w:rsidRPr="000B4F7F" w:rsidRDefault="000B4F7F" w:rsidP="000B4F7F">
      <w:pPr>
        <w:keepNext/>
        <w:autoSpaceDE w:val="0"/>
        <w:autoSpaceDN w:val="0"/>
        <w:adjustRightInd w:val="0"/>
        <w:jc w:val="both"/>
        <w:rPr>
          <w:szCs w:val="22"/>
        </w:rPr>
      </w:pPr>
    </w:p>
    <w:p w14:paraId="56A4A813" w14:textId="77777777" w:rsidR="000B4F7F" w:rsidRPr="000B4F7F" w:rsidRDefault="000B4F7F" w:rsidP="000B4F7F">
      <w:pPr>
        <w:keepNext/>
        <w:autoSpaceDE w:val="0"/>
        <w:autoSpaceDN w:val="0"/>
        <w:adjustRightInd w:val="0"/>
        <w:jc w:val="both"/>
        <w:rPr>
          <w:szCs w:val="22"/>
        </w:rPr>
      </w:pPr>
      <w:r w:rsidRPr="000B4F7F">
        <w:rPr>
          <w:szCs w:val="22"/>
        </w:rPr>
        <w:t>By:</w:t>
      </w:r>
      <w:r w:rsidRPr="000B4F7F">
        <w:rPr>
          <w:szCs w:val="22"/>
        </w:rPr>
        <w:tab/>
        <w:t>____________________________________________</w:t>
      </w:r>
      <w:r w:rsidRPr="000B4F7F">
        <w:rPr>
          <w:szCs w:val="22"/>
        </w:rPr>
        <w:tab/>
      </w:r>
      <w:r w:rsidRPr="000B4F7F">
        <w:rPr>
          <w:szCs w:val="22"/>
        </w:rPr>
        <w:tab/>
      </w:r>
      <w:proofErr w:type="gramStart"/>
      <w:r w:rsidRPr="000B4F7F">
        <w:rPr>
          <w:szCs w:val="22"/>
        </w:rPr>
        <w:t>Date:_</w:t>
      </w:r>
      <w:proofErr w:type="gramEnd"/>
      <w:r w:rsidRPr="000B4F7F">
        <w:rPr>
          <w:szCs w:val="22"/>
        </w:rPr>
        <w:t>____________</w:t>
      </w:r>
    </w:p>
    <w:p w14:paraId="05D0C409" w14:textId="77777777" w:rsidR="000B4F7F" w:rsidRPr="000B4F7F" w:rsidRDefault="000B4F7F" w:rsidP="000B4F7F">
      <w:pPr>
        <w:autoSpaceDE w:val="0"/>
        <w:autoSpaceDN w:val="0"/>
        <w:adjustRightInd w:val="0"/>
        <w:ind w:firstLine="720"/>
        <w:jc w:val="both"/>
        <w:rPr>
          <w:szCs w:val="22"/>
        </w:rPr>
      </w:pPr>
      <w:r w:rsidRPr="000B4F7F">
        <w:rPr>
          <w:szCs w:val="22"/>
        </w:rPr>
        <w:t>GSD/SPD Contracts Review Bureau</w:t>
      </w:r>
    </w:p>
    <w:p w14:paraId="32F2DC38" w14:textId="77777777" w:rsidR="000B4F7F" w:rsidRDefault="000B4F7F" w:rsidP="00B40715">
      <w:pPr>
        <w:rPr>
          <w:b/>
        </w:rPr>
      </w:pPr>
    </w:p>
    <w:p w14:paraId="543D19B4" w14:textId="471001B5" w:rsidR="00020C6C" w:rsidRDefault="00020C6C" w:rsidP="00B40715">
      <w:pPr>
        <w:rPr>
          <w:b/>
        </w:rPr>
      </w:pPr>
    </w:p>
    <w:p w14:paraId="4C1E4522" w14:textId="404F1506" w:rsidR="00020C6C" w:rsidRDefault="00020C6C" w:rsidP="00B40715">
      <w:pPr>
        <w:rPr>
          <w:b/>
        </w:rPr>
      </w:pPr>
    </w:p>
    <w:p w14:paraId="34E661B2" w14:textId="053EAD54" w:rsidR="00020C6C" w:rsidRDefault="00020C6C" w:rsidP="00B40715">
      <w:pPr>
        <w:rPr>
          <w:b/>
        </w:rPr>
      </w:pPr>
    </w:p>
    <w:p w14:paraId="508C23D1" w14:textId="72D692EE" w:rsidR="00020C6C" w:rsidRDefault="00020C6C" w:rsidP="00B40715">
      <w:pPr>
        <w:rPr>
          <w:b/>
        </w:rPr>
      </w:pPr>
    </w:p>
    <w:p w14:paraId="2CCFB7D0" w14:textId="5DFDB0DF" w:rsidR="00CC6E04" w:rsidRDefault="00CC6E04" w:rsidP="00B40715">
      <w:pPr>
        <w:rPr>
          <w:b/>
        </w:rPr>
      </w:pPr>
    </w:p>
    <w:p w14:paraId="68773380" w14:textId="3DAFFC9B" w:rsidR="00CC6E04" w:rsidRDefault="00CC6E04" w:rsidP="00B40715">
      <w:pPr>
        <w:rPr>
          <w:b/>
        </w:rPr>
      </w:pPr>
    </w:p>
    <w:p w14:paraId="237A93C9" w14:textId="2237F749" w:rsidR="00CC6E04" w:rsidRDefault="00CC6E04" w:rsidP="00B40715">
      <w:pPr>
        <w:rPr>
          <w:b/>
        </w:rPr>
      </w:pPr>
    </w:p>
    <w:p w14:paraId="58167A45" w14:textId="148DD0E2" w:rsidR="00CC6E04" w:rsidRDefault="00CC6E04" w:rsidP="00B40715">
      <w:pPr>
        <w:rPr>
          <w:b/>
        </w:rPr>
      </w:pPr>
    </w:p>
    <w:p w14:paraId="1F932374" w14:textId="77777777" w:rsidR="00CC6E04" w:rsidRDefault="00CC6E04" w:rsidP="00B40715">
      <w:pPr>
        <w:rPr>
          <w:b/>
        </w:rPr>
      </w:pPr>
    </w:p>
    <w:p w14:paraId="583A191A" w14:textId="47E1CCCB" w:rsidR="00020C6C" w:rsidRDefault="00020C6C" w:rsidP="00B40715">
      <w:pPr>
        <w:rPr>
          <w:b/>
        </w:rPr>
      </w:pPr>
    </w:p>
    <w:p w14:paraId="54AE7498" w14:textId="3480108D" w:rsidR="003D3E5C" w:rsidRDefault="00D41347" w:rsidP="00ED5278">
      <w:pPr>
        <w:pStyle w:val="Heading1"/>
        <w:ind w:left="-720"/>
      </w:pPr>
      <w:bookmarkStart w:id="217" w:name="_Toc97142618"/>
      <w:r w:rsidRPr="00ED5278">
        <w:lastRenderedPageBreak/>
        <w:t>APPENDIX</w:t>
      </w:r>
      <w:r w:rsidR="000F4920">
        <w:t xml:space="preserve"> D</w:t>
      </w:r>
      <w:bookmarkEnd w:id="217"/>
    </w:p>
    <w:p w14:paraId="39CEDC45" w14:textId="77777777" w:rsidR="000F4920" w:rsidRDefault="000F4920" w:rsidP="003B6915">
      <w:pPr>
        <w:jc w:val="center"/>
        <w:rPr>
          <w:b/>
        </w:rPr>
      </w:pPr>
    </w:p>
    <w:p w14:paraId="7B3CF6D1" w14:textId="77777777" w:rsidR="000F4920" w:rsidRDefault="000F4920" w:rsidP="003B6915">
      <w:pPr>
        <w:jc w:val="center"/>
        <w:rPr>
          <w:b/>
        </w:rPr>
      </w:pPr>
    </w:p>
    <w:p w14:paraId="39D6DFEC" w14:textId="77777777" w:rsidR="000F4920" w:rsidRDefault="000F4920" w:rsidP="003B6915">
      <w:pPr>
        <w:jc w:val="center"/>
        <w:rPr>
          <w:b/>
        </w:rPr>
      </w:pPr>
    </w:p>
    <w:p w14:paraId="0F152301" w14:textId="77777777" w:rsidR="000F4920" w:rsidRDefault="000F4920" w:rsidP="003B6915">
      <w:pPr>
        <w:jc w:val="center"/>
        <w:rPr>
          <w:b/>
        </w:rPr>
      </w:pPr>
    </w:p>
    <w:p w14:paraId="65B142F5" w14:textId="77777777" w:rsidR="000F4920" w:rsidRDefault="000F4920" w:rsidP="003B6915">
      <w:pPr>
        <w:jc w:val="center"/>
        <w:rPr>
          <w:b/>
        </w:rPr>
      </w:pPr>
    </w:p>
    <w:p w14:paraId="4EFEC967" w14:textId="77777777" w:rsidR="000F4920" w:rsidRDefault="000F4920" w:rsidP="003B6915">
      <w:pPr>
        <w:jc w:val="center"/>
        <w:rPr>
          <w:b/>
        </w:rPr>
      </w:pPr>
    </w:p>
    <w:p w14:paraId="3F8161B1" w14:textId="77777777" w:rsidR="000F4920" w:rsidRDefault="000F4920" w:rsidP="003B6915">
      <w:pPr>
        <w:jc w:val="center"/>
        <w:rPr>
          <w:b/>
        </w:rPr>
      </w:pPr>
    </w:p>
    <w:p w14:paraId="0F317281" w14:textId="77777777" w:rsidR="000F4920" w:rsidRDefault="000F4920" w:rsidP="003B6915">
      <w:pPr>
        <w:jc w:val="center"/>
        <w:rPr>
          <w:b/>
        </w:rPr>
      </w:pPr>
    </w:p>
    <w:p w14:paraId="3727FFE7" w14:textId="77777777" w:rsidR="000F4920" w:rsidRDefault="000F4920" w:rsidP="003B6915">
      <w:pPr>
        <w:jc w:val="center"/>
        <w:rPr>
          <w:b/>
        </w:rPr>
      </w:pPr>
    </w:p>
    <w:p w14:paraId="1D6BD9C6" w14:textId="77777777" w:rsidR="000F4920" w:rsidRDefault="000F4920" w:rsidP="003B6915">
      <w:pPr>
        <w:jc w:val="center"/>
        <w:rPr>
          <w:b/>
        </w:rPr>
      </w:pPr>
    </w:p>
    <w:p w14:paraId="63778BB6" w14:textId="77777777" w:rsidR="000F4920" w:rsidRDefault="000F4920" w:rsidP="003B6915">
      <w:pPr>
        <w:jc w:val="center"/>
        <w:rPr>
          <w:b/>
        </w:rPr>
      </w:pPr>
    </w:p>
    <w:p w14:paraId="7E04E139" w14:textId="77777777" w:rsidR="000F4920" w:rsidRDefault="000F4920" w:rsidP="003B6915">
      <w:pPr>
        <w:jc w:val="center"/>
        <w:rPr>
          <w:b/>
        </w:rPr>
      </w:pPr>
    </w:p>
    <w:p w14:paraId="0E68134B" w14:textId="77777777" w:rsidR="000F4920" w:rsidRDefault="000F4920" w:rsidP="003B6915">
      <w:pPr>
        <w:jc w:val="center"/>
        <w:rPr>
          <w:b/>
        </w:rPr>
      </w:pPr>
    </w:p>
    <w:p w14:paraId="53864263" w14:textId="77777777" w:rsidR="000F4920" w:rsidRDefault="000F4920" w:rsidP="003B6915">
      <w:pPr>
        <w:jc w:val="center"/>
        <w:rPr>
          <w:b/>
        </w:rPr>
      </w:pPr>
    </w:p>
    <w:p w14:paraId="01D96FB1" w14:textId="77777777" w:rsidR="000F4920" w:rsidRDefault="000F4920" w:rsidP="003B6915">
      <w:pPr>
        <w:jc w:val="center"/>
        <w:rPr>
          <w:b/>
        </w:rPr>
      </w:pPr>
    </w:p>
    <w:p w14:paraId="176E95C1" w14:textId="77777777" w:rsidR="000F4920" w:rsidRDefault="000F4920" w:rsidP="003B6915">
      <w:pPr>
        <w:jc w:val="center"/>
        <w:rPr>
          <w:b/>
        </w:rPr>
      </w:pPr>
    </w:p>
    <w:p w14:paraId="5C45ABCD" w14:textId="77777777" w:rsidR="000F4920" w:rsidRDefault="000F4920" w:rsidP="003B6915">
      <w:pPr>
        <w:jc w:val="center"/>
        <w:rPr>
          <w:b/>
        </w:rPr>
      </w:pPr>
    </w:p>
    <w:p w14:paraId="6ADB4117" w14:textId="77777777" w:rsidR="000F4920" w:rsidRDefault="000F4920" w:rsidP="003B6915">
      <w:pPr>
        <w:jc w:val="center"/>
        <w:rPr>
          <w:b/>
        </w:rPr>
      </w:pPr>
    </w:p>
    <w:p w14:paraId="245BBC02" w14:textId="77777777" w:rsidR="000F4920" w:rsidRDefault="000F4920" w:rsidP="003B6915">
      <w:pPr>
        <w:jc w:val="center"/>
        <w:rPr>
          <w:b/>
        </w:rPr>
      </w:pPr>
    </w:p>
    <w:p w14:paraId="3A796997" w14:textId="77777777" w:rsidR="000F4920" w:rsidRDefault="000F4920" w:rsidP="003B6915">
      <w:pPr>
        <w:jc w:val="center"/>
        <w:rPr>
          <w:b/>
        </w:rPr>
      </w:pPr>
    </w:p>
    <w:p w14:paraId="248D8FA0" w14:textId="77777777" w:rsidR="000F4920" w:rsidRDefault="000F4920" w:rsidP="003B6915">
      <w:pPr>
        <w:jc w:val="center"/>
        <w:rPr>
          <w:b/>
        </w:rPr>
      </w:pPr>
    </w:p>
    <w:p w14:paraId="79AC0D30" w14:textId="77777777" w:rsidR="000F4920" w:rsidRDefault="000F4920" w:rsidP="003B6915">
      <w:pPr>
        <w:jc w:val="center"/>
        <w:rPr>
          <w:b/>
        </w:rPr>
      </w:pPr>
    </w:p>
    <w:p w14:paraId="18395914" w14:textId="77777777" w:rsidR="000F4920" w:rsidRDefault="000F4920" w:rsidP="003B6915">
      <w:pPr>
        <w:jc w:val="center"/>
        <w:rPr>
          <w:b/>
        </w:rPr>
      </w:pPr>
    </w:p>
    <w:p w14:paraId="55B17E34" w14:textId="77777777" w:rsidR="000F4920" w:rsidRDefault="000F4920" w:rsidP="003B6915">
      <w:pPr>
        <w:jc w:val="center"/>
        <w:rPr>
          <w:b/>
        </w:rPr>
      </w:pPr>
    </w:p>
    <w:p w14:paraId="396E5701" w14:textId="77777777" w:rsidR="000F4920" w:rsidRDefault="000F4920" w:rsidP="003B6915">
      <w:pPr>
        <w:jc w:val="center"/>
        <w:rPr>
          <w:b/>
        </w:rPr>
      </w:pPr>
    </w:p>
    <w:p w14:paraId="7E00CEEF" w14:textId="77777777" w:rsidR="000F4920" w:rsidRDefault="000F4920" w:rsidP="003B6915">
      <w:pPr>
        <w:jc w:val="center"/>
        <w:rPr>
          <w:b/>
        </w:rPr>
      </w:pPr>
    </w:p>
    <w:p w14:paraId="20E0BA1B" w14:textId="77777777" w:rsidR="000F4920" w:rsidRDefault="000F4920" w:rsidP="003B6915">
      <w:pPr>
        <w:jc w:val="center"/>
        <w:rPr>
          <w:b/>
        </w:rPr>
      </w:pPr>
    </w:p>
    <w:p w14:paraId="0EE94A6B" w14:textId="77777777" w:rsidR="000F4920" w:rsidRDefault="000F4920" w:rsidP="003B6915">
      <w:pPr>
        <w:jc w:val="center"/>
        <w:rPr>
          <w:b/>
        </w:rPr>
      </w:pPr>
    </w:p>
    <w:p w14:paraId="4CD69B41" w14:textId="77777777" w:rsidR="000F4920" w:rsidRDefault="000F4920" w:rsidP="003B6915">
      <w:pPr>
        <w:jc w:val="center"/>
        <w:rPr>
          <w:b/>
        </w:rPr>
      </w:pPr>
    </w:p>
    <w:p w14:paraId="60292E33" w14:textId="77777777" w:rsidR="000F4920" w:rsidRDefault="000F4920" w:rsidP="003B6915">
      <w:pPr>
        <w:jc w:val="center"/>
        <w:rPr>
          <w:b/>
        </w:rPr>
      </w:pPr>
    </w:p>
    <w:p w14:paraId="7692E3BA" w14:textId="77777777" w:rsidR="000F4920" w:rsidRDefault="000F4920" w:rsidP="003B6915">
      <w:pPr>
        <w:jc w:val="center"/>
        <w:rPr>
          <w:b/>
        </w:rPr>
      </w:pPr>
    </w:p>
    <w:p w14:paraId="396FC00E" w14:textId="77777777" w:rsidR="000F4920" w:rsidRDefault="000F4920" w:rsidP="003B6915">
      <w:pPr>
        <w:jc w:val="center"/>
        <w:rPr>
          <w:b/>
        </w:rPr>
      </w:pPr>
    </w:p>
    <w:p w14:paraId="282AED5E" w14:textId="77777777" w:rsidR="000F4920" w:rsidRDefault="000F4920" w:rsidP="003B6915">
      <w:pPr>
        <w:jc w:val="center"/>
        <w:rPr>
          <w:b/>
        </w:rPr>
      </w:pPr>
    </w:p>
    <w:p w14:paraId="7B011B72" w14:textId="77777777" w:rsidR="000F4920" w:rsidRDefault="000F4920" w:rsidP="003B6915">
      <w:pPr>
        <w:jc w:val="center"/>
        <w:rPr>
          <w:b/>
        </w:rPr>
      </w:pPr>
    </w:p>
    <w:p w14:paraId="07C64008" w14:textId="77777777" w:rsidR="000F4920" w:rsidRDefault="000F4920" w:rsidP="003B6915">
      <w:pPr>
        <w:jc w:val="center"/>
        <w:rPr>
          <w:b/>
        </w:rPr>
      </w:pPr>
    </w:p>
    <w:p w14:paraId="46CD3C6D" w14:textId="77777777" w:rsidR="000F4920" w:rsidRDefault="000F4920" w:rsidP="003B6915">
      <w:pPr>
        <w:jc w:val="center"/>
        <w:rPr>
          <w:b/>
        </w:rPr>
      </w:pPr>
    </w:p>
    <w:p w14:paraId="460A39B6" w14:textId="77777777" w:rsidR="000F4920" w:rsidRDefault="000F4920" w:rsidP="003B6915">
      <w:pPr>
        <w:jc w:val="center"/>
        <w:rPr>
          <w:b/>
        </w:rPr>
      </w:pPr>
    </w:p>
    <w:p w14:paraId="12F06C6D" w14:textId="77777777" w:rsidR="000F4920" w:rsidRDefault="000F4920" w:rsidP="003B6915">
      <w:pPr>
        <w:jc w:val="center"/>
        <w:rPr>
          <w:b/>
        </w:rPr>
      </w:pPr>
    </w:p>
    <w:p w14:paraId="3F34901C" w14:textId="397098B7" w:rsidR="00CC6E04" w:rsidRDefault="00CC6E04" w:rsidP="003B6915">
      <w:pPr>
        <w:jc w:val="center"/>
        <w:rPr>
          <w:b/>
        </w:rPr>
      </w:pPr>
    </w:p>
    <w:p w14:paraId="2F9F70D5" w14:textId="08760470" w:rsidR="00CC6E04" w:rsidRDefault="00CC6E04" w:rsidP="003B6915">
      <w:pPr>
        <w:jc w:val="center"/>
        <w:rPr>
          <w:b/>
        </w:rPr>
      </w:pPr>
    </w:p>
    <w:p w14:paraId="3294F808" w14:textId="0D3EAEDC" w:rsidR="00CC6E04" w:rsidRDefault="00CC6E04" w:rsidP="003B6915">
      <w:pPr>
        <w:jc w:val="center"/>
        <w:rPr>
          <w:b/>
        </w:rPr>
      </w:pPr>
    </w:p>
    <w:p w14:paraId="38C6E84B" w14:textId="02995C33" w:rsidR="00CC6E04" w:rsidRDefault="00CC6E04" w:rsidP="003B6915">
      <w:pPr>
        <w:jc w:val="center"/>
        <w:rPr>
          <w:b/>
        </w:rPr>
      </w:pPr>
    </w:p>
    <w:p w14:paraId="5072D323" w14:textId="77777777" w:rsidR="00CC6E04" w:rsidRDefault="00CC6E04" w:rsidP="003B6915">
      <w:pPr>
        <w:jc w:val="center"/>
        <w:rPr>
          <w:b/>
        </w:rPr>
      </w:pPr>
    </w:p>
    <w:p w14:paraId="40A6A496" w14:textId="77777777" w:rsidR="000F4920" w:rsidRDefault="000F4920" w:rsidP="003B6915">
      <w:pPr>
        <w:jc w:val="center"/>
        <w:rPr>
          <w:b/>
        </w:rPr>
      </w:pPr>
    </w:p>
    <w:p w14:paraId="2B0411FC" w14:textId="77777777" w:rsidR="000F4920" w:rsidRDefault="000F4920" w:rsidP="003B6915">
      <w:pPr>
        <w:jc w:val="center"/>
        <w:rPr>
          <w:b/>
        </w:rPr>
      </w:pPr>
    </w:p>
    <w:p w14:paraId="304FB2A9" w14:textId="77777777" w:rsidR="00826FF8" w:rsidRDefault="00826FF8" w:rsidP="003B6915">
      <w:pPr>
        <w:jc w:val="center"/>
        <w:rPr>
          <w:b/>
        </w:rPr>
      </w:pPr>
    </w:p>
    <w:p w14:paraId="3A84D781" w14:textId="321A26CF" w:rsidR="003D3E5C" w:rsidRPr="003D3E5C" w:rsidRDefault="003D3E5C" w:rsidP="003B6915">
      <w:pPr>
        <w:jc w:val="center"/>
        <w:rPr>
          <w:b/>
        </w:rPr>
      </w:pPr>
      <w:r w:rsidRPr="003D3E5C">
        <w:rPr>
          <w:b/>
        </w:rPr>
        <w:lastRenderedPageBreak/>
        <w:t>APPENDIX D</w:t>
      </w:r>
    </w:p>
    <w:p w14:paraId="154C431D" w14:textId="7BF908E8" w:rsidR="003D3E5C" w:rsidRPr="003D3E5C" w:rsidRDefault="00223FC9" w:rsidP="003D3E5C">
      <w:pPr>
        <w:jc w:val="center"/>
        <w:rPr>
          <w:b/>
        </w:rPr>
      </w:pPr>
      <w:r w:rsidRPr="003D3E5C">
        <w:rPr>
          <w:b/>
        </w:rPr>
        <w:t>LINE-ITEM</w:t>
      </w:r>
      <w:r w:rsidR="003D3E5C" w:rsidRPr="003D3E5C">
        <w:rPr>
          <w:b/>
        </w:rPr>
        <w:t xml:space="preserve"> BUDGET FORM</w:t>
      </w:r>
    </w:p>
    <w:p w14:paraId="29B75B72" w14:textId="77777777" w:rsidR="003D3E5C" w:rsidRPr="003D3E5C" w:rsidRDefault="003D3E5C" w:rsidP="003D3E5C">
      <w:pPr>
        <w:jc w:val="center"/>
        <w:rPr>
          <w:b/>
        </w:rPr>
      </w:pPr>
    </w:p>
    <w:p w14:paraId="675FBA45" w14:textId="77777777" w:rsidR="003D3E5C" w:rsidRPr="003D3E5C" w:rsidRDefault="003D3E5C" w:rsidP="003D3E5C">
      <w:pPr>
        <w:jc w:val="center"/>
        <w:rPr>
          <w:b/>
        </w:rPr>
      </w:pPr>
    </w:p>
    <w:p w14:paraId="5E79DE2E" w14:textId="77777777" w:rsidR="003D3E5C" w:rsidRPr="003D3E5C" w:rsidRDefault="003D3E5C" w:rsidP="003D3E5C">
      <w:pPr>
        <w:rPr>
          <w:b/>
        </w:rPr>
      </w:pPr>
      <w:r w:rsidRPr="003D3E5C">
        <w:rPr>
          <w:b/>
        </w:rPr>
        <w:t>Offeror Name_________________________    Completed By__________________________</w:t>
      </w:r>
    </w:p>
    <w:p w14:paraId="044D60E2" w14:textId="77777777" w:rsidR="003D3E5C" w:rsidRPr="003D3E5C" w:rsidRDefault="003D3E5C" w:rsidP="003D3E5C">
      <w:pPr>
        <w:rPr>
          <w:b/>
        </w:rPr>
      </w:pPr>
    </w:p>
    <w:p w14:paraId="278A6D3C" w14:textId="77777777" w:rsidR="003D3E5C" w:rsidRPr="003D3E5C" w:rsidRDefault="003D3E5C" w:rsidP="003D3E5C">
      <w:pPr>
        <w:ind w:right="-270" w:hanging="450"/>
        <w:jc w:val="center"/>
        <w:rPr>
          <w:b/>
        </w:rPr>
      </w:pPr>
      <w:r w:rsidRPr="003D3E5C">
        <w:rPr>
          <w:b/>
        </w:rPr>
        <w:t>LEGAL ASSISTANCE, REPRESENTATION, AND OUTREACH/EDUCATION SERVICES</w:t>
      </w:r>
    </w:p>
    <w:p w14:paraId="048D53F1" w14:textId="77777777" w:rsidR="003D3E5C" w:rsidRPr="003D3E5C" w:rsidRDefault="003D3E5C" w:rsidP="003D3E5C">
      <w:pPr>
        <w:ind w:right="-270" w:hanging="450"/>
        <w:jc w:val="center"/>
        <w:rPr>
          <w:b/>
        </w:rPr>
      </w:pPr>
      <w:r w:rsidRPr="003D3E5C">
        <w:rPr>
          <w:b/>
        </w:rPr>
        <w:t xml:space="preserve"> TO ESTABLISH LEGAL GUARDIANSHIPS BETWEEN </w:t>
      </w:r>
    </w:p>
    <w:p w14:paraId="3CDA006B" w14:textId="77777777" w:rsidR="003D3E5C" w:rsidRPr="003D3E5C" w:rsidRDefault="003D3E5C" w:rsidP="003D3E5C">
      <w:pPr>
        <w:ind w:right="-270" w:hanging="450"/>
        <w:jc w:val="center"/>
        <w:rPr>
          <w:b/>
        </w:rPr>
      </w:pPr>
      <w:r w:rsidRPr="003D3E5C">
        <w:rPr>
          <w:b/>
        </w:rPr>
        <w:t>KINSHIP CAREGIVERS AND CHILDREN PROJECT BUDGET</w:t>
      </w:r>
    </w:p>
    <w:p w14:paraId="124EE7BC" w14:textId="77777777" w:rsidR="003D3E5C" w:rsidRPr="003D3E5C" w:rsidRDefault="003D3E5C" w:rsidP="003D3E5C">
      <w:pPr>
        <w:jc w:val="center"/>
        <w:rPr>
          <w:b/>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00"/>
        <w:gridCol w:w="900"/>
        <w:gridCol w:w="1980"/>
        <w:gridCol w:w="27"/>
        <w:gridCol w:w="1773"/>
        <w:gridCol w:w="1800"/>
      </w:tblGrid>
      <w:tr w:rsidR="003D3E5C" w:rsidRPr="003D3E5C" w14:paraId="13D0D6BE" w14:textId="77777777" w:rsidTr="00BE1F4B">
        <w:tc>
          <w:tcPr>
            <w:tcW w:w="10260" w:type="dxa"/>
            <w:gridSpan w:val="7"/>
            <w:shd w:val="clear" w:color="auto" w:fill="BFBFBF"/>
          </w:tcPr>
          <w:p w14:paraId="781CC91F" w14:textId="77777777" w:rsidR="003D3E5C" w:rsidRPr="003D3E5C" w:rsidRDefault="003D3E5C" w:rsidP="003D3E5C">
            <w:pPr>
              <w:numPr>
                <w:ilvl w:val="0"/>
                <w:numId w:val="94"/>
              </w:numPr>
              <w:ind w:left="360"/>
              <w:contextualSpacing/>
              <w:rPr>
                <w:b/>
              </w:rPr>
            </w:pPr>
            <w:r w:rsidRPr="003D3E5C">
              <w:rPr>
                <w:b/>
              </w:rPr>
              <w:t xml:space="preserve"> PERSONNEL EXPENSES</w:t>
            </w:r>
          </w:p>
          <w:p w14:paraId="035CA273" w14:textId="77777777" w:rsidR="003D3E5C" w:rsidRPr="003D3E5C" w:rsidRDefault="003D3E5C" w:rsidP="003D3E5C">
            <w:pPr>
              <w:ind w:left="360"/>
              <w:contextualSpacing/>
              <w:rPr>
                <w:b/>
              </w:rPr>
            </w:pPr>
          </w:p>
        </w:tc>
      </w:tr>
      <w:tr w:rsidR="003D3E5C" w:rsidRPr="003D3E5C" w14:paraId="38B154E6" w14:textId="77777777" w:rsidTr="00BE1F4B">
        <w:tc>
          <w:tcPr>
            <w:tcW w:w="2880" w:type="dxa"/>
            <w:shd w:val="clear" w:color="auto" w:fill="auto"/>
          </w:tcPr>
          <w:p w14:paraId="4DCAFD02" w14:textId="77777777" w:rsidR="003D3E5C" w:rsidRPr="003D3E5C" w:rsidRDefault="003D3E5C" w:rsidP="003D3E5C">
            <w:r w:rsidRPr="003D3E5C">
              <w:t>Position/Title</w:t>
            </w:r>
          </w:p>
        </w:tc>
        <w:tc>
          <w:tcPr>
            <w:tcW w:w="900" w:type="dxa"/>
            <w:shd w:val="clear" w:color="auto" w:fill="auto"/>
          </w:tcPr>
          <w:p w14:paraId="7F59023A" w14:textId="77777777" w:rsidR="003D3E5C" w:rsidRPr="003D3E5C" w:rsidRDefault="003D3E5C" w:rsidP="003D3E5C">
            <w:r w:rsidRPr="003D3E5C">
              <w:t>FTE</w:t>
            </w:r>
          </w:p>
        </w:tc>
        <w:tc>
          <w:tcPr>
            <w:tcW w:w="900" w:type="dxa"/>
            <w:shd w:val="clear" w:color="auto" w:fill="auto"/>
          </w:tcPr>
          <w:p w14:paraId="14B7565F" w14:textId="77777777" w:rsidR="003D3E5C" w:rsidRPr="003D3E5C" w:rsidRDefault="003D3E5C" w:rsidP="003D3E5C">
            <w:r w:rsidRPr="003D3E5C">
              <w:t>Pay Rate</w:t>
            </w:r>
          </w:p>
        </w:tc>
        <w:tc>
          <w:tcPr>
            <w:tcW w:w="2007" w:type="dxa"/>
            <w:gridSpan w:val="2"/>
            <w:shd w:val="clear" w:color="auto" w:fill="auto"/>
          </w:tcPr>
          <w:p w14:paraId="5879322F" w14:textId="77777777" w:rsidR="003D3E5C" w:rsidRPr="003D3E5C" w:rsidRDefault="003D3E5C" w:rsidP="003D3E5C">
            <w:r w:rsidRPr="003D3E5C">
              <w:t>Total Amount</w:t>
            </w:r>
          </w:p>
        </w:tc>
        <w:tc>
          <w:tcPr>
            <w:tcW w:w="1773" w:type="dxa"/>
            <w:shd w:val="clear" w:color="auto" w:fill="auto"/>
          </w:tcPr>
          <w:p w14:paraId="3C870D57" w14:textId="77777777" w:rsidR="003D3E5C" w:rsidRPr="003D3E5C" w:rsidRDefault="003D3E5C" w:rsidP="003D3E5C">
            <w:r w:rsidRPr="003D3E5C">
              <w:t>ALTSD Share</w:t>
            </w:r>
          </w:p>
        </w:tc>
        <w:tc>
          <w:tcPr>
            <w:tcW w:w="1800" w:type="dxa"/>
            <w:shd w:val="clear" w:color="auto" w:fill="auto"/>
          </w:tcPr>
          <w:p w14:paraId="24179B66" w14:textId="77777777" w:rsidR="003D3E5C" w:rsidRPr="003D3E5C" w:rsidRDefault="003D3E5C" w:rsidP="003D3E5C">
            <w:r w:rsidRPr="003D3E5C">
              <w:t>Leveraged Share</w:t>
            </w:r>
          </w:p>
        </w:tc>
      </w:tr>
      <w:tr w:rsidR="003D3E5C" w:rsidRPr="003D3E5C" w14:paraId="6974A6D2" w14:textId="77777777" w:rsidTr="00BE1F4B">
        <w:tc>
          <w:tcPr>
            <w:tcW w:w="2880" w:type="dxa"/>
            <w:shd w:val="clear" w:color="auto" w:fill="auto"/>
          </w:tcPr>
          <w:p w14:paraId="0612C1EB" w14:textId="77777777" w:rsidR="003D3E5C" w:rsidRPr="003D3E5C" w:rsidRDefault="003D3E5C" w:rsidP="003D3E5C">
            <w:pPr>
              <w:rPr>
                <w:b/>
              </w:rPr>
            </w:pPr>
          </w:p>
        </w:tc>
        <w:tc>
          <w:tcPr>
            <w:tcW w:w="900" w:type="dxa"/>
            <w:shd w:val="clear" w:color="auto" w:fill="auto"/>
          </w:tcPr>
          <w:p w14:paraId="18A5F6FE" w14:textId="77777777" w:rsidR="003D3E5C" w:rsidRPr="003D3E5C" w:rsidRDefault="003D3E5C" w:rsidP="003D3E5C">
            <w:pPr>
              <w:rPr>
                <w:b/>
              </w:rPr>
            </w:pPr>
          </w:p>
        </w:tc>
        <w:tc>
          <w:tcPr>
            <w:tcW w:w="900" w:type="dxa"/>
            <w:shd w:val="clear" w:color="auto" w:fill="auto"/>
          </w:tcPr>
          <w:p w14:paraId="32011E9A" w14:textId="77777777" w:rsidR="003D3E5C" w:rsidRPr="003D3E5C" w:rsidRDefault="003D3E5C" w:rsidP="003D3E5C">
            <w:pPr>
              <w:rPr>
                <w:b/>
              </w:rPr>
            </w:pPr>
          </w:p>
        </w:tc>
        <w:tc>
          <w:tcPr>
            <w:tcW w:w="2007" w:type="dxa"/>
            <w:gridSpan w:val="2"/>
            <w:shd w:val="clear" w:color="auto" w:fill="auto"/>
          </w:tcPr>
          <w:p w14:paraId="6FFFD9DA" w14:textId="77777777" w:rsidR="003D3E5C" w:rsidRPr="003D3E5C" w:rsidRDefault="003D3E5C" w:rsidP="003D3E5C">
            <w:pPr>
              <w:rPr>
                <w:b/>
              </w:rPr>
            </w:pPr>
          </w:p>
        </w:tc>
        <w:tc>
          <w:tcPr>
            <w:tcW w:w="1773" w:type="dxa"/>
            <w:shd w:val="clear" w:color="auto" w:fill="auto"/>
          </w:tcPr>
          <w:p w14:paraId="45556D37" w14:textId="77777777" w:rsidR="003D3E5C" w:rsidRPr="003D3E5C" w:rsidRDefault="003D3E5C" w:rsidP="003D3E5C">
            <w:pPr>
              <w:rPr>
                <w:b/>
              </w:rPr>
            </w:pPr>
          </w:p>
        </w:tc>
        <w:tc>
          <w:tcPr>
            <w:tcW w:w="1800" w:type="dxa"/>
            <w:shd w:val="clear" w:color="auto" w:fill="auto"/>
          </w:tcPr>
          <w:p w14:paraId="794BBBE8" w14:textId="77777777" w:rsidR="003D3E5C" w:rsidRPr="003D3E5C" w:rsidRDefault="003D3E5C" w:rsidP="003D3E5C">
            <w:pPr>
              <w:rPr>
                <w:b/>
              </w:rPr>
            </w:pPr>
          </w:p>
        </w:tc>
      </w:tr>
      <w:tr w:rsidR="003D3E5C" w:rsidRPr="003D3E5C" w14:paraId="08C1AB59" w14:textId="77777777" w:rsidTr="00BE1F4B">
        <w:tc>
          <w:tcPr>
            <w:tcW w:w="2880" w:type="dxa"/>
            <w:shd w:val="clear" w:color="auto" w:fill="auto"/>
          </w:tcPr>
          <w:p w14:paraId="3B30A3BA" w14:textId="77777777" w:rsidR="003D3E5C" w:rsidRPr="003D3E5C" w:rsidRDefault="003D3E5C" w:rsidP="003D3E5C">
            <w:pPr>
              <w:rPr>
                <w:b/>
              </w:rPr>
            </w:pPr>
          </w:p>
        </w:tc>
        <w:tc>
          <w:tcPr>
            <w:tcW w:w="900" w:type="dxa"/>
            <w:shd w:val="clear" w:color="auto" w:fill="auto"/>
          </w:tcPr>
          <w:p w14:paraId="5405DD74" w14:textId="77777777" w:rsidR="003D3E5C" w:rsidRPr="003D3E5C" w:rsidRDefault="003D3E5C" w:rsidP="003D3E5C">
            <w:pPr>
              <w:rPr>
                <w:b/>
              </w:rPr>
            </w:pPr>
          </w:p>
        </w:tc>
        <w:tc>
          <w:tcPr>
            <w:tcW w:w="900" w:type="dxa"/>
            <w:shd w:val="clear" w:color="auto" w:fill="auto"/>
          </w:tcPr>
          <w:p w14:paraId="000D7E8A" w14:textId="77777777" w:rsidR="003D3E5C" w:rsidRPr="003D3E5C" w:rsidRDefault="003D3E5C" w:rsidP="003D3E5C">
            <w:pPr>
              <w:rPr>
                <w:b/>
              </w:rPr>
            </w:pPr>
          </w:p>
        </w:tc>
        <w:tc>
          <w:tcPr>
            <w:tcW w:w="2007" w:type="dxa"/>
            <w:gridSpan w:val="2"/>
            <w:shd w:val="clear" w:color="auto" w:fill="auto"/>
          </w:tcPr>
          <w:p w14:paraId="20BC2DFB" w14:textId="77777777" w:rsidR="003D3E5C" w:rsidRPr="003D3E5C" w:rsidRDefault="003D3E5C" w:rsidP="003D3E5C">
            <w:pPr>
              <w:rPr>
                <w:b/>
              </w:rPr>
            </w:pPr>
          </w:p>
        </w:tc>
        <w:tc>
          <w:tcPr>
            <w:tcW w:w="1773" w:type="dxa"/>
            <w:shd w:val="clear" w:color="auto" w:fill="auto"/>
          </w:tcPr>
          <w:p w14:paraId="6E3CB25A" w14:textId="77777777" w:rsidR="003D3E5C" w:rsidRPr="003D3E5C" w:rsidRDefault="003D3E5C" w:rsidP="003D3E5C">
            <w:pPr>
              <w:rPr>
                <w:b/>
              </w:rPr>
            </w:pPr>
          </w:p>
        </w:tc>
        <w:tc>
          <w:tcPr>
            <w:tcW w:w="1800" w:type="dxa"/>
            <w:shd w:val="clear" w:color="auto" w:fill="auto"/>
          </w:tcPr>
          <w:p w14:paraId="299308B4" w14:textId="77777777" w:rsidR="003D3E5C" w:rsidRPr="003D3E5C" w:rsidRDefault="003D3E5C" w:rsidP="003D3E5C">
            <w:pPr>
              <w:rPr>
                <w:b/>
              </w:rPr>
            </w:pPr>
          </w:p>
        </w:tc>
      </w:tr>
      <w:tr w:rsidR="003D3E5C" w:rsidRPr="003D3E5C" w14:paraId="42208A8C" w14:textId="77777777" w:rsidTr="00BE1F4B">
        <w:tc>
          <w:tcPr>
            <w:tcW w:w="2880" w:type="dxa"/>
            <w:shd w:val="clear" w:color="auto" w:fill="auto"/>
          </w:tcPr>
          <w:p w14:paraId="08D73387" w14:textId="77777777" w:rsidR="003D3E5C" w:rsidRPr="003D3E5C" w:rsidRDefault="003D3E5C" w:rsidP="003D3E5C">
            <w:pPr>
              <w:rPr>
                <w:b/>
              </w:rPr>
            </w:pPr>
          </w:p>
        </w:tc>
        <w:tc>
          <w:tcPr>
            <w:tcW w:w="900" w:type="dxa"/>
            <w:shd w:val="clear" w:color="auto" w:fill="auto"/>
          </w:tcPr>
          <w:p w14:paraId="42E06C61" w14:textId="77777777" w:rsidR="003D3E5C" w:rsidRPr="003D3E5C" w:rsidRDefault="003D3E5C" w:rsidP="003D3E5C">
            <w:pPr>
              <w:rPr>
                <w:b/>
              </w:rPr>
            </w:pPr>
          </w:p>
        </w:tc>
        <w:tc>
          <w:tcPr>
            <w:tcW w:w="900" w:type="dxa"/>
            <w:shd w:val="clear" w:color="auto" w:fill="auto"/>
          </w:tcPr>
          <w:p w14:paraId="36AA90C4" w14:textId="77777777" w:rsidR="003D3E5C" w:rsidRPr="003D3E5C" w:rsidRDefault="003D3E5C" w:rsidP="003D3E5C">
            <w:pPr>
              <w:rPr>
                <w:b/>
              </w:rPr>
            </w:pPr>
          </w:p>
        </w:tc>
        <w:tc>
          <w:tcPr>
            <w:tcW w:w="2007" w:type="dxa"/>
            <w:gridSpan w:val="2"/>
            <w:shd w:val="clear" w:color="auto" w:fill="auto"/>
          </w:tcPr>
          <w:p w14:paraId="48808CA3" w14:textId="77777777" w:rsidR="003D3E5C" w:rsidRPr="003D3E5C" w:rsidRDefault="003D3E5C" w:rsidP="003D3E5C">
            <w:pPr>
              <w:rPr>
                <w:b/>
              </w:rPr>
            </w:pPr>
          </w:p>
        </w:tc>
        <w:tc>
          <w:tcPr>
            <w:tcW w:w="1773" w:type="dxa"/>
            <w:shd w:val="clear" w:color="auto" w:fill="auto"/>
          </w:tcPr>
          <w:p w14:paraId="06A03677" w14:textId="77777777" w:rsidR="003D3E5C" w:rsidRPr="003D3E5C" w:rsidRDefault="003D3E5C" w:rsidP="003D3E5C">
            <w:pPr>
              <w:rPr>
                <w:b/>
              </w:rPr>
            </w:pPr>
          </w:p>
        </w:tc>
        <w:tc>
          <w:tcPr>
            <w:tcW w:w="1800" w:type="dxa"/>
            <w:shd w:val="clear" w:color="auto" w:fill="auto"/>
          </w:tcPr>
          <w:p w14:paraId="4B562043" w14:textId="77777777" w:rsidR="003D3E5C" w:rsidRPr="003D3E5C" w:rsidRDefault="003D3E5C" w:rsidP="003D3E5C">
            <w:pPr>
              <w:rPr>
                <w:b/>
              </w:rPr>
            </w:pPr>
          </w:p>
        </w:tc>
      </w:tr>
      <w:tr w:rsidR="003D3E5C" w:rsidRPr="003D3E5C" w14:paraId="3DDB5062" w14:textId="77777777" w:rsidTr="00BE1F4B">
        <w:tc>
          <w:tcPr>
            <w:tcW w:w="2880" w:type="dxa"/>
            <w:shd w:val="clear" w:color="auto" w:fill="auto"/>
          </w:tcPr>
          <w:p w14:paraId="756FFF63" w14:textId="77777777" w:rsidR="003D3E5C" w:rsidRPr="003D3E5C" w:rsidRDefault="003D3E5C" w:rsidP="003D3E5C">
            <w:pPr>
              <w:rPr>
                <w:b/>
              </w:rPr>
            </w:pPr>
          </w:p>
        </w:tc>
        <w:tc>
          <w:tcPr>
            <w:tcW w:w="900" w:type="dxa"/>
            <w:shd w:val="clear" w:color="auto" w:fill="auto"/>
          </w:tcPr>
          <w:p w14:paraId="64A573B2" w14:textId="77777777" w:rsidR="003D3E5C" w:rsidRPr="003D3E5C" w:rsidRDefault="003D3E5C" w:rsidP="003D3E5C">
            <w:pPr>
              <w:rPr>
                <w:b/>
              </w:rPr>
            </w:pPr>
          </w:p>
        </w:tc>
        <w:tc>
          <w:tcPr>
            <w:tcW w:w="900" w:type="dxa"/>
            <w:shd w:val="clear" w:color="auto" w:fill="auto"/>
          </w:tcPr>
          <w:p w14:paraId="3A5461E2" w14:textId="77777777" w:rsidR="003D3E5C" w:rsidRPr="003D3E5C" w:rsidRDefault="003D3E5C" w:rsidP="003D3E5C">
            <w:pPr>
              <w:rPr>
                <w:b/>
              </w:rPr>
            </w:pPr>
          </w:p>
        </w:tc>
        <w:tc>
          <w:tcPr>
            <w:tcW w:w="2007" w:type="dxa"/>
            <w:gridSpan w:val="2"/>
            <w:shd w:val="clear" w:color="auto" w:fill="auto"/>
          </w:tcPr>
          <w:p w14:paraId="523BFC5C" w14:textId="77777777" w:rsidR="003D3E5C" w:rsidRPr="003D3E5C" w:rsidRDefault="003D3E5C" w:rsidP="003D3E5C">
            <w:pPr>
              <w:rPr>
                <w:b/>
              </w:rPr>
            </w:pPr>
          </w:p>
        </w:tc>
        <w:tc>
          <w:tcPr>
            <w:tcW w:w="1773" w:type="dxa"/>
            <w:shd w:val="clear" w:color="auto" w:fill="auto"/>
          </w:tcPr>
          <w:p w14:paraId="624D266B" w14:textId="77777777" w:rsidR="003D3E5C" w:rsidRPr="003D3E5C" w:rsidRDefault="003D3E5C" w:rsidP="003D3E5C">
            <w:pPr>
              <w:rPr>
                <w:b/>
              </w:rPr>
            </w:pPr>
          </w:p>
        </w:tc>
        <w:tc>
          <w:tcPr>
            <w:tcW w:w="1800" w:type="dxa"/>
            <w:shd w:val="clear" w:color="auto" w:fill="auto"/>
          </w:tcPr>
          <w:p w14:paraId="44C7BE46" w14:textId="77777777" w:rsidR="003D3E5C" w:rsidRPr="003D3E5C" w:rsidRDefault="003D3E5C" w:rsidP="003D3E5C">
            <w:pPr>
              <w:rPr>
                <w:b/>
              </w:rPr>
            </w:pPr>
          </w:p>
        </w:tc>
      </w:tr>
      <w:tr w:rsidR="003D3E5C" w:rsidRPr="003D3E5C" w14:paraId="5FAEF05E" w14:textId="77777777" w:rsidTr="00BE1F4B">
        <w:tc>
          <w:tcPr>
            <w:tcW w:w="2880" w:type="dxa"/>
            <w:shd w:val="clear" w:color="auto" w:fill="auto"/>
          </w:tcPr>
          <w:p w14:paraId="21A787FC" w14:textId="77777777" w:rsidR="003D3E5C" w:rsidRPr="003D3E5C" w:rsidRDefault="003D3E5C" w:rsidP="003D3E5C">
            <w:pPr>
              <w:rPr>
                <w:b/>
              </w:rPr>
            </w:pPr>
          </w:p>
        </w:tc>
        <w:tc>
          <w:tcPr>
            <w:tcW w:w="900" w:type="dxa"/>
            <w:shd w:val="clear" w:color="auto" w:fill="auto"/>
          </w:tcPr>
          <w:p w14:paraId="331893DB" w14:textId="77777777" w:rsidR="003D3E5C" w:rsidRPr="003D3E5C" w:rsidRDefault="003D3E5C" w:rsidP="003D3E5C">
            <w:pPr>
              <w:rPr>
                <w:b/>
              </w:rPr>
            </w:pPr>
          </w:p>
        </w:tc>
        <w:tc>
          <w:tcPr>
            <w:tcW w:w="900" w:type="dxa"/>
            <w:shd w:val="clear" w:color="auto" w:fill="auto"/>
          </w:tcPr>
          <w:p w14:paraId="50ED1312" w14:textId="77777777" w:rsidR="003D3E5C" w:rsidRPr="003D3E5C" w:rsidRDefault="003D3E5C" w:rsidP="003D3E5C">
            <w:pPr>
              <w:rPr>
                <w:b/>
              </w:rPr>
            </w:pPr>
          </w:p>
        </w:tc>
        <w:tc>
          <w:tcPr>
            <w:tcW w:w="2007" w:type="dxa"/>
            <w:gridSpan w:val="2"/>
            <w:shd w:val="clear" w:color="auto" w:fill="auto"/>
          </w:tcPr>
          <w:p w14:paraId="32018390" w14:textId="77777777" w:rsidR="003D3E5C" w:rsidRPr="003D3E5C" w:rsidRDefault="003D3E5C" w:rsidP="003D3E5C">
            <w:pPr>
              <w:rPr>
                <w:b/>
              </w:rPr>
            </w:pPr>
          </w:p>
        </w:tc>
        <w:tc>
          <w:tcPr>
            <w:tcW w:w="1773" w:type="dxa"/>
            <w:shd w:val="clear" w:color="auto" w:fill="auto"/>
          </w:tcPr>
          <w:p w14:paraId="7F2105F9" w14:textId="77777777" w:rsidR="003D3E5C" w:rsidRPr="003D3E5C" w:rsidRDefault="003D3E5C" w:rsidP="003D3E5C">
            <w:pPr>
              <w:rPr>
                <w:b/>
              </w:rPr>
            </w:pPr>
          </w:p>
        </w:tc>
        <w:tc>
          <w:tcPr>
            <w:tcW w:w="1800" w:type="dxa"/>
            <w:shd w:val="clear" w:color="auto" w:fill="auto"/>
          </w:tcPr>
          <w:p w14:paraId="30EF196B" w14:textId="77777777" w:rsidR="003D3E5C" w:rsidRPr="003D3E5C" w:rsidRDefault="003D3E5C" w:rsidP="003D3E5C">
            <w:pPr>
              <w:rPr>
                <w:b/>
              </w:rPr>
            </w:pPr>
          </w:p>
        </w:tc>
      </w:tr>
      <w:tr w:rsidR="003D3E5C" w:rsidRPr="003D3E5C" w14:paraId="76BB76DE" w14:textId="77777777" w:rsidTr="00BE1F4B">
        <w:tc>
          <w:tcPr>
            <w:tcW w:w="2880" w:type="dxa"/>
            <w:shd w:val="clear" w:color="auto" w:fill="auto"/>
          </w:tcPr>
          <w:p w14:paraId="55481F76" w14:textId="77777777" w:rsidR="003D3E5C" w:rsidRPr="003D3E5C" w:rsidRDefault="003D3E5C" w:rsidP="003D3E5C">
            <w:pPr>
              <w:rPr>
                <w:b/>
              </w:rPr>
            </w:pPr>
          </w:p>
        </w:tc>
        <w:tc>
          <w:tcPr>
            <w:tcW w:w="900" w:type="dxa"/>
            <w:shd w:val="clear" w:color="auto" w:fill="auto"/>
          </w:tcPr>
          <w:p w14:paraId="4AEBDF7D" w14:textId="77777777" w:rsidR="003D3E5C" w:rsidRPr="003D3E5C" w:rsidRDefault="003D3E5C" w:rsidP="003D3E5C">
            <w:pPr>
              <w:rPr>
                <w:b/>
              </w:rPr>
            </w:pPr>
          </w:p>
        </w:tc>
        <w:tc>
          <w:tcPr>
            <w:tcW w:w="900" w:type="dxa"/>
            <w:shd w:val="clear" w:color="auto" w:fill="auto"/>
          </w:tcPr>
          <w:p w14:paraId="55E98E48" w14:textId="77777777" w:rsidR="003D3E5C" w:rsidRPr="003D3E5C" w:rsidRDefault="003D3E5C" w:rsidP="003D3E5C">
            <w:pPr>
              <w:rPr>
                <w:b/>
              </w:rPr>
            </w:pPr>
          </w:p>
        </w:tc>
        <w:tc>
          <w:tcPr>
            <w:tcW w:w="2007" w:type="dxa"/>
            <w:gridSpan w:val="2"/>
            <w:shd w:val="clear" w:color="auto" w:fill="auto"/>
          </w:tcPr>
          <w:p w14:paraId="7C04521E" w14:textId="77777777" w:rsidR="003D3E5C" w:rsidRPr="003D3E5C" w:rsidRDefault="003D3E5C" w:rsidP="003D3E5C">
            <w:pPr>
              <w:rPr>
                <w:b/>
              </w:rPr>
            </w:pPr>
          </w:p>
        </w:tc>
        <w:tc>
          <w:tcPr>
            <w:tcW w:w="1773" w:type="dxa"/>
            <w:shd w:val="clear" w:color="auto" w:fill="auto"/>
          </w:tcPr>
          <w:p w14:paraId="4CCF53AA" w14:textId="77777777" w:rsidR="003D3E5C" w:rsidRPr="003D3E5C" w:rsidRDefault="003D3E5C" w:rsidP="003D3E5C">
            <w:pPr>
              <w:rPr>
                <w:b/>
              </w:rPr>
            </w:pPr>
          </w:p>
        </w:tc>
        <w:tc>
          <w:tcPr>
            <w:tcW w:w="1800" w:type="dxa"/>
            <w:shd w:val="clear" w:color="auto" w:fill="auto"/>
          </w:tcPr>
          <w:p w14:paraId="48C989E2" w14:textId="77777777" w:rsidR="003D3E5C" w:rsidRPr="003D3E5C" w:rsidRDefault="003D3E5C" w:rsidP="003D3E5C">
            <w:pPr>
              <w:rPr>
                <w:b/>
              </w:rPr>
            </w:pPr>
          </w:p>
        </w:tc>
      </w:tr>
      <w:tr w:rsidR="003D3E5C" w:rsidRPr="003D3E5C" w14:paraId="4B416BBF" w14:textId="77777777" w:rsidTr="00BE1F4B">
        <w:tc>
          <w:tcPr>
            <w:tcW w:w="2880" w:type="dxa"/>
            <w:shd w:val="clear" w:color="auto" w:fill="auto"/>
          </w:tcPr>
          <w:p w14:paraId="10CC25B4" w14:textId="77777777" w:rsidR="003D3E5C" w:rsidRPr="003D3E5C" w:rsidRDefault="003D3E5C" w:rsidP="003D3E5C">
            <w:pPr>
              <w:rPr>
                <w:b/>
              </w:rPr>
            </w:pPr>
          </w:p>
        </w:tc>
        <w:tc>
          <w:tcPr>
            <w:tcW w:w="900" w:type="dxa"/>
            <w:shd w:val="clear" w:color="auto" w:fill="auto"/>
          </w:tcPr>
          <w:p w14:paraId="02CF1208" w14:textId="77777777" w:rsidR="003D3E5C" w:rsidRPr="003D3E5C" w:rsidRDefault="003D3E5C" w:rsidP="003D3E5C">
            <w:pPr>
              <w:rPr>
                <w:b/>
              </w:rPr>
            </w:pPr>
          </w:p>
        </w:tc>
        <w:tc>
          <w:tcPr>
            <w:tcW w:w="900" w:type="dxa"/>
            <w:shd w:val="clear" w:color="auto" w:fill="auto"/>
          </w:tcPr>
          <w:p w14:paraId="5CF373C1" w14:textId="77777777" w:rsidR="003D3E5C" w:rsidRPr="003D3E5C" w:rsidRDefault="003D3E5C" w:rsidP="003D3E5C">
            <w:pPr>
              <w:rPr>
                <w:b/>
              </w:rPr>
            </w:pPr>
          </w:p>
        </w:tc>
        <w:tc>
          <w:tcPr>
            <w:tcW w:w="2007" w:type="dxa"/>
            <w:gridSpan w:val="2"/>
            <w:shd w:val="clear" w:color="auto" w:fill="auto"/>
          </w:tcPr>
          <w:p w14:paraId="02AC8B76" w14:textId="77777777" w:rsidR="003D3E5C" w:rsidRPr="003D3E5C" w:rsidRDefault="003D3E5C" w:rsidP="003D3E5C">
            <w:pPr>
              <w:rPr>
                <w:b/>
              </w:rPr>
            </w:pPr>
          </w:p>
        </w:tc>
        <w:tc>
          <w:tcPr>
            <w:tcW w:w="1773" w:type="dxa"/>
            <w:shd w:val="clear" w:color="auto" w:fill="auto"/>
          </w:tcPr>
          <w:p w14:paraId="306ED7E7" w14:textId="77777777" w:rsidR="003D3E5C" w:rsidRPr="003D3E5C" w:rsidRDefault="003D3E5C" w:rsidP="003D3E5C">
            <w:pPr>
              <w:rPr>
                <w:b/>
              </w:rPr>
            </w:pPr>
          </w:p>
        </w:tc>
        <w:tc>
          <w:tcPr>
            <w:tcW w:w="1800" w:type="dxa"/>
            <w:shd w:val="clear" w:color="auto" w:fill="auto"/>
          </w:tcPr>
          <w:p w14:paraId="275D8EF1" w14:textId="77777777" w:rsidR="003D3E5C" w:rsidRPr="003D3E5C" w:rsidRDefault="003D3E5C" w:rsidP="003D3E5C">
            <w:pPr>
              <w:rPr>
                <w:b/>
              </w:rPr>
            </w:pPr>
          </w:p>
        </w:tc>
      </w:tr>
      <w:tr w:rsidR="003D3E5C" w:rsidRPr="003D3E5C" w14:paraId="2D012BEB" w14:textId="77777777" w:rsidTr="00BE1F4B">
        <w:tc>
          <w:tcPr>
            <w:tcW w:w="2880" w:type="dxa"/>
            <w:shd w:val="clear" w:color="auto" w:fill="auto"/>
          </w:tcPr>
          <w:p w14:paraId="27CF6112" w14:textId="77777777" w:rsidR="003D3E5C" w:rsidRPr="003D3E5C" w:rsidRDefault="003D3E5C" w:rsidP="003D3E5C">
            <w:pPr>
              <w:rPr>
                <w:b/>
              </w:rPr>
            </w:pPr>
          </w:p>
        </w:tc>
        <w:tc>
          <w:tcPr>
            <w:tcW w:w="900" w:type="dxa"/>
            <w:shd w:val="clear" w:color="auto" w:fill="auto"/>
          </w:tcPr>
          <w:p w14:paraId="59CBAB7B" w14:textId="77777777" w:rsidR="003D3E5C" w:rsidRPr="003D3E5C" w:rsidRDefault="003D3E5C" w:rsidP="003D3E5C">
            <w:pPr>
              <w:rPr>
                <w:b/>
              </w:rPr>
            </w:pPr>
          </w:p>
        </w:tc>
        <w:tc>
          <w:tcPr>
            <w:tcW w:w="900" w:type="dxa"/>
            <w:shd w:val="clear" w:color="auto" w:fill="auto"/>
          </w:tcPr>
          <w:p w14:paraId="757E7382" w14:textId="77777777" w:rsidR="003D3E5C" w:rsidRPr="003D3E5C" w:rsidRDefault="003D3E5C" w:rsidP="003D3E5C">
            <w:pPr>
              <w:rPr>
                <w:b/>
              </w:rPr>
            </w:pPr>
          </w:p>
        </w:tc>
        <w:tc>
          <w:tcPr>
            <w:tcW w:w="2007" w:type="dxa"/>
            <w:gridSpan w:val="2"/>
            <w:shd w:val="clear" w:color="auto" w:fill="auto"/>
          </w:tcPr>
          <w:p w14:paraId="0F223CAA" w14:textId="77777777" w:rsidR="003D3E5C" w:rsidRPr="003D3E5C" w:rsidRDefault="003D3E5C" w:rsidP="003D3E5C">
            <w:pPr>
              <w:rPr>
                <w:b/>
              </w:rPr>
            </w:pPr>
          </w:p>
        </w:tc>
        <w:tc>
          <w:tcPr>
            <w:tcW w:w="1773" w:type="dxa"/>
            <w:shd w:val="clear" w:color="auto" w:fill="auto"/>
          </w:tcPr>
          <w:p w14:paraId="2F7DF1BE" w14:textId="77777777" w:rsidR="003D3E5C" w:rsidRPr="003D3E5C" w:rsidRDefault="003D3E5C" w:rsidP="003D3E5C">
            <w:pPr>
              <w:rPr>
                <w:b/>
              </w:rPr>
            </w:pPr>
          </w:p>
        </w:tc>
        <w:tc>
          <w:tcPr>
            <w:tcW w:w="1800" w:type="dxa"/>
            <w:shd w:val="clear" w:color="auto" w:fill="auto"/>
          </w:tcPr>
          <w:p w14:paraId="0DAFD168" w14:textId="77777777" w:rsidR="003D3E5C" w:rsidRPr="003D3E5C" w:rsidRDefault="003D3E5C" w:rsidP="003D3E5C">
            <w:pPr>
              <w:rPr>
                <w:b/>
              </w:rPr>
            </w:pPr>
          </w:p>
        </w:tc>
      </w:tr>
      <w:tr w:rsidR="003D3E5C" w:rsidRPr="003D3E5C" w14:paraId="2754C76F" w14:textId="77777777" w:rsidTr="00BE1F4B">
        <w:tc>
          <w:tcPr>
            <w:tcW w:w="2880" w:type="dxa"/>
            <w:shd w:val="clear" w:color="auto" w:fill="auto"/>
          </w:tcPr>
          <w:p w14:paraId="20FEA57F" w14:textId="77777777" w:rsidR="003D3E5C" w:rsidRPr="003D3E5C" w:rsidRDefault="003D3E5C" w:rsidP="003D3E5C">
            <w:pPr>
              <w:rPr>
                <w:b/>
              </w:rPr>
            </w:pPr>
          </w:p>
        </w:tc>
        <w:tc>
          <w:tcPr>
            <w:tcW w:w="900" w:type="dxa"/>
            <w:shd w:val="clear" w:color="auto" w:fill="auto"/>
          </w:tcPr>
          <w:p w14:paraId="641FCBC8" w14:textId="77777777" w:rsidR="003D3E5C" w:rsidRPr="003D3E5C" w:rsidRDefault="003D3E5C" w:rsidP="003D3E5C">
            <w:pPr>
              <w:rPr>
                <w:b/>
              </w:rPr>
            </w:pPr>
          </w:p>
        </w:tc>
        <w:tc>
          <w:tcPr>
            <w:tcW w:w="900" w:type="dxa"/>
            <w:shd w:val="clear" w:color="auto" w:fill="auto"/>
          </w:tcPr>
          <w:p w14:paraId="32D99EE9" w14:textId="77777777" w:rsidR="003D3E5C" w:rsidRPr="003D3E5C" w:rsidRDefault="003D3E5C" w:rsidP="003D3E5C">
            <w:pPr>
              <w:rPr>
                <w:b/>
              </w:rPr>
            </w:pPr>
          </w:p>
        </w:tc>
        <w:tc>
          <w:tcPr>
            <w:tcW w:w="2007" w:type="dxa"/>
            <w:gridSpan w:val="2"/>
            <w:shd w:val="clear" w:color="auto" w:fill="auto"/>
          </w:tcPr>
          <w:p w14:paraId="61B20FA8" w14:textId="77777777" w:rsidR="003D3E5C" w:rsidRPr="003D3E5C" w:rsidRDefault="003D3E5C" w:rsidP="003D3E5C">
            <w:pPr>
              <w:rPr>
                <w:b/>
              </w:rPr>
            </w:pPr>
          </w:p>
        </w:tc>
        <w:tc>
          <w:tcPr>
            <w:tcW w:w="1773" w:type="dxa"/>
            <w:shd w:val="clear" w:color="auto" w:fill="auto"/>
          </w:tcPr>
          <w:p w14:paraId="070F9705" w14:textId="77777777" w:rsidR="003D3E5C" w:rsidRPr="003D3E5C" w:rsidRDefault="003D3E5C" w:rsidP="003D3E5C">
            <w:pPr>
              <w:rPr>
                <w:b/>
              </w:rPr>
            </w:pPr>
          </w:p>
        </w:tc>
        <w:tc>
          <w:tcPr>
            <w:tcW w:w="1800" w:type="dxa"/>
            <w:shd w:val="clear" w:color="auto" w:fill="auto"/>
          </w:tcPr>
          <w:p w14:paraId="7C215F5F" w14:textId="77777777" w:rsidR="003D3E5C" w:rsidRPr="003D3E5C" w:rsidRDefault="003D3E5C" w:rsidP="003D3E5C">
            <w:pPr>
              <w:rPr>
                <w:b/>
              </w:rPr>
            </w:pPr>
          </w:p>
        </w:tc>
      </w:tr>
      <w:tr w:rsidR="003D3E5C" w:rsidRPr="003D3E5C" w14:paraId="1C472E03" w14:textId="77777777" w:rsidTr="00BE1F4B">
        <w:tc>
          <w:tcPr>
            <w:tcW w:w="2880" w:type="dxa"/>
            <w:shd w:val="clear" w:color="auto" w:fill="auto"/>
          </w:tcPr>
          <w:p w14:paraId="7A73B3FA" w14:textId="77777777" w:rsidR="003D3E5C" w:rsidRPr="003D3E5C" w:rsidRDefault="003D3E5C" w:rsidP="003D3E5C">
            <w:pPr>
              <w:rPr>
                <w:b/>
              </w:rPr>
            </w:pPr>
          </w:p>
        </w:tc>
        <w:tc>
          <w:tcPr>
            <w:tcW w:w="900" w:type="dxa"/>
            <w:shd w:val="clear" w:color="auto" w:fill="auto"/>
          </w:tcPr>
          <w:p w14:paraId="43CC890A" w14:textId="77777777" w:rsidR="003D3E5C" w:rsidRPr="003D3E5C" w:rsidRDefault="003D3E5C" w:rsidP="003D3E5C">
            <w:pPr>
              <w:rPr>
                <w:b/>
              </w:rPr>
            </w:pPr>
          </w:p>
        </w:tc>
        <w:tc>
          <w:tcPr>
            <w:tcW w:w="900" w:type="dxa"/>
            <w:shd w:val="clear" w:color="auto" w:fill="auto"/>
          </w:tcPr>
          <w:p w14:paraId="18B20AFE" w14:textId="77777777" w:rsidR="003D3E5C" w:rsidRPr="003D3E5C" w:rsidRDefault="003D3E5C" w:rsidP="003D3E5C">
            <w:pPr>
              <w:rPr>
                <w:b/>
              </w:rPr>
            </w:pPr>
          </w:p>
        </w:tc>
        <w:tc>
          <w:tcPr>
            <w:tcW w:w="2007" w:type="dxa"/>
            <w:gridSpan w:val="2"/>
            <w:shd w:val="clear" w:color="auto" w:fill="auto"/>
          </w:tcPr>
          <w:p w14:paraId="015C7B42" w14:textId="77777777" w:rsidR="003D3E5C" w:rsidRPr="003D3E5C" w:rsidRDefault="003D3E5C" w:rsidP="003D3E5C">
            <w:pPr>
              <w:rPr>
                <w:b/>
              </w:rPr>
            </w:pPr>
          </w:p>
        </w:tc>
        <w:tc>
          <w:tcPr>
            <w:tcW w:w="1773" w:type="dxa"/>
            <w:shd w:val="clear" w:color="auto" w:fill="auto"/>
          </w:tcPr>
          <w:p w14:paraId="53F1434E" w14:textId="77777777" w:rsidR="003D3E5C" w:rsidRPr="003D3E5C" w:rsidRDefault="003D3E5C" w:rsidP="003D3E5C">
            <w:pPr>
              <w:rPr>
                <w:b/>
              </w:rPr>
            </w:pPr>
          </w:p>
        </w:tc>
        <w:tc>
          <w:tcPr>
            <w:tcW w:w="1800" w:type="dxa"/>
            <w:shd w:val="clear" w:color="auto" w:fill="auto"/>
          </w:tcPr>
          <w:p w14:paraId="69AFE73E" w14:textId="77777777" w:rsidR="003D3E5C" w:rsidRPr="003D3E5C" w:rsidRDefault="003D3E5C" w:rsidP="003D3E5C">
            <w:pPr>
              <w:rPr>
                <w:b/>
              </w:rPr>
            </w:pPr>
          </w:p>
        </w:tc>
      </w:tr>
      <w:tr w:rsidR="003D3E5C" w:rsidRPr="003D3E5C" w14:paraId="299B6787" w14:textId="77777777" w:rsidTr="00BE1F4B">
        <w:tc>
          <w:tcPr>
            <w:tcW w:w="2880" w:type="dxa"/>
            <w:shd w:val="clear" w:color="auto" w:fill="auto"/>
          </w:tcPr>
          <w:p w14:paraId="71BCDF8F" w14:textId="77777777" w:rsidR="003D3E5C" w:rsidRPr="003D3E5C" w:rsidRDefault="003D3E5C" w:rsidP="003D3E5C">
            <w:pPr>
              <w:rPr>
                <w:b/>
              </w:rPr>
            </w:pPr>
          </w:p>
        </w:tc>
        <w:tc>
          <w:tcPr>
            <w:tcW w:w="900" w:type="dxa"/>
            <w:shd w:val="clear" w:color="auto" w:fill="auto"/>
          </w:tcPr>
          <w:p w14:paraId="75D9732C" w14:textId="77777777" w:rsidR="003D3E5C" w:rsidRPr="003D3E5C" w:rsidRDefault="003D3E5C" w:rsidP="003D3E5C">
            <w:pPr>
              <w:rPr>
                <w:b/>
              </w:rPr>
            </w:pPr>
          </w:p>
        </w:tc>
        <w:tc>
          <w:tcPr>
            <w:tcW w:w="900" w:type="dxa"/>
            <w:shd w:val="clear" w:color="auto" w:fill="auto"/>
          </w:tcPr>
          <w:p w14:paraId="32245380" w14:textId="77777777" w:rsidR="003D3E5C" w:rsidRPr="003D3E5C" w:rsidRDefault="003D3E5C" w:rsidP="003D3E5C">
            <w:pPr>
              <w:rPr>
                <w:b/>
              </w:rPr>
            </w:pPr>
          </w:p>
        </w:tc>
        <w:tc>
          <w:tcPr>
            <w:tcW w:w="2007" w:type="dxa"/>
            <w:gridSpan w:val="2"/>
            <w:shd w:val="clear" w:color="auto" w:fill="auto"/>
          </w:tcPr>
          <w:p w14:paraId="36A41A5C" w14:textId="77777777" w:rsidR="003D3E5C" w:rsidRPr="003D3E5C" w:rsidRDefault="003D3E5C" w:rsidP="003D3E5C">
            <w:pPr>
              <w:rPr>
                <w:b/>
              </w:rPr>
            </w:pPr>
          </w:p>
        </w:tc>
        <w:tc>
          <w:tcPr>
            <w:tcW w:w="1773" w:type="dxa"/>
            <w:shd w:val="clear" w:color="auto" w:fill="auto"/>
          </w:tcPr>
          <w:p w14:paraId="5094127D" w14:textId="77777777" w:rsidR="003D3E5C" w:rsidRPr="003D3E5C" w:rsidRDefault="003D3E5C" w:rsidP="003D3E5C">
            <w:pPr>
              <w:rPr>
                <w:b/>
              </w:rPr>
            </w:pPr>
          </w:p>
        </w:tc>
        <w:tc>
          <w:tcPr>
            <w:tcW w:w="1800" w:type="dxa"/>
            <w:shd w:val="clear" w:color="auto" w:fill="auto"/>
          </w:tcPr>
          <w:p w14:paraId="5B9621CC" w14:textId="77777777" w:rsidR="003D3E5C" w:rsidRPr="003D3E5C" w:rsidRDefault="003D3E5C" w:rsidP="003D3E5C">
            <w:pPr>
              <w:rPr>
                <w:b/>
              </w:rPr>
            </w:pPr>
          </w:p>
        </w:tc>
      </w:tr>
      <w:tr w:rsidR="003D3E5C" w:rsidRPr="003D3E5C" w14:paraId="55A3FB3D" w14:textId="77777777" w:rsidTr="00BE1F4B">
        <w:tc>
          <w:tcPr>
            <w:tcW w:w="2880" w:type="dxa"/>
            <w:shd w:val="clear" w:color="auto" w:fill="BFBFBF"/>
          </w:tcPr>
          <w:p w14:paraId="49DF6668" w14:textId="77777777" w:rsidR="003D3E5C" w:rsidRPr="003D3E5C" w:rsidRDefault="003D3E5C" w:rsidP="003D3E5C">
            <w:pPr>
              <w:rPr>
                <w:b/>
              </w:rPr>
            </w:pPr>
            <w:r w:rsidRPr="003D3E5C">
              <w:rPr>
                <w:b/>
              </w:rPr>
              <w:t>TOTALS</w:t>
            </w:r>
          </w:p>
          <w:p w14:paraId="1A687EBF" w14:textId="77777777" w:rsidR="003D3E5C" w:rsidRPr="003D3E5C" w:rsidRDefault="003D3E5C" w:rsidP="003D3E5C">
            <w:pPr>
              <w:rPr>
                <w:b/>
              </w:rPr>
            </w:pPr>
          </w:p>
        </w:tc>
        <w:tc>
          <w:tcPr>
            <w:tcW w:w="900" w:type="dxa"/>
            <w:shd w:val="clear" w:color="auto" w:fill="BFBFBF"/>
          </w:tcPr>
          <w:p w14:paraId="35D32C7F" w14:textId="77777777" w:rsidR="003D3E5C" w:rsidRPr="003D3E5C" w:rsidRDefault="003D3E5C" w:rsidP="003D3E5C">
            <w:pPr>
              <w:rPr>
                <w:b/>
              </w:rPr>
            </w:pPr>
          </w:p>
        </w:tc>
        <w:tc>
          <w:tcPr>
            <w:tcW w:w="900" w:type="dxa"/>
            <w:shd w:val="clear" w:color="auto" w:fill="BFBFBF"/>
          </w:tcPr>
          <w:p w14:paraId="015EC614" w14:textId="77777777" w:rsidR="003D3E5C" w:rsidRPr="003D3E5C" w:rsidRDefault="003D3E5C" w:rsidP="003D3E5C">
            <w:pPr>
              <w:rPr>
                <w:b/>
              </w:rPr>
            </w:pPr>
          </w:p>
        </w:tc>
        <w:tc>
          <w:tcPr>
            <w:tcW w:w="2007" w:type="dxa"/>
            <w:gridSpan w:val="2"/>
            <w:shd w:val="clear" w:color="auto" w:fill="BFBFBF"/>
          </w:tcPr>
          <w:p w14:paraId="2BE19AC0" w14:textId="77777777" w:rsidR="003D3E5C" w:rsidRPr="003D3E5C" w:rsidRDefault="003D3E5C" w:rsidP="003D3E5C">
            <w:pPr>
              <w:rPr>
                <w:b/>
              </w:rPr>
            </w:pPr>
          </w:p>
        </w:tc>
        <w:tc>
          <w:tcPr>
            <w:tcW w:w="1773" w:type="dxa"/>
            <w:shd w:val="clear" w:color="auto" w:fill="BFBFBF"/>
          </w:tcPr>
          <w:p w14:paraId="08FA750C" w14:textId="77777777" w:rsidR="003D3E5C" w:rsidRPr="003D3E5C" w:rsidRDefault="003D3E5C" w:rsidP="003D3E5C">
            <w:pPr>
              <w:rPr>
                <w:b/>
              </w:rPr>
            </w:pPr>
          </w:p>
        </w:tc>
        <w:tc>
          <w:tcPr>
            <w:tcW w:w="1800" w:type="dxa"/>
            <w:shd w:val="clear" w:color="auto" w:fill="BFBFBF"/>
          </w:tcPr>
          <w:p w14:paraId="0B68FC4E" w14:textId="77777777" w:rsidR="003D3E5C" w:rsidRPr="003D3E5C" w:rsidRDefault="003D3E5C" w:rsidP="003D3E5C">
            <w:pPr>
              <w:rPr>
                <w:b/>
              </w:rPr>
            </w:pPr>
          </w:p>
        </w:tc>
      </w:tr>
      <w:tr w:rsidR="003D3E5C" w:rsidRPr="003D3E5C" w14:paraId="3522A185" w14:textId="77777777" w:rsidTr="00BE1F4B">
        <w:tc>
          <w:tcPr>
            <w:tcW w:w="10260" w:type="dxa"/>
            <w:gridSpan w:val="7"/>
            <w:shd w:val="clear" w:color="auto" w:fill="BFBFBF"/>
          </w:tcPr>
          <w:p w14:paraId="0EEA2C84" w14:textId="77777777" w:rsidR="003D3E5C" w:rsidRPr="003D3E5C" w:rsidRDefault="003D3E5C" w:rsidP="003D3E5C">
            <w:pPr>
              <w:numPr>
                <w:ilvl w:val="0"/>
                <w:numId w:val="94"/>
              </w:numPr>
              <w:ind w:left="360"/>
              <w:contextualSpacing/>
              <w:rPr>
                <w:b/>
              </w:rPr>
            </w:pPr>
            <w:r w:rsidRPr="003D3E5C">
              <w:rPr>
                <w:b/>
              </w:rPr>
              <w:t>PERSONNEL FRINGE</w:t>
            </w:r>
          </w:p>
          <w:p w14:paraId="48BA7B8D" w14:textId="77777777" w:rsidR="003D3E5C" w:rsidRPr="003D3E5C" w:rsidRDefault="003D3E5C" w:rsidP="003D3E5C">
            <w:pPr>
              <w:ind w:left="360"/>
              <w:contextualSpacing/>
              <w:rPr>
                <w:b/>
              </w:rPr>
            </w:pPr>
          </w:p>
        </w:tc>
      </w:tr>
      <w:tr w:rsidR="003D3E5C" w:rsidRPr="003D3E5C" w14:paraId="51751233" w14:textId="77777777" w:rsidTr="00BE1F4B">
        <w:tc>
          <w:tcPr>
            <w:tcW w:w="2880" w:type="dxa"/>
            <w:shd w:val="clear" w:color="auto" w:fill="auto"/>
          </w:tcPr>
          <w:p w14:paraId="0C9B483B" w14:textId="77777777" w:rsidR="003D3E5C" w:rsidRPr="003D3E5C" w:rsidRDefault="003D3E5C" w:rsidP="003D3E5C">
            <w:r w:rsidRPr="003D3E5C">
              <w:t>Purpose/Description</w:t>
            </w:r>
          </w:p>
        </w:tc>
        <w:tc>
          <w:tcPr>
            <w:tcW w:w="1800" w:type="dxa"/>
            <w:gridSpan w:val="2"/>
            <w:shd w:val="clear" w:color="auto" w:fill="auto"/>
          </w:tcPr>
          <w:p w14:paraId="3C2EBBE7" w14:textId="77777777" w:rsidR="003D3E5C" w:rsidRPr="003D3E5C" w:rsidRDefault="003D3E5C" w:rsidP="003D3E5C">
            <w:r w:rsidRPr="003D3E5C">
              <w:t>Calculation</w:t>
            </w:r>
          </w:p>
        </w:tc>
        <w:tc>
          <w:tcPr>
            <w:tcW w:w="1980" w:type="dxa"/>
            <w:shd w:val="clear" w:color="auto" w:fill="auto"/>
          </w:tcPr>
          <w:p w14:paraId="67EB56CC" w14:textId="77777777" w:rsidR="003D3E5C" w:rsidRPr="003D3E5C" w:rsidRDefault="003D3E5C" w:rsidP="003D3E5C">
            <w:r w:rsidRPr="003D3E5C">
              <w:t>Total Amount</w:t>
            </w:r>
          </w:p>
        </w:tc>
        <w:tc>
          <w:tcPr>
            <w:tcW w:w="1800" w:type="dxa"/>
            <w:gridSpan w:val="2"/>
            <w:shd w:val="clear" w:color="auto" w:fill="auto"/>
          </w:tcPr>
          <w:p w14:paraId="4A6DADB2" w14:textId="77777777" w:rsidR="003D3E5C" w:rsidRPr="003D3E5C" w:rsidRDefault="003D3E5C" w:rsidP="003D3E5C">
            <w:r w:rsidRPr="003D3E5C">
              <w:t>ALTSD Share</w:t>
            </w:r>
          </w:p>
        </w:tc>
        <w:tc>
          <w:tcPr>
            <w:tcW w:w="1800" w:type="dxa"/>
            <w:shd w:val="clear" w:color="auto" w:fill="auto"/>
          </w:tcPr>
          <w:p w14:paraId="6CAD5A7B" w14:textId="77777777" w:rsidR="003D3E5C" w:rsidRPr="003D3E5C" w:rsidRDefault="003D3E5C" w:rsidP="003D3E5C">
            <w:r w:rsidRPr="003D3E5C">
              <w:t>Leveraged Share</w:t>
            </w:r>
          </w:p>
        </w:tc>
      </w:tr>
      <w:tr w:rsidR="003D3E5C" w:rsidRPr="003D3E5C" w14:paraId="516DD30C" w14:textId="77777777" w:rsidTr="00BE1F4B">
        <w:tc>
          <w:tcPr>
            <w:tcW w:w="2880" w:type="dxa"/>
            <w:shd w:val="clear" w:color="auto" w:fill="auto"/>
          </w:tcPr>
          <w:p w14:paraId="13480F90" w14:textId="77777777" w:rsidR="003D3E5C" w:rsidRPr="003D3E5C" w:rsidRDefault="003D3E5C" w:rsidP="003D3E5C">
            <w:pPr>
              <w:rPr>
                <w:b/>
              </w:rPr>
            </w:pPr>
          </w:p>
        </w:tc>
        <w:tc>
          <w:tcPr>
            <w:tcW w:w="1800" w:type="dxa"/>
            <w:gridSpan w:val="2"/>
            <w:shd w:val="clear" w:color="auto" w:fill="auto"/>
          </w:tcPr>
          <w:p w14:paraId="4E89C368" w14:textId="77777777" w:rsidR="003D3E5C" w:rsidRPr="003D3E5C" w:rsidRDefault="003D3E5C" w:rsidP="003D3E5C">
            <w:pPr>
              <w:rPr>
                <w:b/>
              </w:rPr>
            </w:pPr>
          </w:p>
        </w:tc>
        <w:tc>
          <w:tcPr>
            <w:tcW w:w="1980" w:type="dxa"/>
            <w:shd w:val="clear" w:color="auto" w:fill="auto"/>
          </w:tcPr>
          <w:p w14:paraId="161A3A2F" w14:textId="77777777" w:rsidR="003D3E5C" w:rsidRPr="003D3E5C" w:rsidRDefault="003D3E5C" w:rsidP="003D3E5C">
            <w:pPr>
              <w:rPr>
                <w:b/>
              </w:rPr>
            </w:pPr>
          </w:p>
        </w:tc>
        <w:tc>
          <w:tcPr>
            <w:tcW w:w="1800" w:type="dxa"/>
            <w:gridSpan w:val="2"/>
            <w:shd w:val="clear" w:color="auto" w:fill="auto"/>
          </w:tcPr>
          <w:p w14:paraId="0736E8E8" w14:textId="77777777" w:rsidR="003D3E5C" w:rsidRPr="003D3E5C" w:rsidRDefault="003D3E5C" w:rsidP="003D3E5C">
            <w:pPr>
              <w:rPr>
                <w:b/>
              </w:rPr>
            </w:pPr>
          </w:p>
        </w:tc>
        <w:tc>
          <w:tcPr>
            <w:tcW w:w="1800" w:type="dxa"/>
            <w:shd w:val="clear" w:color="auto" w:fill="auto"/>
          </w:tcPr>
          <w:p w14:paraId="6091B8DD" w14:textId="77777777" w:rsidR="003D3E5C" w:rsidRPr="003D3E5C" w:rsidRDefault="003D3E5C" w:rsidP="003D3E5C">
            <w:pPr>
              <w:rPr>
                <w:b/>
              </w:rPr>
            </w:pPr>
          </w:p>
        </w:tc>
      </w:tr>
      <w:tr w:rsidR="003D3E5C" w:rsidRPr="003D3E5C" w14:paraId="396FA165" w14:textId="77777777" w:rsidTr="00BE1F4B">
        <w:tc>
          <w:tcPr>
            <w:tcW w:w="2880" w:type="dxa"/>
            <w:shd w:val="clear" w:color="auto" w:fill="auto"/>
          </w:tcPr>
          <w:p w14:paraId="7D464840" w14:textId="77777777" w:rsidR="003D3E5C" w:rsidRPr="003D3E5C" w:rsidRDefault="003D3E5C" w:rsidP="003D3E5C">
            <w:pPr>
              <w:rPr>
                <w:b/>
              </w:rPr>
            </w:pPr>
          </w:p>
        </w:tc>
        <w:tc>
          <w:tcPr>
            <w:tcW w:w="1800" w:type="dxa"/>
            <w:gridSpan w:val="2"/>
            <w:shd w:val="clear" w:color="auto" w:fill="auto"/>
          </w:tcPr>
          <w:p w14:paraId="0C4EB7BD" w14:textId="77777777" w:rsidR="003D3E5C" w:rsidRPr="003D3E5C" w:rsidRDefault="003D3E5C" w:rsidP="003D3E5C">
            <w:pPr>
              <w:rPr>
                <w:b/>
              </w:rPr>
            </w:pPr>
          </w:p>
        </w:tc>
        <w:tc>
          <w:tcPr>
            <w:tcW w:w="1980" w:type="dxa"/>
            <w:shd w:val="clear" w:color="auto" w:fill="auto"/>
          </w:tcPr>
          <w:p w14:paraId="42EB8422" w14:textId="77777777" w:rsidR="003D3E5C" w:rsidRPr="003D3E5C" w:rsidRDefault="003D3E5C" w:rsidP="003D3E5C">
            <w:pPr>
              <w:rPr>
                <w:b/>
              </w:rPr>
            </w:pPr>
          </w:p>
        </w:tc>
        <w:tc>
          <w:tcPr>
            <w:tcW w:w="1800" w:type="dxa"/>
            <w:gridSpan w:val="2"/>
            <w:shd w:val="clear" w:color="auto" w:fill="auto"/>
          </w:tcPr>
          <w:p w14:paraId="6038E836" w14:textId="77777777" w:rsidR="003D3E5C" w:rsidRPr="003D3E5C" w:rsidRDefault="003D3E5C" w:rsidP="003D3E5C">
            <w:pPr>
              <w:rPr>
                <w:b/>
              </w:rPr>
            </w:pPr>
          </w:p>
        </w:tc>
        <w:tc>
          <w:tcPr>
            <w:tcW w:w="1800" w:type="dxa"/>
            <w:shd w:val="clear" w:color="auto" w:fill="auto"/>
          </w:tcPr>
          <w:p w14:paraId="023153FC" w14:textId="77777777" w:rsidR="003D3E5C" w:rsidRPr="003D3E5C" w:rsidRDefault="003D3E5C" w:rsidP="003D3E5C">
            <w:pPr>
              <w:rPr>
                <w:b/>
              </w:rPr>
            </w:pPr>
          </w:p>
        </w:tc>
      </w:tr>
      <w:tr w:rsidR="003D3E5C" w:rsidRPr="003D3E5C" w14:paraId="6EC46410" w14:textId="77777777" w:rsidTr="00BE1F4B">
        <w:tc>
          <w:tcPr>
            <w:tcW w:w="2880" w:type="dxa"/>
            <w:shd w:val="clear" w:color="auto" w:fill="auto"/>
          </w:tcPr>
          <w:p w14:paraId="0A8F780A" w14:textId="77777777" w:rsidR="003D3E5C" w:rsidRPr="003D3E5C" w:rsidRDefault="003D3E5C" w:rsidP="003D3E5C">
            <w:pPr>
              <w:rPr>
                <w:b/>
              </w:rPr>
            </w:pPr>
          </w:p>
        </w:tc>
        <w:tc>
          <w:tcPr>
            <w:tcW w:w="1800" w:type="dxa"/>
            <w:gridSpan w:val="2"/>
            <w:shd w:val="clear" w:color="auto" w:fill="auto"/>
          </w:tcPr>
          <w:p w14:paraId="3CFCC1AB" w14:textId="77777777" w:rsidR="003D3E5C" w:rsidRPr="003D3E5C" w:rsidRDefault="003D3E5C" w:rsidP="003D3E5C">
            <w:pPr>
              <w:rPr>
                <w:b/>
              </w:rPr>
            </w:pPr>
          </w:p>
        </w:tc>
        <w:tc>
          <w:tcPr>
            <w:tcW w:w="1980" w:type="dxa"/>
            <w:shd w:val="clear" w:color="auto" w:fill="auto"/>
          </w:tcPr>
          <w:p w14:paraId="479E9323" w14:textId="77777777" w:rsidR="003D3E5C" w:rsidRPr="003D3E5C" w:rsidRDefault="003D3E5C" w:rsidP="003D3E5C">
            <w:pPr>
              <w:rPr>
                <w:b/>
              </w:rPr>
            </w:pPr>
          </w:p>
        </w:tc>
        <w:tc>
          <w:tcPr>
            <w:tcW w:w="1800" w:type="dxa"/>
            <w:gridSpan w:val="2"/>
            <w:shd w:val="clear" w:color="auto" w:fill="auto"/>
          </w:tcPr>
          <w:p w14:paraId="297F93A3" w14:textId="77777777" w:rsidR="003D3E5C" w:rsidRPr="003D3E5C" w:rsidRDefault="003D3E5C" w:rsidP="003D3E5C">
            <w:pPr>
              <w:rPr>
                <w:b/>
              </w:rPr>
            </w:pPr>
          </w:p>
        </w:tc>
        <w:tc>
          <w:tcPr>
            <w:tcW w:w="1800" w:type="dxa"/>
            <w:shd w:val="clear" w:color="auto" w:fill="auto"/>
          </w:tcPr>
          <w:p w14:paraId="1E4F999A" w14:textId="77777777" w:rsidR="003D3E5C" w:rsidRPr="003D3E5C" w:rsidRDefault="003D3E5C" w:rsidP="003D3E5C">
            <w:pPr>
              <w:rPr>
                <w:b/>
              </w:rPr>
            </w:pPr>
          </w:p>
        </w:tc>
      </w:tr>
      <w:tr w:rsidR="003D3E5C" w:rsidRPr="003D3E5C" w14:paraId="29CA6E7E" w14:textId="77777777" w:rsidTr="00BE1F4B">
        <w:tc>
          <w:tcPr>
            <w:tcW w:w="2880" w:type="dxa"/>
            <w:shd w:val="clear" w:color="auto" w:fill="auto"/>
          </w:tcPr>
          <w:p w14:paraId="7F3F9FB6" w14:textId="77777777" w:rsidR="003D3E5C" w:rsidRPr="003D3E5C" w:rsidRDefault="003D3E5C" w:rsidP="003D3E5C">
            <w:pPr>
              <w:rPr>
                <w:b/>
              </w:rPr>
            </w:pPr>
          </w:p>
        </w:tc>
        <w:tc>
          <w:tcPr>
            <w:tcW w:w="1800" w:type="dxa"/>
            <w:gridSpan w:val="2"/>
            <w:shd w:val="clear" w:color="auto" w:fill="auto"/>
          </w:tcPr>
          <w:p w14:paraId="46DF0A85" w14:textId="77777777" w:rsidR="003D3E5C" w:rsidRPr="003D3E5C" w:rsidRDefault="003D3E5C" w:rsidP="003D3E5C">
            <w:pPr>
              <w:rPr>
                <w:b/>
              </w:rPr>
            </w:pPr>
          </w:p>
        </w:tc>
        <w:tc>
          <w:tcPr>
            <w:tcW w:w="1980" w:type="dxa"/>
            <w:shd w:val="clear" w:color="auto" w:fill="auto"/>
          </w:tcPr>
          <w:p w14:paraId="75A35E77" w14:textId="77777777" w:rsidR="003D3E5C" w:rsidRPr="003D3E5C" w:rsidRDefault="003D3E5C" w:rsidP="003D3E5C">
            <w:pPr>
              <w:rPr>
                <w:b/>
              </w:rPr>
            </w:pPr>
          </w:p>
        </w:tc>
        <w:tc>
          <w:tcPr>
            <w:tcW w:w="1800" w:type="dxa"/>
            <w:gridSpan w:val="2"/>
            <w:shd w:val="clear" w:color="auto" w:fill="auto"/>
          </w:tcPr>
          <w:p w14:paraId="176BE661" w14:textId="77777777" w:rsidR="003D3E5C" w:rsidRPr="003D3E5C" w:rsidRDefault="003D3E5C" w:rsidP="003D3E5C">
            <w:pPr>
              <w:rPr>
                <w:b/>
              </w:rPr>
            </w:pPr>
          </w:p>
        </w:tc>
        <w:tc>
          <w:tcPr>
            <w:tcW w:w="1800" w:type="dxa"/>
            <w:shd w:val="clear" w:color="auto" w:fill="auto"/>
          </w:tcPr>
          <w:p w14:paraId="2171E77D" w14:textId="77777777" w:rsidR="003D3E5C" w:rsidRPr="003D3E5C" w:rsidRDefault="003D3E5C" w:rsidP="003D3E5C">
            <w:pPr>
              <w:rPr>
                <w:b/>
              </w:rPr>
            </w:pPr>
          </w:p>
        </w:tc>
      </w:tr>
      <w:tr w:rsidR="003D3E5C" w:rsidRPr="003D3E5C" w14:paraId="661E2AC8" w14:textId="77777777" w:rsidTr="00BE1F4B">
        <w:tc>
          <w:tcPr>
            <w:tcW w:w="2880" w:type="dxa"/>
            <w:shd w:val="clear" w:color="auto" w:fill="auto"/>
          </w:tcPr>
          <w:p w14:paraId="55FDA792" w14:textId="77777777" w:rsidR="003D3E5C" w:rsidRPr="003D3E5C" w:rsidRDefault="003D3E5C" w:rsidP="003D3E5C">
            <w:pPr>
              <w:rPr>
                <w:b/>
              </w:rPr>
            </w:pPr>
          </w:p>
        </w:tc>
        <w:tc>
          <w:tcPr>
            <w:tcW w:w="1800" w:type="dxa"/>
            <w:gridSpan w:val="2"/>
            <w:shd w:val="clear" w:color="auto" w:fill="auto"/>
          </w:tcPr>
          <w:p w14:paraId="7F127708" w14:textId="77777777" w:rsidR="003D3E5C" w:rsidRPr="003D3E5C" w:rsidRDefault="003D3E5C" w:rsidP="003D3E5C">
            <w:pPr>
              <w:rPr>
                <w:b/>
              </w:rPr>
            </w:pPr>
          </w:p>
        </w:tc>
        <w:tc>
          <w:tcPr>
            <w:tcW w:w="1980" w:type="dxa"/>
            <w:shd w:val="clear" w:color="auto" w:fill="auto"/>
          </w:tcPr>
          <w:p w14:paraId="026D7CCC" w14:textId="77777777" w:rsidR="003D3E5C" w:rsidRPr="003D3E5C" w:rsidRDefault="003D3E5C" w:rsidP="003D3E5C">
            <w:pPr>
              <w:rPr>
                <w:b/>
              </w:rPr>
            </w:pPr>
          </w:p>
        </w:tc>
        <w:tc>
          <w:tcPr>
            <w:tcW w:w="1800" w:type="dxa"/>
            <w:gridSpan w:val="2"/>
            <w:shd w:val="clear" w:color="auto" w:fill="auto"/>
          </w:tcPr>
          <w:p w14:paraId="3D596092" w14:textId="77777777" w:rsidR="003D3E5C" w:rsidRPr="003D3E5C" w:rsidRDefault="003D3E5C" w:rsidP="003D3E5C">
            <w:pPr>
              <w:rPr>
                <w:b/>
              </w:rPr>
            </w:pPr>
          </w:p>
        </w:tc>
        <w:tc>
          <w:tcPr>
            <w:tcW w:w="1800" w:type="dxa"/>
            <w:shd w:val="clear" w:color="auto" w:fill="auto"/>
          </w:tcPr>
          <w:p w14:paraId="28DA9F4E" w14:textId="77777777" w:rsidR="003D3E5C" w:rsidRPr="003D3E5C" w:rsidRDefault="003D3E5C" w:rsidP="003D3E5C">
            <w:pPr>
              <w:rPr>
                <w:b/>
              </w:rPr>
            </w:pPr>
          </w:p>
        </w:tc>
      </w:tr>
      <w:tr w:rsidR="003D3E5C" w:rsidRPr="003D3E5C" w14:paraId="09A99ABF" w14:textId="77777777" w:rsidTr="00BE1F4B">
        <w:tc>
          <w:tcPr>
            <w:tcW w:w="2880" w:type="dxa"/>
            <w:shd w:val="clear" w:color="auto" w:fill="auto"/>
          </w:tcPr>
          <w:p w14:paraId="2E5C2462" w14:textId="77777777" w:rsidR="003D3E5C" w:rsidRPr="003D3E5C" w:rsidRDefault="003D3E5C" w:rsidP="003D3E5C">
            <w:pPr>
              <w:rPr>
                <w:b/>
              </w:rPr>
            </w:pPr>
          </w:p>
        </w:tc>
        <w:tc>
          <w:tcPr>
            <w:tcW w:w="1800" w:type="dxa"/>
            <w:gridSpan w:val="2"/>
            <w:shd w:val="clear" w:color="auto" w:fill="auto"/>
          </w:tcPr>
          <w:p w14:paraId="1FEC8265" w14:textId="77777777" w:rsidR="003D3E5C" w:rsidRPr="003D3E5C" w:rsidRDefault="003D3E5C" w:rsidP="003D3E5C">
            <w:pPr>
              <w:rPr>
                <w:b/>
              </w:rPr>
            </w:pPr>
          </w:p>
        </w:tc>
        <w:tc>
          <w:tcPr>
            <w:tcW w:w="1980" w:type="dxa"/>
            <w:shd w:val="clear" w:color="auto" w:fill="auto"/>
          </w:tcPr>
          <w:p w14:paraId="4F531869" w14:textId="77777777" w:rsidR="003D3E5C" w:rsidRPr="003D3E5C" w:rsidRDefault="003D3E5C" w:rsidP="003D3E5C">
            <w:pPr>
              <w:rPr>
                <w:b/>
              </w:rPr>
            </w:pPr>
          </w:p>
        </w:tc>
        <w:tc>
          <w:tcPr>
            <w:tcW w:w="1800" w:type="dxa"/>
            <w:gridSpan w:val="2"/>
            <w:shd w:val="clear" w:color="auto" w:fill="auto"/>
          </w:tcPr>
          <w:p w14:paraId="41DC4511" w14:textId="77777777" w:rsidR="003D3E5C" w:rsidRPr="003D3E5C" w:rsidRDefault="003D3E5C" w:rsidP="003D3E5C">
            <w:pPr>
              <w:rPr>
                <w:b/>
              </w:rPr>
            </w:pPr>
          </w:p>
        </w:tc>
        <w:tc>
          <w:tcPr>
            <w:tcW w:w="1800" w:type="dxa"/>
            <w:shd w:val="clear" w:color="auto" w:fill="auto"/>
          </w:tcPr>
          <w:p w14:paraId="3A527D9C" w14:textId="77777777" w:rsidR="003D3E5C" w:rsidRPr="003D3E5C" w:rsidRDefault="003D3E5C" w:rsidP="003D3E5C">
            <w:pPr>
              <w:rPr>
                <w:b/>
              </w:rPr>
            </w:pPr>
          </w:p>
        </w:tc>
      </w:tr>
      <w:tr w:rsidR="003D3E5C" w:rsidRPr="003D3E5C" w14:paraId="08D75DB6" w14:textId="77777777" w:rsidTr="00BE1F4B">
        <w:tc>
          <w:tcPr>
            <w:tcW w:w="2880" w:type="dxa"/>
            <w:shd w:val="clear" w:color="auto" w:fill="auto"/>
          </w:tcPr>
          <w:p w14:paraId="4AA25964" w14:textId="77777777" w:rsidR="003D3E5C" w:rsidRPr="003D3E5C" w:rsidRDefault="003D3E5C" w:rsidP="003D3E5C">
            <w:pPr>
              <w:rPr>
                <w:b/>
              </w:rPr>
            </w:pPr>
          </w:p>
        </w:tc>
        <w:tc>
          <w:tcPr>
            <w:tcW w:w="1800" w:type="dxa"/>
            <w:gridSpan w:val="2"/>
            <w:shd w:val="clear" w:color="auto" w:fill="auto"/>
          </w:tcPr>
          <w:p w14:paraId="514C4085" w14:textId="77777777" w:rsidR="003D3E5C" w:rsidRPr="003D3E5C" w:rsidRDefault="003D3E5C" w:rsidP="003D3E5C">
            <w:pPr>
              <w:rPr>
                <w:b/>
              </w:rPr>
            </w:pPr>
          </w:p>
        </w:tc>
        <w:tc>
          <w:tcPr>
            <w:tcW w:w="1980" w:type="dxa"/>
            <w:shd w:val="clear" w:color="auto" w:fill="auto"/>
          </w:tcPr>
          <w:p w14:paraId="75541D6F" w14:textId="77777777" w:rsidR="003D3E5C" w:rsidRPr="003D3E5C" w:rsidRDefault="003D3E5C" w:rsidP="003D3E5C">
            <w:pPr>
              <w:rPr>
                <w:b/>
              </w:rPr>
            </w:pPr>
          </w:p>
        </w:tc>
        <w:tc>
          <w:tcPr>
            <w:tcW w:w="1800" w:type="dxa"/>
            <w:gridSpan w:val="2"/>
            <w:shd w:val="clear" w:color="auto" w:fill="auto"/>
          </w:tcPr>
          <w:p w14:paraId="36FA137A" w14:textId="77777777" w:rsidR="003D3E5C" w:rsidRPr="003D3E5C" w:rsidRDefault="003D3E5C" w:rsidP="003D3E5C">
            <w:pPr>
              <w:rPr>
                <w:b/>
              </w:rPr>
            </w:pPr>
          </w:p>
        </w:tc>
        <w:tc>
          <w:tcPr>
            <w:tcW w:w="1800" w:type="dxa"/>
            <w:shd w:val="clear" w:color="auto" w:fill="auto"/>
          </w:tcPr>
          <w:p w14:paraId="32C9F561" w14:textId="77777777" w:rsidR="003D3E5C" w:rsidRPr="003D3E5C" w:rsidRDefault="003D3E5C" w:rsidP="003D3E5C">
            <w:pPr>
              <w:rPr>
                <w:b/>
              </w:rPr>
            </w:pPr>
          </w:p>
        </w:tc>
      </w:tr>
      <w:tr w:rsidR="003D3E5C" w:rsidRPr="003D3E5C" w14:paraId="1AAC4113" w14:textId="77777777" w:rsidTr="00BE1F4B">
        <w:tc>
          <w:tcPr>
            <w:tcW w:w="2880" w:type="dxa"/>
            <w:shd w:val="clear" w:color="auto" w:fill="auto"/>
          </w:tcPr>
          <w:p w14:paraId="4932CFEE" w14:textId="77777777" w:rsidR="003D3E5C" w:rsidRPr="003D3E5C" w:rsidRDefault="003D3E5C" w:rsidP="003D3E5C">
            <w:pPr>
              <w:rPr>
                <w:b/>
              </w:rPr>
            </w:pPr>
          </w:p>
        </w:tc>
        <w:tc>
          <w:tcPr>
            <w:tcW w:w="1800" w:type="dxa"/>
            <w:gridSpan w:val="2"/>
            <w:shd w:val="clear" w:color="auto" w:fill="auto"/>
          </w:tcPr>
          <w:p w14:paraId="3D5FBBDF" w14:textId="77777777" w:rsidR="003D3E5C" w:rsidRPr="003D3E5C" w:rsidRDefault="003D3E5C" w:rsidP="003D3E5C">
            <w:pPr>
              <w:rPr>
                <w:b/>
              </w:rPr>
            </w:pPr>
          </w:p>
        </w:tc>
        <w:tc>
          <w:tcPr>
            <w:tcW w:w="1980" w:type="dxa"/>
            <w:shd w:val="clear" w:color="auto" w:fill="auto"/>
          </w:tcPr>
          <w:p w14:paraId="1CB72EC2" w14:textId="77777777" w:rsidR="003D3E5C" w:rsidRPr="003D3E5C" w:rsidRDefault="003D3E5C" w:rsidP="003D3E5C">
            <w:pPr>
              <w:rPr>
                <w:b/>
              </w:rPr>
            </w:pPr>
          </w:p>
        </w:tc>
        <w:tc>
          <w:tcPr>
            <w:tcW w:w="1800" w:type="dxa"/>
            <w:gridSpan w:val="2"/>
            <w:shd w:val="clear" w:color="auto" w:fill="auto"/>
          </w:tcPr>
          <w:p w14:paraId="3A898CA9" w14:textId="77777777" w:rsidR="003D3E5C" w:rsidRPr="003D3E5C" w:rsidRDefault="003D3E5C" w:rsidP="003D3E5C">
            <w:pPr>
              <w:rPr>
                <w:b/>
              </w:rPr>
            </w:pPr>
          </w:p>
        </w:tc>
        <w:tc>
          <w:tcPr>
            <w:tcW w:w="1800" w:type="dxa"/>
            <w:shd w:val="clear" w:color="auto" w:fill="auto"/>
          </w:tcPr>
          <w:p w14:paraId="49E61479" w14:textId="77777777" w:rsidR="003D3E5C" w:rsidRPr="003D3E5C" w:rsidRDefault="003D3E5C" w:rsidP="003D3E5C">
            <w:pPr>
              <w:rPr>
                <w:b/>
              </w:rPr>
            </w:pPr>
          </w:p>
        </w:tc>
      </w:tr>
      <w:tr w:rsidR="003D3E5C" w:rsidRPr="003D3E5C" w14:paraId="1BD7C5CC" w14:textId="77777777" w:rsidTr="00BE1F4B">
        <w:tc>
          <w:tcPr>
            <w:tcW w:w="2880" w:type="dxa"/>
            <w:shd w:val="clear" w:color="auto" w:fill="auto"/>
          </w:tcPr>
          <w:p w14:paraId="5D492495" w14:textId="77777777" w:rsidR="003D3E5C" w:rsidRPr="003D3E5C" w:rsidRDefault="003D3E5C" w:rsidP="003D3E5C">
            <w:pPr>
              <w:rPr>
                <w:b/>
              </w:rPr>
            </w:pPr>
          </w:p>
        </w:tc>
        <w:tc>
          <w:tcPr>
            <w:tcW w:w="1800" w:type="dxa"/>
            <w:gridSpan w:val="2"/>
            <w:shd w:val="clear" w:color="auto" w:fill="auto"/>
          </w:tcPr>
          <w:p w14:paraId="5A0D4830" w14:textId="77777777" w:rsidR="003D3E5C" w:rsidRPr="003D3E5C" w:rsidRDefault="003D3E5C" w:rsidP="003D3E5C">
            <w:pPr>
              <w:rPr>
                <w:b/>
              </w:rPr>
            </w:pPr>
          </w:p>
        </w:tc>
        <w:tc>
          <w:tcPr>
            <w:tcW w:w="1980" w:type="dxa"/>
            <w:shd w:val="clear" w:color="auto" w:fill="auto"/>
          </w:tcPr>
          <w:p w14:paraId="4A972E08" w14:textId="77777777" w:rsidR="003D3E5C" w:rsidRPr="003D3E5C" w:rsidRDefault="003D3E5C" w:rsidP="003D3E5C">
            <w:pPr>
              <w:rPr>
                <w:b/>
              </w:rPr>
            </w:pPr>
          </w:p>
        </w:tc>
        <w:tc>
          <w:tcPr>
            <w:tcW w:w="1800" w:type="dxa"/>
            <w:gridSpan w:val="2"/>
            <w:shd w:val="clear" w:color="auto" w:fill="auto"/>
          </w:tcPr>
          <w:p w14:paraId="24CDC585" w14:textId="77777777" w:rsidR="003D3E5C" w:rsidRPr="003D3E5C" w:rsidRDefault="003D3E5C" w:rsidP="003D3E5C">
            <w:pPr>
              <w:rPr>
                <w:b/>
              </w:rPr>
            </w:pPr>
          </w:p>
        </w:tc>
        <w:tc>
          <w:tcPr>
            <w:tcW w:w="1800" w:type="dxa"/>
            <w:shd w:val="clear" w:color="auto" w:fill="auto"/>
          </w:tcPr>
          <w:p w14:paraId="051F4647" w14:textId="77777777" w:rsidR="003D3E5C" w:rsidRPr="003D3E5C" w:rsidRDefault="003D3E5C" w:rsidP="003D3E5C">
            <w:pPr>
              <w:rPr>
                <w:b/>
              </w:rPr>
            </w:pPr>
          </w:p>
        </w:tc>
      </w:tr>
      <w:tr w:rsidR="003D3E5C" w:rsidRPr="003D3E5C" w14:paraId="0A979D12" w14:textId="77777777" w:rsidTr="00BE1F4B">
        <w:tc>
          <w:tcPr>
            <w:tcW w:w="2880" w:type="dxa"/>
            <w:shd w:val="clear" w:color="auto" w:fill="auto"/>
          </w:tcPr>
          <w:p w14:paraId="3FCBD8D5" w14:textId="77777777" w:rsidR="003D3E5C" w:rsidRPr="003D3E5C" w:rsidRDefault="003D3E5C" w:rsidP="003D3E5C">
            <w:pPr>
              <w:rPr>
                <w:b/>
              </w:rPr>
            </w:pPr>
          </w:p>
        </w:tc>
        <w:tc>
          <w:tcPr>
            <w:tcW w:w="1800" w:type="dxa"/>
            <w:gridSpan w:val="2"/>
            <w:shd w:val="clear" w:color="auto" w:fill="auto"/>
          </w:tcPr>
          <w:p w14:paraId="0A4A464A" w14:textId="77777777" w:rsidR="003D3E5C" w:rsidRPr="003D3E5C" w:rsidRDefault="003D3E5C" w:rsidP="003D3E5C">
            <w:pPr>
              <w:rPr>
                <w:b/>
              </w:rPr>
            </w:pPr>
          </w:p>
        </w:tc>
        <w:tc>
          <w:tcPr>
            <w:tcW w:w="1980" w:type="dxa"/>
            <w:shd w:val="clear" w:color="auto" w:fill="auto"/>
          </w:tcPr>
          <w:p w14:paraId="5E772F5E" w14:textId="77777777" w:rsidR="003D3E5C" w:rsidRPr="003D3E5C" w:rsidRDefault="003D3E5C" w:rsidP="003D3E5C">
            <w:pPr>
              <w:rPr>
                <w:b/>
              </w:rPr>
            </w:pPr>
          </w:p>
        </w:tc>
        <w:tc>
          <w:tcPr>
            <w:tcW w:w="1800" w:type="dxa"/>
            <w:gridSpan w:val="2"/>
            <w:shd w:val="clear" w:color="auto" w:fill="auto"/>
          </w:tcPr>
          <w:p w14:paraId="1D61029E" w14:textId="77777777" w:rsidR="003D3E5C" w:rsidRPr="003D3E5C" w:rsidRDefault="003D3E5C" w:rsidP="003D3E5C">
            <w:pPr>
              <w:rPr>
                <w:b/>
              </w:rPr>
            </w:pPr>
          </w:p>
        </w:tc>
        <w:tc>
          <w:tcPr>
            <w:tcW w:w="1800" w:type="dxa"/>
            <w:shd w:val="clear" w:color="auto" w:fill="auto"/>
          </w:tcPr>
          <w:p w14:paraId="2DAE163B" w14:textId="77777777" w:rsidR="003D3E5C" w:rsidRPr="003D3E5C" w:rsidRDefault="003D3E5C" w:rsidP="003D3E5C">
            <w:pPr>
              <w:rPr>
                <w:b/>
              </w:rPr>
            </w:pPr>
          </w:p>
        </w:tc>
      </w:tr>
      <w:tr w:rsidR="003D3E5C" w:rsidRPr="003D3E5C" w14:paraId="7C5040F3" w14:textId="77777777" w:rsidTr="00BE1F4B">
        <w:tc>
          <w:tcPr>
            <w:tcW w:w="2880" w:type="dxa"/>
            <w:shd w:val="clear" w:color="auto" w:fill="auto"/>
          </w:tcPr>
          <w:p w14:paraId="75716186" w14:textId="77777777" w:rsidR="003D3E5C" w:rsidRPr="003D3E5C" w:rsidRDefault="003D3E5C" w:rsidP="003D3E5C">
            <w:pPr>
              <w:rPr>
                <w:b/>
              </w:rPr>
            </w:pPr>
          </w:p>
        </w:tc>
        <w:tc>
          <w:tcPr>
            <w:tcW w:w="1800" w:type="dxa"/>
            <w:gridSpan w:val="2"/>
            <w:shd w:val="clear" w:color="auto" w:fill="auto"/>
          </w:tcPr>
          <w:p w14:paraId="19B75568" w14:textId="77777777" w:rsidR="003D3E5C" w:rsidRPr="003D3E5C" w:rsidRDefault="003D3E5C" w:rsidP="003D3E5C">
            <w:pPr>
              <w:rPr>
                <w:b/>
              </w:rPr>
            </w:pPr>
          </w:p>
        </w:tc>
        <w:tc>
          <w:tcPr>
            <w:tcW w:w="1980" w:type="dxa"/>
            <w:shd w:val="clear" w:color="auto" w:fill="auto"/>
          </w:tcPr>
          <w:p w14:paraId="295436D9" w14:textId="77777777" w:rsidR="003D3E5C" w:rsidRPr="003D3E5C" w:rsidRDefault="003D3E5C" w:rsidP="003D3E5C">
            <w:pPr>
              <w:rPr>
                <w:b/>
              </w:rPr>
            </w:pPr>
          </w:p>
        </w:tc>
        <w:tc>
          <w:tcPr>
            <w:tcW w:w="1800" w:type="dxa"/>
            <w:gridSpan w:val="2"/>
            <w:shd w:val="clear" w:color="auto" w:fill="auto"/>
          </w:tcPr>
          <w:p w14:paraId="1EC8E1ED" w14:textId="77777777" w:rsidR="003D3E5C" w:rsidRPr="003D3E5C" w:rsidRDefault="003D3E5C" w:rsidP="003D3E5C">
            <w:pPr>
              <w:rPr>
                <w:b/>
              </w:rPr>
            </w:pPr>
          </w:p>
        </w:tc>
        <w:tc>
          <w:tcPr>
            <w:tcW w:w="1800" w:type="dxa"/>
            <w:shd w:val="clear" w:color="auto" w:fill="auto"/>
          </w:tcPr>
          <w:p w14:paraId="1B8FF254" w14:textId="77777777" w:rsidR="003D3E5C" w:rsidRPr="003D3E5C" w:rsidRDefault="003D3E5C" w:rsidP="003D3E5C">
            <w:pPr>
              <w:rPr>
                <w:b/>
              </w:rPr>
            </w:pPr>
          </w:p>
        </w:tc>
      </w:tr>
      <w:tr w:rsidR="003D3E5C" w:rsidRPr="003D3E5C" w14:paraId="02269241" w14:textId="77777777" w:rsidTr="00BE1F4B">
        <w:tc>
          <w:tcPr>
            <w:tcW w:w="2880" w:type="dxa"/>
            <w:shd w:val="clear" w:color="auto" w:fill="BFBFBF"/>
          </w:tcPr>
          <w:p w14:paraId="2DD8B293" w14:textId="77777777" w:rsidR="003D3E5C" w:rsidRPr="003D3E5C" w:rsidRDefault="003D3E5C" w:rsidP="003D3E5C">
            <w:pPr>
              <w:rPr>
                <w:b/>
              </w:rPr>
            </w:pPr>
            <w:r w:rsidRPr="003D3E5C">
              <w:rPr>
                <w:b/>
              </w:rPr>
              <w:t>TOTALS</w:t>
            </w:r>
          </w:p>
          <w:p w14:paraId="6D477476" w14:textId="77777777" w:rsidR="003D3E5C" w:rsidRPr="003D3E5C" w:rsidRDefault="003D3E5C" w:rsidP="003D3E5C">
            <w:pPr>
              <w:rPr>
                <w:b/>
              </w:rPr>
            </w:pPr>
          </w:p>
        </w:tc>
        <w:tc>
          <w:tcPr>
            <w:tcW w:w="1800" w:type="dxa"/>
            <w:gridSpan w:val="2"/>
            <w:shd w:val="clear" w:color="auto" w:fill="BFBFBF"/>
          </w:tcPr>
          <w:p w14:paraId="694BC282" w14:textId="77777777" w:rsidR="003D3E5C" w:rsidRPr="003D3E5C" w:rsidRDefault="003D3E5C" w:rsidP="003D3E5C">
            <w:pPr>
              <w:rPr>
                <w:b/>
              </w:rPr>
            </w:pPr>
          </w:p>
        </w:tc>
        <w:tc>
          <w:tcPr>
            <w:tcW w:w="1980" w:type="dxa"/>
            <w:shd w:val="clear" w:color="auto" w:fill="BFBFBF"/>
          </w:tcPr>
          <w:p w14:paraId="1A71E7F2" w14:textId="77777777" w:rsidR="003D3E5C" w:rsidRPr="003D3E5C" w:rsidRDefault="003D3E5C" w:rsidP="003D3E5C">
            <w:pPr>
              <w:rPr>
                <w:b/>
              </w:rPr>
            </w:pPr>
          </w:p>
        </w:tc>
        <w:tc>
          <w:tcPr>
            <w:tcW w:w="1800" w:type="dxa"/>
            <w:gridSpan w:val="2"/>
            <w:shd w:val="clear" w:color="auto" w:fill="BFBFBF"/>
          </w:tcPr>
          <w:p w14:paraId="1EDBE5EA" w14:textId="77777777" w:rsidR="003D3E5C" w:rsidRPr="003D3E5C" w:rsidRDefault="003D3E5C" w:rsidP="003D3E5C">
            <w:pPr>
              <w:rPr>
                <w:b/>
              </w:rPr>
            </w:pPr>
          </w:p>
        </w:tc>
        <w:tc>
          <w:tcPr>
            <w:tcW w:w="1800" w:type="dxa"/>
            <w:shd w:val="clear" w:color="auto" w:fill="BFBFBF"/>
          </w:tcPr>
          <w:p w14:paraId="751001EB" w14:textId="77777777" w:rsidR="003D3E5C" w:rsidRPr="003D3E5C" w:rsidRDefault="003D3E5C" w:rsidP="003D3E5C">
            <w:pPr>
              <w:rPr>
                <w:b/>
              </w:rPr>
            </w:pPr>
          </w:p>
        </w:tc>
      </w:tr>
    </w:tbl>
    <w:p w14:paraId="1CC58116" w14:textId="77777777" w:rsidR="003D3E5C" w:rsidRPr="003D3E5C" w:rsidRDefault="003D3E5C" w:rsidP="003D3E5C">
      <w:pPr>
        <w:jc w:val="center"/>
        <w:rPr>
          <w:b/>
        </w:rPr>
      </w:pPr>
    </w:p>
    <w:p w14:paraId="5FF5E8AF" w14:textId="77777777" w:rsidR="003D3E5C" w:rsidRPr="003D3E5C" w:rsidRDefault="003D3E5C" w:rsidP="003D3E5C">
      <w:pPr>
        <w:rPr>
          <w:b/>
        </w:rPr>
      </w:pPr>
      <w:r w:rsidRPr="003D3E5C">
        <w:rPr>
          <w:b/>
        </w:rPr>
        <w:br w:type="page"/>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2007"/>
        <w:gridCol w:w="1773"/>
        <w:gridCol w:w="1800"/>
      </w:tblGrid>
      <w:tr w:rsidR="003D3E5C" w:rsidRPr="003D3E5C" w14:paraId="79285780" w14:textId="77777777" w:rsidTr="00BE1F4B">
        <w:tc>
          <w:tcPr>
            <w:tcW w:w="10260" w:type="dxa"/>
            <w:gridSpan w:val="5"/>
            <w:shd w:val="clear" w:color="auto" w:fill="BFBFBF"/>
          </w:tcPr>
          <w:p w14:paraId="77EC5B2F" w14:textId="77777777" w:rsidR="003D3E5C" w:rsidRPr="003D3E5C" w:rsidRDefault="003D3E5C" w:rsidP="003D3E5C">
            <w:pPr>
              <w:numPr>
                <w:ilvl w:val="0"/>
                <w:numId w:val="94"/>
              </w:numPr>
              <w:ind w:left="360"/>
              <w:contextualSpacing/>
              <w:rPr>
                <w:b/>
              </w:rPr>
            </w:pPr>
            <w:r w:rsidRPr="003D3E5C">
              <w:rPr>
                <w:b/>
              </w:rPr>
              <w:lastRenderedPageBreak/>
              <w:t>TRAVEL COSTS</w:t>
            </w:r>
          </w:p>
          <w:p w14:paraId="41732391" w14:textId="77777777" w:rsidR="003D3E5C" w:rsidRPr="003D3E5C" w:rsidRDefault="003D3E5C" w:rsidP="003D3E5C">
            <w:pPr>
              <w:ind w:left="360"/>
              <w:contextualSpacing/>
              <w:rPr>
                <w:b/>
              </w:rPr>
            </w:pPr>
          </w:p>
        </w:tc>
      </w:tr>
      <w:tr w:rsidR="003D3E5C" w:rsidRPr="003D3E5C" w14:paraId="1A24B4BF" w14:textId="77777777" w:rsidTr="00BE1F4B">
        <w:tc>
          <w:tcPr>
            <w:tcW w:w="2880" w:type="dxa"/>
            <w:shd w:val="clear" w:color="auto" w:fill="auto"/>
          </w:tcPr>
          <w:p w14:paraId="1BB1C3EF" w14:textId="77777777" w:rsidR="003D3E5C" w:rsidRPr="003D3E5C" w:rsidRDefault="003D3E5C" w:rsidP="003D3E5C">
            <w:r w:rsidRPr="003D3E5C">
              <w:t>Purpose/Description</w:t>
            </w:r>
          </w:p>
        </w:tc>
        <w:tc>
          <w:tcPr>
            <w:tcW w:w="1800" w:type="dxa"/>
            <w:shd w:val="clear" w:color="auto" w:fill="auto"/>
          </w:tcPr>
          <w:p w14:paraId="0DB67A2C" w14:textId="77777777" w:rsidR="003D3E5C" w:rsidRPr="003D3E5C" w:rsidRDefault="003D3E5C" w:rsidP="003D3E5C">
            <w:r w:rsidRPr="003D3E5C">
              <w:t>Calculation</w:t>
            </w:r>
          </w:p>
          <w:p w14:paraId="2C79B55D" w14:textId="77777777" w:rsidR="003D3E5C" w:rsidRPr="003D3E5C" w:rsidRDefault="003D3E5C" w:rsidP="003D3E5C"/>
        </w:tc>
        <w:tc>
          <w:tcPr>
            <w:tcW w:w="2007" w:type="dxa"/>
            <w:shd w:val="clear" w:color="auto" w:fill="auto"/>
          </w:tcPr>
          <w:p w14:paraId="542F8048" w14:textId="77777777" w:rsidR="003D3E5C" w:rsidRPr="003D3E5C" w:rsidRDefault="003D3E5C" w:rsidP="003D3E5C">
            <w:r w:rsidRPr="003D3E5C">
              <w:t>Total Amount</w:t>
            </w:r>
          </w:p>
        </w:tc>
        <w:tc>
          <w:tcPr>
            <w:tcW w:w="1773" w:type="dxa"/>
            <w:shd w:val="clear" w:color="auto" w:fill="auto"/>
          </w:tcPr>
          <w:p w14:paraId="3D593FA5" w14:textId="77777777" w:rsidR="003D3E5C" w:rsidRPr="003D3E5C" w:rsidRDefault="003D3E5C" w:rsidP="003D3E5C">
            <w:r w:rsidRPr="003D3E5C">
              <w:t>ALTSD Share</w:t>
            </w:r>
          </w:p>
        </w:tc>
        <w:tc>
          <w:tcPr>
            <w:tcW w:w="1800" w:type="dxa"/>
            <w:shd w:val="clear" w:color="auto" w:fill="auto"/>
          </w:tcPr>
          <w:p w14:paraId="23EB6F97" w14:textId="77777777" w:rsidR="003D3E5C" w:rsidRPr="003D3E5C" w:rsidRDefault="003D3E5C" w:rsidP="003D3E5C">
            <w:r w:rsidRPr="003D3E5C">
              <w:t>Leveraged Share</w:t>
            </w:r>
          </w:p>
        </w:tc>
      </w:tr>
      <w:tr w:rsidR="003D3E5C" w:rsidRPr="003D3E5C" w14:paraId="3C07CB32" w14:textId="77777777" w:rsidTr="00BE1F4B">
        <w:tc>
          <w:tcPr>
            <w:tcW w:w="2880" w:type="dxa"/>
            <w:shd w:val="clear" w:color="auto" w:fill="auto"/>
          </w:tcPr>
          <w:p w14:paraId="0D36C268" w14:textId="77777777" w:rsidR="003D3E5C" w:rsidRPr="003D3E5C" w:rsidRDefault="003D3E5C" w:rsidP="003D3E5C">
            <w:pPr>
              <w:rPr>
                <w:b/>
              </w:rPr>
            </w:pPr>
          </w:p>
        </w:tc>
        <w:tc>
          <w:tcPr>
            <w:tcW w:w="1800" w:type="dxa"/>
            <w:shd w:val="clear" w:color="auto" w:fill="auto"/>
          </w:tcPr>
          <w:p w14:paraId="08CCBA0B" w14:textId="77777777" w:rsidR="003D3E5C" w:rsidRPr="003D3E5C" w:rsidRDefault="003D3E5C" w:rsidP="003D3E5C">
            <w:pPr>
              <w:rPr>
                <w:b/>
              </w:rPr>
            </w:pPr>
          </w:p>
        </w:tc>
        <w:tc>
          <w:tcPr>
            <w:tcW w:w="2007" w:type="dxa"/>
            <w:shd w:val="clear" w:color="auto" w:fill="auto"/>
          </w:tcPr>
          <w:p w14:paraId="3109FC8F" w14:textId="77777777" w:rsidR="003D3E5C" w:rsidRPr="003D3E5C" w:rsidRDefault="003D3E5C" w:rsidP="003D3E5C">
            <w:pPr>
              <w:rPr>
                <w:b/>
              </w:rPr>
            </w:pPr>
          </w:p>
        </w:tc>
        <w:tc>
          <w:tcPr>
            <w:tcW w:w="1773" w:type="dxa"/>
            <w:shd w:val="clear" w:color="auto" w:fill="auto"/>
          </w:tcPr>
          <w:p w14:paraId="672AB524" w14:textId="77777777" w:rsidR="003D3E5C" w:rsidRPr="003D3E5C" w:rsidRDefault="003D3E5C" w:rsidP="003D3E5C">
            <w:pPr>
              <w:rPr>
                <w:b/>
              </w:rPr>
            </w:pPr>
          </w:p>
        </w:tc>
        <w:tc>
          <w:tcPr>
            <w:tcW w:w="1800" w:type="dxa"/>
            <w:shd w:val="clear" w:color="auto" w:fill="auto"/>
          </w:tcPr>
          <w:p w14:paraId="6C7412F2" w14:textId="77777777" w:rsidR="003D3E5C" w:rsidRPr="003D3E5C" w:rsidRDefault="003D3E5C" w:rsidP="003D3E5C">
            <w:pPr>
              <w:rPr>
                <w:b/>
              </w:rPr>
            </w:pPr>
          </w:p>
        </w:tc>
      </w:tr>
      <w:tr w:rsidR="003D3E5C" w:rsidRPr="003D3E5C" w14:paraId="1D7B4327" w14:textId="77777777" w:rsidTr="00BE1F4B">
        <w:trPr>
          <w:trHeight w:val="296"/>
        </w:trPr>
        <w:tc>
          <w:tcPr>
            <w:tcW w:w="2880" w:type="dxa"/>
            <w:shd w:val="clear" w:color="auto" w:fill="auto"/>
          </w:tcPr>
          <w:p w14:paraId="120B0B9E" w14:textId="77777777" w:rsidR="003D3E5C" w:rsidRPr="003D3E5C" w:rsidRDefault="003D3E5C" w:rsidP="003D3E5C">
            <w:pPr>
              <w:rPr>
                <w:b/>
              </w:rPr>
            </w:pPr>
          </w:p>
        </w:tc>
        <w:tc>
          <w:tcPr>
            <w:tcW w:w="1800" w:type="dxa"/>
            <w:shd w:val="clear" w:color="auto" w:fill="auto"/>
          </w:tcPr>
          <w:p w14:paraId="4CC966B1" w14:textId="77777777" w:rsidR="003D3E5C" w:rsidRPr="003D3E5C" w:rsidRDefault="003D3E5C" w:rsidP="003D3E5C">
            <w:pPr>
              <w:rPr>
                <w:b/>
              </w:rPr>
            </w:pPr>
          </w:p>
        </w:tc>
        <w:tc>
          <w:tcPr>
            <w:tcW w:w="2007" w:type="dxa"/>
            <w:shd w:val="clear" w:color="auto" w:fill="auto"/>
          </w:tcPr>
          <w:p w14:paraId="65757A47" w14:textId="77777777" w:rsidR="003D3E5C" w:rsidRPr="003D3E5C" w:rsidRDefault="003D3E5C" w:rsidP="003D3E5C">
            <w:pPr>
              <w:rPr>
                <w:b/>
              </w:rPr>
            </w:pPr>
          </w:p>
        </w:tc>
        <w:tc>
          <w:tcPr>
            <w:tcW w:w="1773" w:type="dxa"/>
            <w:shd w:val="clear" w:color="auto" w:fill="auto"/>
          </w:tcPr>
          <w:p w14:paraId="66E0D7CC" w14:textId="77777777" w:rsidR="003D3E5C" w:rsidRPr="003D3E5C" w:rsidRDefault="003D3E5C" w:rsidP="003D3E5C">
            <w:pPr>
              <w:rPr>
                <w:b/>
              </w:rPr>
            </w:pPr>
          </w:p>
        </w:tc>
        <w:tc>
          <w:tcPr>
            <w:tcW w:w="1800" w:type="dxa"/>
            <w:shd w:val="clear" w:color="auto" w:fill="auto"/>
          </w:tcPr>
          <w:p w14:paraId="5AC39D6D" w14:textId="77777777" w:rsidR="003D3E5C" w:rsidRPr="003D3E5C" w:rsidRDefault="003D3E5C" w:rsidP="003D3E5C">
            <w:pPr>
              <w:rPr>
                <w:b/>
              </w:rPr>
            </w:pPr>
          </w:p>
        </w:tc>
      </w:tr>
      <w:tr w:rsidR="003D3E5C" w:rsidRPr="003D3E5C" w14:paraId="7D7DE144" w14:textId="77777777" w:rsidTr="00BE1F4B">
        <w:tc>
          <w:tcPr>
            <w:tcW w:w="2880" w:type="dxa"/>
            <w:shd w:val="clear" w:color="auto" w:fill="auto"/>
          </w:tcPr>
          <w:p w14:paraId="1CCBFFDE" w14:textId="77777777" w:rsidR="003D3E5C" w:rsidRPr="003D3E5C" w:rsidRDefault="003D3E5C" w:rsidP="003D3E5C">
            <w:pPr>
              <w:rPr>
                <w:b/>
              </w:rPr>
            </w:pPr>
          </w:p>
        </w:tc>
        <w:tc>
          <w:tcPr>
            <w:tcW w:w="1800" w:type="dxa"/>
            <w:shd w:val="clear" w:color="auto" w:fill="auto"/>
          </w:tcPr>
          <w:p w14:paraId="5923B32D" w14:textId="77777777" w:rsidR="003D3E5C" w:rsidRPr="003D3E5C" w:rsidRDefault="003D3E5C" w:rsidP="003D3E5C">
            <w:pPr>
              <w:rPr>
                <w:b/>
              </w:rPr>
            </w:pPr>
          </w:p>
        </w:tc>
        <w:tc>
          <w:tcPr>
            <w:tcW w:w="2007" w:type="dxa"/>
            <w:shd w:val="clear" w:color="auto" w:fill="auto"/>
          </w:tcPr>
          <w:p w14:paraId="499DA2C8" w14:textId="77777777" w:rsidR="003D3E5C" w:rsidRPr="003D3E5C" w:rsidRDefault="003D3E5C" w:rsidP="003D3E5C">
            <w:pPr>
              <w:rPr>
                <w:b/>
              </w:rPr>
            </w:pPr>
          </w:p>
        </w:tc>
        <w:tc>
          <w:tcPr>
            <w:tcW w:w="1773" w:type="dxa"/>
            <w:shd w:val="clear" w:color="auto" w:fill="auto"/>
          </w:tcPr>
          <w:p w14:paraId="3F7ABFE7" w14:textId="77777777" w:rsidR="003D3E5C" w:rsidRPr="003D3E5C" w:rsidRDefault="003D3E5C" w:rsidP="003D3E5C">
            <w:pPr>
              <w:rPr>
                <w:b/>
              </w:rPr>
            </w:pPr>
          </w:p>
        </w:tc>
        <w:tc>
          <w:tcPr>
            <w:tcW w:w="1800" w:type="dxa"/>
            <w:shd w:val="clear" w:color="auto" w:fill="auto"/>
          </w:tcPr>
          <w:p w14:paraId="6320D450" w14:textId="77777777" w:rsidR="003D3E5C" w:rsidRPr="003D3E5C" w:rsidRDefault="003D3E5C" w:rsidP="003D3E5C">
            <w:pPr>
              <w:rPr>
                <w:b/>
              </w:rPr>
            </w:pPr>
          </w:p>
        </w:tc>
      </w:tr>
      <w:tr w:rsidR="003D3E5C" w:rsidRPr="003D3E5C" w14:paraId="61839D2C" w14:textId="77777777" w:rsidTr="00BE1F4B">
        <w:tc>
          <w:tcPr>
            <w:tcW w:w="2880" w:type="dxa"/>
            <w:shd w:val="clear" w:color="auto" w:fill="auto"/>
          </w:tcPr>
          <w:p w14:paraId="6137F698" w14:textId="77777777" w:rsidR="003D3E5C" w:rsidRPr="003D3E5C" w:rsidRDefault="003D3E5C" w:rsidP="003D3E5C">
            <w:pPr>
              <w:rPr>
                <w:b/>
              </w:rPr>
            </w:pPr>
          </w:p>
        </w:tc>
        <w:tc>
          <w:tcPr>
            <w:tcW w:w="1800" w:type="dxa"/>
            <w:shd w:val="clear" w:color="auto" w:fill="auto"/>
          </w:tcPr>
          <w:p w14:paraId="3AFC2007" w14:textId="77777777" w:rsidR="003D3E5C" w:rsidRPr="003D3E5C" w:rsidRDefault="003D3E5C" w:rsidP="003D3E5C">
            <w:pPr>
              <w:rPr>
                <w:b/>
              </w:rPr>
            </w:pPr>
          </w:p>
        </w:tc>
        <w:tc>
          <w:tcPr>
            <w:tcW w:w="2007" w:type="dxa"/>
            <w:shd w:val="clear" w:color="auto" w:fill="auto"/>
          </w:tcPr>
          <w:p w14:paraId="75657B37" w14:textId="77777777" w:rsidR="003D3E5C" w:rsidRPr="003D3E5C" w:rsidRDefault="003D3E5C" w:rsidP="003D3E5C">
            <w:pPr>
              <w:rPr>
                <w:b/>
              </w:rPr>
            </w:pPr>
          </w:p>
        </w:tc>
        <w:tc>
          <w:tcPr>
            <w:tcW w:w="1773" w:type="dxa"/>
            <w:shd w:val="clear" w:color="auto" w:fill="auto"/>
          </w:tcPr>
          <w:p w14:paraId="5134E28B" w14:textId="77777777" w:rsidR="003D3E5C" w:rsidRPr="003D3E5C" w:rsidRDefault="003D3E5C" w:rsidP="003D3E5C">
            <w:pPr>
              <w:rPr>
                <w:b/>
              </w:rPr>
            </w:pPr>
          </w:p>
        </w:tc>
        <w:tc>
          <w:tcPr>
            <w:tcW w:w="1800" w:type="dxa"/>
            <w:shd w:val="clear" w:color="auto" w:fill="auto"/>
          </w:tcPr>
          <w:p w14:paraId="74E3C82F" w14:textId="77777777" w:rsidR="003D3E5C" w:rsidRPr="003D3E5C" w:rsidRDefault="003D3E5C" w:rsidP="003D3E5C">
            <w:pPr>
              <w:rPr>
                <w:b/>
              </w:rPr>
            </w:pPr>
          </w:p>
        </w:tc>
      </w:tr>
      <w:tr w:rsidR="003D3E5C" w:rsidRPr="003D3E5C" w14:paraId="1652CC9E" w14:textId="77777777" w:rsidTr="00BE1F4B">
        <w:tc>
          <w:tcPr>
            <w:tcW w:w="2880" w:type="dxa"/>
            <w:shd w:val="clear" w:color="auto" w:fill="auto"/>
          </w:tcPr>
          <w:p w14:paraId="1131829E" w14:textId="77777777" w:rsidR="003D3E5C" w:rsidRPr="003D3E5C" w:rsidRDefault="003D3E5C" w:rsidP="003D3E5C">
            <w:pPr>
              <w:rPr>
                <w:b/>
              </w:rPr>
            </w:pPr>
          </w:p>
        </w:tc>
        <w:tc>
          <w:tcPr>
            <w:tcW w:w="1800" w:type="dxa"/>
            <w:shd w:val="clear" w:color="auto" w:fill="auto"/>
          </w:tcPr>
          <w:p w14:paraId="336CB4E0" w14:textId="77777777" w:rsidR="003D3E5C" w:rsidRPr="003D3E5C" w:rsidRDefault="003D3E5C" w:rsidP="003D3E5C">
            <w:pPr>
              <w:rPr>
                <w:b/>
              </w:rPr>
            </w:pPr>
          </w:p>
        </w:tc>
        <w:tc>
          <w:tcPr>
            <w:tcW w:w="2007" w:type="dxa"/>
            <w:shd w:val="clear" w:color="auto" w:fill="auto"/>
          </w:tcPr>
          <w:p w14:paraId="6C63C82B" w14:textId="77777777" w:rsidR="003D3E5C" w:rsidRPr="003D3E5C" w:rsidRDefault="003D3E5C" w:rsidP="003D3E5C">
            <w:pPr>
              <w:rPr>
                <w:b/>
              </w:rPr>
            </w:pPr>
          </w:p>
        </w:tc>
        <w:tc>
          <w:tcPr>
            <w:tcW w:w="1773" w:type="dxa"/>
            <w:shd w:val="clear" w:color="auto" w:fill="auto"/>
          </w:tcPr>
          <w:p w14:paraId="4B030ECF" w14:textId="77777777" w:rsidR="003D3E5C" w:rsidRPr="003D3E5C" w:rsidRDefault="003D3E5C" w:rsidP="003D3E5C">
            <w:pPr>
              <w:rPr>
                <w:b/>
              </w:rPr>
            </w:pPr>
          </w:p>
        </w:tc>
        <w:tc>
          <w:tcPr>
            <w:tcW w:w="1800" w:type="dxa"/>
            <w:shd w:val="clear" w:color="auto" w:fill="auto"/>
          </w:tcPr>
          <w:p w14:paraId="4F5BF856" w14:textId="77777777" w:rsidR="003D3E5C" w:rsidRPr="003D3E5C" w:rsidRDefault="003D3E5C" w:rsidP="003D3E5C">
            <w:pPr>
              <w:rPr>
                <w:b/>
              </w:rPr>
            </w:pPr>
          </w:p>
        </w:tc>
      </w:tr>
      <w:tr w:rsidR="003D3E5C" w:rsidRPr="003D3E5C" w14:paraId="2AE05F1E" w14:textId="77777777" w:rsidTr="00BE1F4B">
        <w:tc>
          <w:tcPr>
            <w:tcW w:w="2880" w:type="dxa"/>
            <w:shd w:val="clear" w:color="auto" w:fill="auto"/>
          </w:tcPr>
          <w:p w14:paraId="018086EB" w14:textId="77777777" w:rsidR="003D3E5C" w:rsidRPr="003D3E5C" w:rsidRDefault="003D3E5C" w:rsidP="003D3E5C">
            <w:pPr>
              <w:rPr>
                <w:b/>
              </w:rPr>
            </w:pPr>
          </w:p>
        </w:tc>
        <w:tc>
          <w:tcPr>
            <w:tcW w:w="1800" w:type="dxa"/>
            <w:shd w:val="clear" w:color="auto" w:fill="auto"/>
          </w:tcPr>
          <w:p w14:paraId="3AC49DB8" w14:textId="77777777" w:rsidR="003D3E5C" w:rsidRPr="003D3E5C" w:rsidRDefault="003D3E5C" w:rsidP="003D3E5C">
            <w:pPr>
              <w:rPr>
                <w:b/>
              </w:rPr>
            </w:pPr>
          </w:p>
        </w:tc>
        <w:tc>
          <w:tcPr>
            <w:tcW w:w="2007" w:type="dxa"/>
            <w:shd w:val="clear" w:color="auto" w:fill="auto"/>
          </w:tcPr>
          <w:p w14:paraId="23E3661A" w14:textId="77777777" w:rsidR="003D3E5C" w:rsidRPr="003D3E5C" w:rsidRDefault="003D3E5C" w:rsidP="003D3E5C">
            <w:pPr>
              <w:rPr>
                <w:b/>
              </w:rPr>
            </w:pPr>
          </w:p>
        </w:tc>
        <w:tc>
          <w:tcPr>
            <w:tcW w:w="1773" w:type="dxa"/>
            <w:shd w:val="clear" w:color="auto" w:fill="auto"/>
          </w:tcPr>
          <w:p w14:paraId="65D0B29C" w14:textId="77777777" w:rsidR="003D3E5C" w:rsidRPr="003D3E5C" w:rsidRDefault="003D3E5C" w:rsidP="003D3E5C">
            <w:pPr>
              <w:rPr>
                <w:b/>
              </w:rPr>
            </w:pPr>
          </w:p>
        </w:tc>
        <w:tc>
          <w:tcPr>
            <w:tcW w:w="1800" w:type="dxa"/>
            <w:shd w:val="clear" w:color="auto" w:fill="auto"/>
          </w:tcPr>
          <w:p w14:paraId="1260E93C" w14:textId="77777777" w:rsidR="003D3E5C" w:rsidRPr="003D3E5C" w:rsidRDefault="003D3E5C" w:rsidP="003D3E5C">
            <w:pPr>
              <w:rPr>
                <w:b/>
              </w:rPr>
            </w:pPr>
          </w:p>
        </w:tc>
      </w:tr>
      <w:tr w:rsidR="003D3E5C" w:rsidRPr="003D3E5C" w14:paraId="7B0F3795" w14:textId="77777777" w:rsidTr="00BE1F4B">
        <w:tc>
          <w:tcPr>
            <w:tcW w:w="2880" w:type="dxa"/>
            <w:shd w:val="clear" w:color="auto" w:fill="auto"/>
          </w:tcPr>
          <w:p w14:paraId="7CADBDD6" w14:textId="77777777" w:rsidR="003D3E5C" w:rsidRPr="003D3E5C" w:rsidRDefault="003D3E5C" w:rsidP="003D3E5C">
            <w:pPr>
              <w:rPr>
                <w:b/>
              </w:rPr>
            </w:pPr>
          </w:p>
        </w:tc>
        <w:tc>
          <w:tcPr>
            <w:tcW w:w="1800" w:type="dxa"/>
            <w:shd w:val="clear" w:color="auto" w:fill="auto"/>
          </w:tcPr>
          <w:p w14:paraId="3058C6EF" w14:textId="77777777" w:rsidR="003D3E5C" w:rsidRPr="003D3E5C" w:rsidRDefault="003D3E5C" w:rsidP="003D3E5C">
            <w:pPr>
              <w:rPr>
                <w:b/>
              </w:rPr>
            </w:pPr>
          </w:p>
        </w:tc>
        <w:tc>
          <w:tcPr>
            <w:tcW w:w="2007" w:type="dxa"/>
            <w:shd w:val="clear" w:color="auto" w:fill="auto"/>
          </w:tcPr>
          <w:p w14:paraId="58D492F8" w14:textId="77777777" w:rsidR="003D3E5C" w:rsidRPr="003D3E5C" w:rsidRDefault="003D3E5C" w:rsidP="003D3E5C">
            <w:pPr>
              <w:rPr>
                <w:b/>
              </w:rPr>
            </w:pPr>
          </w:p>
        </w:tc>
        <w:tc>
          <w:tcPr>
            <w:tcW w:w="1773" w:type="dxa"/>
            <w:shd w:val="clear" w:color="auto" w:fill="auto"/>
          </w:tcPr>
          <w:p w14:paraId="6E170D42" w14:textId="77777777" w:rsidR="003D3E5C" w:rsidRPr="003D3E5C" w:rsidRDefault="003D3E5C" w:rsidP="003D3E5C">
            <w:pPr>
              <w:rPr>
                <w:b/>
              </w:rPr>
            </w:pPr>
          </w:p>
        </w:tc>
        <w:tc>
          <w:tcPr>
            <w:tcW w:w="1800" w:type="dxa"/>
            <w:shd w:val="clear" w:color="auto" w:fill="auto"/>
          </w:tcPr>
          <w:p w14:paraId="05647CAA" w14:textId="77777777" w:rsidR="003D3E5C" w:rsidRPr="003D3E5C" w:rsidRDefault="003D3E5C" w:rsidP="003D3E5C">
            <w:pPr>
              <w:rPr>
                <w:b/>
              </w:rPr>
            </w:pPr>
          </w:p>
        </w:tc>
      </w:tr>
      <w:tr w:rsidR="003D3E5C" w:rsidRPr="003D3E5C" w14:paraId="0733DBB6" w14:textId="77777777" w:rsidTr="00BE1F4B">
        <w:tc>
          <w:tcPr>
            <w:tcW w:w="2880" w:type="dxa"/>
            <w:shd w:val="clear" w:color="auto" w:fill="auto"/>
          </w:tcPr>
          <w:p w14:paraId="11D44751" w14:textId="77777777" w:rsidR="003D3E5C" w:rsidRPr="003D3E5C" w:rsidRDefault="003D3E5C" w:rsidP="003D3E5C">
            <w:pPr>
              <w:rPr>
                <w:b/>
              </w:rPr>
            </w:pPr>
          </w:p>
        </w:tc>
        <w:tc>
          <w:tcPr>
            <w:tcW w:w="1800" w:type="dxa"/>
            <w:shd w:val="clear" w:color="auto" w:fill="auto"/>
          </w:tcPr>
          <w:p w14:paraId="17C0AF64" w14:textId="77777777" w:rsidR="003D3E5C" w:rsidRPr="003D3E5C" w:rsidRDefault="003D3E5C" w:rsidP="003D3E5C">
            <w:pPr>
              <w:rPr>
                <w:b/>
              </w:rPr>
            </w:pPr>
          </w:p>
        </w:tc>
        <w:tc>
          <w:tcPr>
            <w:tcW w:w="2007" w:type="dxa"/>
            <w:shd w:val="clear" w:color="auto" w:fill="auto"/>
          </w:tcPr>
          <w:p w14:paraId="5615554F" w14:textId="77777777" w:rsidR="003D3E5C" w:rsidRPr="003D3E5C" w:rsidRDefault="003D3E5C" w:rsidP="003D3E5C">
            <w:pPr>
              <w:rPr>
                <w:b/>
              </w:rPr>
            </w:pPr>
          </w:p>
        </w:tc>
        <w:tc>
          <w:tcPr>
            <w:tcW w:w="1773" w:type="dxa"/>
            <w:shd w:val="clear" w:color="auto" w:fill="auto"/>
          </w:tcPr>
          <w:p w14:paraId="0B76AA91" w14:textId="77777777" w:rsidR="003D3E5C" w:rsidRPr="003D3E5C" w:rsidRDefault="003D3E5C" w:rsidP="003D3E5C">
            <w:pPr>
              <w:rPr>
                <w:b/>
              </w:rPr>
            </w:pPr>
          </w:p>
        </w:tc>
        <w:tc>
          <w:tcPr>
            <w:tcW w:w="1800" w:type="dxa"/>
            <w:shd w:val="clear" w:color="auto" w:fill="auto"/>
          </w:tcPr>
          <w:p w14:paraId="627A419C" w14:textId="77777777" w:rsidR="003D3E5C" w:rsidRPr="003D3E5C" w:rsidRDefault="003D3E5C" w:rsidP="003D3E5C">
            <w:pPr>
              <w:rPr>
                <w:b/>
              </w:rPr>
            </w:pPr>
          </w:p>
        </w:tc>
      </w:tr>
      <w:tr w:rsidR="003D3E5C" w:rsidRPr="003D3E5C" w14:paraId="49E2DCE4" w14:textId="77777777" w:rsidTr="00BE1F4B">
        <w:tc>
          <w:tcPr>
            <w:tcW w:w="2880" w:type="dxa"/>
            <w:shd w:val="clear" w:color="auto" w:fill="auto"/>
          </w:tcPr>
          <w:p w14:paraId="6B808704" w14:textId="77777777" w:rsidR="003D3E5C" w:rsidRPr="003D3E5C" w:rsidRDefault="003D3E5C" w:rsidP="003D3E5C">
            <w:pPr>
              <w:rPr>
                <w:b/>
              </w:rPr>
            </w:pPr>
          </w:p>
        </w:tc>
        <w:tc>
          <w:tcPr>
            <w:tcW w:w="1800" w:type="dxa"/>
            <w:shd w:val="clear" w:color="auto" w:fill="auto"/>
          </w:tcPr>
          <w:p w14:paraId="3CC8A39B" w14:textId="77777777" w:rsidR="003D3E5C" w:rsidRPr="003D3E5C" w:rsidRDefault="003D3E5C" w:rsidP="003D3E5C">
            <w:pPr>
              <w:rPr>
                <w:b/>
              </w:rPr>
            </w:pPr>
          </w:p>
        </w:tc>
        <w:tc>
          <w:tcPr>
            <w:tcW w:w="2007" w:type="dxa"/>
            <w:shd w:val="clear" w:color="auto" w:fill="auto"/>
          </w:tcPr>
          <w:p w14:paraId="78395496" w14:textId="77777777" w:rsidR="003D3E5C" w:rsidRPr="003D3E5C" w:rsidRDefault="003D3E5C" w:rsidP="003D3E5C">
            <w:pPr>
              <w:rPr>
                <w:b/>
              </w:rPr>
            </w:pPr>
          </w:p>
        </w:tc>
        <w:tc>
          <w:tcPr>
            <w:tcW w:w="1773" w:type="dxa"/>
            <w:shd w:val="clear" w:color="auto" w:fill="auto"/>
          </w:tcPr>
          <w:p w14:paraId="4A6EF22E" w14:textId="77777777" w:rsidR="003D3E5C" w:rsidRPr="003D3E5C" w:rsidRDefault="003D3E5C" w:rsidP="003D3E5C">
            <w:pPr>
              <w:rPr>
                <w:b/>
              </w:rPr>
            </w:pPr>
          </w:p>
        </w:tc>
        <w:tc>
          <w:tcPr>
            <w:tcW w:w="1800" w:type="dxa"/>
            <w:shd w:val="clear" w:color="auto" w:fill="auto"/>
          </w:tcPr>
          <w:p w14:paraId="1D4DB9F0" w14:textId="77777777" w:rsidR="003D3E5C" w:rsidRPr="003D3E5C" w:rsidRDefault="003D3E5C" w:rsidP="003D3E5C">
            <w:pPr>
              <w:rPr>
                <w:b/>
              </w:rPr>
            </w:pPr>
          </w:p>
        </w:tc>
      </w:tr>
      <w:tr w:rsidR="003D3E5C" w:rsidRPr="003D3E5C" w14:paraId="1A073A36" w14:textId="77777777" w:rsidTr="00BE1F4B">
        <w:tc>
          <w:tcPr>
            <w:tcW w:w="2880" w:type="dxa"/>
            <w:shd w:val="clear" w:color="auto" w:fill="auto"/>
          </w:tcPr>
          <w:p w14:paraId="1F40F338" w14:textId="77777777" w:rsidR="003D3E5C" w:rsidRPr="003D3E5C" w:rsidRDefault="003D3E5C" w:rsidP="003D3E5C">
            <w:pPr>
              <w:rPr>
                <w:b/>
              </w:rPr>
            </w:pPr>
          </w:p>
        </w:tc>
        <w:tc>
          <w:tcPr>
            <w:tcW w:w="1800" w:type="dxa"/>
            <w:shd w:val="clear" w:color="auto" w:fill="auto"/>
          </w:tcPr>
          <w:p w14:paraId="19BF5D66" w14:textId="77777777" w:rsidR="003D3E5C" w:rsidRPr="003D3E5C" w:rsidRDefault="003D3E5C" w:rsidP="003D3E5C">
            <w:pPr>
              <w:rPr>
                <w:b/>
              </w:rPr>
            </w:pPr>
          </w:p>
        </w:tc>
        <w:tc>
          <w:tcPr>
            <w:tcW w:w="2007" w:type="dxa"/>
            <w:shd w:val="clear" w:color="auto" w:fill="auto"/>
          </w:tcPr>
          <w:p w14:paraId="5D6ED26B" w14:textId="77777777" w:rsidR="003D3E5C" w:rsidRPr="003D3E5C" w:rsidRDefault="003D3E5C" w:rsidP="003D3E5C">
            <w:pPr>
              <w:rPr>
                <w:b/>
              </w:rPr>
            </w:pPr>
          </w:p>
        </w:tc>
        <w:tc>
          <w:tcPr>
            <w:tcW w:w="1773" w:type="dxa"/>
            <w:shd w:val="clear" w:color="auto" w:fill="auto"/>
          </w:tcPr>
          <w:p w14:paraId="7F8B2DD5" w14:textId="77777777" w:rsidR="003D3E5C" w:rsidRPr="003D3E5C" w:rsidRDefault="003D3E5C" w:rsidP="003D3E5C">
            <w:pPr>
              <w:rPr>
                <w:b/>
              </w:rPr>
            </w:pPr>
          </w:p>
        </w:tc>
        <w:tc>
          <w:tcPr>
            <w:tcW w:w="1800" w:type="dxa"/>
            <w:shd w:val="clear" w:color="auto" w:fill="auto"/>
          </w:tcPr>
          <w:p w14:paraId="196A31DA" w14:textId="77777777" w:rsidR="003D3E5C" w:rsidRPr="003D3E5C" w:rsidRDefault="003D3E5C" w:rsidP="003D3E5C">
            <w:pPr>
              <w:rPr>
                <w:b/>
              </w:rPr>
            </w:pPr>
          </w:p>
        </w:tc>
      </w:tr>
      <w:tr w:rsidR="003D3E5C" w:rsidRPr="003D3E5C" w14:paraId="1017B583" w14:textId="77777777" w:rsidTr="00BE1F4B">
        <w:tc>
          <w:tcPr>
            <w:tcW w:w="2880" w:type="dxa"/>
            <w:shd w:val="clear" w:color="auto" w:fill="auto"/>
          </w:tcPr>
          <w:p w14:paraId="2250DE12" w14:textId="77777777" w:rsidR="003D3E5C" w:rsidRPr="003D3E5C" w:rsidRDefault="003D3E5C" w:rsidP="003D3E5C">
            <w:pPr>
              <w:rPr>
                <w:b/>
              </w:rPr>
            </w:pPr>
          </w:p>
        </w:tc>
        <w:tc>
          <w:tcPr>
            <w:tcW w:w="1800" w:type="dxa"/>
            <w:shd w:val="clear" w:color="auto" w:fill="auto"/>
          </w:tcPr>
          <w:p w14:paraId="136411B6" w14:textId="77777777" w:rsidR="003D3E5C" w:rsidRPr="003D3E5C" w:rsidRDefault="003D3E5C" w:rsidP="003D3E5C">
            <w:pPr>
              <w:rPr>
                <w:b/>
              </w:rPr>
            </w:pPr>
          </w:p>
        </w:tc>
        <w:tc>
          <w:tcPr>
            <w:tcW w:w="2007" w:type="dxa"/>
            <w:shd w:val="clear" w:color="auto" w:fill="auto"/>
          </w:tcPr>
          <w:p w14:paraId="01083D4D" w14:textId="77777777" w:rsidR="003D3E5C" w:rsidRPr="003D3E5C" w:rsidRDefault="003D3E5C" w:rsidP="003D3E5C">
            <w:pPr>
              <w:rPr>
                <w:b/>
              </w:rPr>
            </w:pPr>
          </w:p>
        </w:tc>
        <w:tc>
          <w:tcPr>
            <w:tcW w:w="1773" w:type="dxa"/>
            <w:shd w:val="clear" w:color="auto" w:fill="auto"/>
          </w:tcPr>
          <w:p w14:paraId="34245FB5" w14:textId="77777777" w:rsidR="003D3E5C" w:rsidRPr="003D3E5C" w:rsidRDefault="003D3E5C" w:rsidP="003D3E5C">
            <w:pPr>
              <w:rPr>
                <w:b/>
              </w:rPr>
            </w:pPr>
          </w:p>
        </w:tc>
        <w:tc>
          <w:tcPr>
            <w:tcW w:w="1800" w:type="dxa"/>
            <w:shd w:val="clear" w:color="auto" w:fill="auto"/>
          </w:tcPr>
          <w:p w14:paraId="72786716" w14:textId="77777777" w:rsidR="003D3E5C" w:rsidRPr="003D3E5C" w:rsidRDefault="003D3E5C" w:rsidP="003D3E5C">
            <w:pPr>
              <w:rPr>
                <w:b/>
              </w:rPr>
            </w:pPr>
          </w:p>
        </w:tc>
      </w:tr>
      <w:tr w:rsidR="003D3E5C" w:rsidRPr="003D3E5C" w14:paraId="08B70EFD" w14:textId="77777777" w:rsidTr="00BE1F4B">
        <w:tc>
          <w:tcPr>
            <w:tcW w:w="2880" w:type="dxa"/>
            <w:shd w:val="clear" w:color="auto" w:fill="BFBFBF"/>
          </w:tcPr>
          <w:p w14:paraId="789B1DDB" w14:textId="77777777" w:rsidR="003D3E5C" w:rsidRPr="003D3E5C" w:rsidRDefault="003D3E5C" w:rsidP="003D3E5C">
            <w:pPr>
              <w:rPr>
                <w:b/>
              </w:rPr>
            </w:pPr>
            <w:r w:rsidRPr="003D3E5C">
              <w:rPr>
                <w:b/>
              </w:rPr>
              <w:t>TOTALS</w:t>
            </w:r>
          </w:p>
          <w:p w14:paraId="71D54E65" w14:textId="77777777" w:rsidR="003D3E5C" w:rsidRPr="003D3E5C" w:rsidRDefault="003D3E5C" w:rsidP="003D3E5C">
            <w:pPr>
              <w:rPr>
                <w:b/>
              </w:rPr>
            </w:pPr>
          </w:p>
        </w:tc>
        <w:tc>
          <w:tcPr>
            <w:tcW w:w="1800" w:type="dxa"/>
            <w:shd w:val="clear" w:color="auto" w:fill="BFBFBF"/>
          </w:tcPr>
          <w:p w14:paraId="1F2D7201" w14:textId="77777777" w:rsidR="003D3E5C" w:rsidRPr="003D3E5C" w:rsidRDefault="003D3E5C" w:rsidP="003D3E5C">
            <w:pPr>
              <w:rPr>
                <w:b/>
              </w:rPr>
            </w:pPr>
          </w:p>
        </w:tc>
        <w:tc>
          <w:tcPr>
            <w:tcW w:w="2007" w:type="dxa"/>
            <w:shd w:val="clear" w:color="auto" w:fill="BFBFBF"/>
          </w:tcPr>
          <w:p w14:paraId="2D7B46D6" w14:textId="77777777" w:rsidR="003D3E5C" w:rsidRPr="003D3E5C" w:rsidRDefault="003D3E5C" w:rsidP="003D3E5C">
            <w:pPr>
              <w:rPr>
                <w:b/>
              </w:rPr>
            </w:pPr>
          </w:p>
        </w:tc>
        <w:tc>
          <w:tcPr>
            <w:tcW w:w="1773" w:type="dxa"/>
            <w:shd w:val="clear" w:color="auto" w:fill="BFBFBF"/>
          </w:tcPr>
          <w:p w14:paraId="6D595B9A" w14:textId="77777777" w:rsidR="003D3E5C" w:rsidRPr="003D3E5C" w:rsidRDefault="003D3E5C" w:rsidP="003D3E5C">
            <w:pPr>
              <w:rPr>
                <w:b/>
              </w:rPr>
            </w:pPr>
          </w:p>
        </w:tc>
        <w:tc>
          <w:tcPr>
            <w:tcW w:w="1800" w:type="dxa"/>
            <w:shd w:val="clear" w:color="auto" w:fill="BFBFBF"/>
          </w:tcPr>
          <w:p w14:paraId="181C1750" w14:textId="77777777" w:rsidR="003D3E5C" w:rsidRPr="003D3E5C" w:rsidRDefault="003D3E5C" w:rsidP="003D3E5C">
            <w:pPr>
              <w:rPr>
                <w:b/>
              </w:rPr>
            </w:pPr>
          </w:p>
        </w:tc>
      </w:tr>
      <w:tr w:rsidR="003D3E5C" w:rsidRPr="003D3E5C" w14:paraId="1538AEB3" w14:textId="77777777" w:rsidTr="00BE1F4B">
        <w:tc>
          <w:tcPr>
            <w:tcW w:w="10260" w:type="dxa"/>
            <w:gridSpan w:val="5"/>
            <w:shd w:val="clear" w:color="auto" w:fill="BFBFBF"/>
          </w:tcPr>
          <w:p w14:paraId="71C6B8DA" w14:textId="77777777" w:rsidR="003D3E5C" w:rsidRPr="003D3E5C" w:rsidRDefault="003D3E5C" w:rsidP="003D3E5C">
            <w:pPr>
              <w:numPr>
                <w:ilvl w:val="0"/>
                <w:numId w:val="94"/>
              </w:numPr>
              <w:ind w:left="360"/>
              <w:contextualSpacing/>
              <w:rPr>
                <w:b/>
              </w:rPr>
            </w:pPr>
            <w:r w:rsidRPr="003D3E5C">
              <w:rPr>
                <w:b/>
              </w:rPr>
              <w:t>SUPPLIES &amp; EQUIPMENT</w:t>
            </w:r>
          </w:p>
          <w:p w14:paraId="6FAE8531" w14:textId="77777777" w:rsidR="003D3E5C" w:rsidRPr="003D3E5C" w:rsidRDefault="003D3E5C" w:rsidP="003D3E5C">
            <w:pPr>
              <w:ind w:left="360"/>
              <w:contextualSpacing/>
              <w:rPr>
                <w:b/>
              </w:rPr>
            </w:pPr>
          </w:p>
        </w:tc>
      </w:tr>
      <w:tr w:rsidR="003D3E5C" w:rsidRPr="003D3E5C" w14:paraId="00FC4FAC" w14:textId="77777777" w:rsidTr="00BE1F4B">
        <w:tc>
          <w:tcPr>
            <w:tcW w:w="2880" w:type="dxa"/>
            <w:shd w:val="clear" w:color="auto" w:fill="auto"/>
          </w:tcPr>
          <w:p w14:paraId="3A92D348" w14:textId="77777777" w:rsidR="003D3E5C" w:rsidRPr="003D3E5C" w:rsidRDefault="003D3E5C" w:rsidP="003D3E5C">
            <w:r w:rsidRPr="003D3E5C">
              <w:t>Purpose/Description</w:t>
            </w:r>
          </w:p>
        </w:tc>
        <w:tc>
          <w:tcPr>
            <w:tcW w:w="1800" w:type="dxa"/>
            <w:shd w:val="clear" w:color="auto" w:fill="auto"/>
          </w:tcPr>
          <w:p w14:paraId="2DC04B39" w14:textId="77777777" w:rsidR="003D3E5C" w:rsidRPr="003D3E5C" w:rsidRDefault="003D3E5C" w:rsidP="003D3E5C">
            <w:r w:rsidRPr="003D3E5C">
              <w:t>Calculation</w:t>
            </w:r>
          </w:p>
          <w:p w14:paraId="451289EC" w14:textId="77777777" w:rsidR="003D3E5C" w:rsidRPr="003D3E5C" w:rsidRDefault="003D3E5C" w:rsidP="003D3E5C"/>
        </w:tc>
        <w:tc>
          <w:tcPr>
            <w:tcW w:w="2007" w:type="dxa"/>
            <w:shd w:val="clear" w:color="auto" w:fill="auto"/>
          </w:tcPr>
          <w:p w14:paraId="7341EFC2" w14:textId="77777777" w:rsidR="003D3E5C" w:rsidRPr="003D3E5C" w:rsidRDefault="003D3E5C" w:rsidP="003D3E5C">
            <w:r w:rsidRPr="003D3E5C">
              <w:t>Total Amount</w:t>
            </w:r>
          </w:p>
        </w:tc>
        <w:tc>
          <w:tcPr>
            <w:tcW w:w="1773" w:type="dxa"/>
            <w:shd w:val="clear" w:color="auto" w:fill="auto"/>
          </w:tcPr>
          <w:p w14:paraId="4397DB30" w14:textId="77777777" w:rsidR="003D3E5C" w:rsidRPr="003D3E5C" w:rsidRDefault="003D3E5C" w:rsidP="003D3E5C">
            <w:r w:rsidRPr="003D3E5C">
              <w:t>ALTSD Share</w:t>
            </w:r>
          </w:p>
        </w:tc>
        <w:tc>
          <w:tcPr>
            <w:tcW w:w="1800" w:type="dxa"/>
            <w:shd w:val="clear" w:color="auto" w:fill="auto"/>
          </w:tcPr>
          <w:p w14:paraId="33C0A810" w14:textId="77777777" w:rsidR="003D3E5C" w:rsidRPr="003D3E5C" w:rsidRDefault="003D3E5C" w:rsidP="003D3E5C">
            <w:r w:rsidRPr="003D3E5C">
              <w:t>Leveraged Share</w:t>
            </w:r>
          </w:p>
        </w:tc>
      </w:tr>
      <w:tr w:rsidR="003D3E5C" w:rsidRPr="003D3E5C" w14:paraId="76B8F71A" w14:textId="77777777" w:rsidTr="00BE1F4B">
        <w:tc>
          <w:tcPr>
            <w:tcW w:w="2880" w:type="dxa"/>
            <w:shd w:val="clear" w:color="auto" w:fill="auto"/>
          </w:tcPr>
          <w:p w14:paraId="6A893580" w14:textId="77777777" w:rsidR="003D3E5C" w:rsidRPr="003D3E5C" w:rsidRDefault="003D3E5C" w:rsidP="003D3E5C">
            <w:pPr>
              <w:rPr>
                <w:b/>
              </w:rPr>
            </w:pPr>
          </w:p>
        </w:tc>
        <w:tc>
          <w:tcPr>
            <w:tcW w:w="1800" w:type="dxa"/>
            <w:shd w:val="clear" w:color="auto" w:fill="auto"/>
          </w:tcPr>
          <w:p w14:paraId="2CD65C4C" w14:textId="77777777" w:rsidR="003D3E5C" w:rsidRPr="003D3E5C" w:rsidRDefault="003D3E5C" w:rsidP="003D3E5C">
            <w:pPr>
              <w:rPr>
                <w:b/>
              </w:rPr>
            </w:pPr>
          </w:p>
        </w:tc>
        <w:tc>
          <w:tcPr>
            <w:tcW w:w="2007" w:type="dxa"/>
            <w:shd w:val="clear" w:color="auto" w:fill="auto"/>
          </w:tcPr>
          <w:p w14:paraId="369FAB06" w14:textId="77777777" w:rsidR="003D3E5C" w:rsidRPr="003D3E5C" w:rsidRDefault="003D3E5C" w:rsidP="003D3E5C">
            <w:pPr>
              <w:rPr>
                <w:b/>
              </w:rPr>
            </w:pPr>
          </w:p>
        </w:tc>
        <w:tc>
          <w:tcPr>
            <w:tcW w:w="1773" w:type="dxa"/>
            <w:shd w:val="clear" w:color="auto" w:fill="auto"/>
          </w:tcPr>
          <w:p w14:paraId="2670CFBC" w14:textId="77777777" w:rsidR="003D3E5C" w:rsidRPr="003D3E5C" w:rsidRDefault="003D3E5C" w:rsidP="003D3E5C">
            <w:pPr>
              <w:rPr>
                <w:b/>
              </w:rPr>
            </w:pPr>
          </w:p>
        </w:tc>
        <w:tc>
          <w:tcPr>
            <w:tcW w:w="1800" w:type="dxa"/>
            <w:shd w:val="clear" w:color="auto" w:fill="auto"/>
          </w:tcPr>
          <w:p w14:paraId="50DE2EDF" w14:textId="77777777" w:rsidR="003D3E5C" w:rsidRPr="003D3E5C" w:rsidRDefault="003D3E5C" w:rsidP="003D3E5C">
            <w:pPr>
              <w:rPr>
                <w:b/>
              </w:rPr>
            </w:pPr>
          </w:p>
        </w:tc>
      </w:tr>
      <w:tr w:rsidR="003D3E5C" w:rsidRPr="003D3E5C" w14:paraId="6D75FF0E" w14:textId="77777777" w:rsidTr="00BE1F4B">
        <w:tc>
          <w:tcPr>
            <w:tcW w:w="2880" w:type="dxa"/>
            <w:shd w:val="clear" w:color="auto" w:fill="auto"/>
          </w:tcPr>
          <w:p w14:paraId="30EC9556" w14:textId="77777777" w:rsidR="003D3E5C" w:rsidRPr="003D3E5C" w:rsidRDefault="003D3E5C" w:rsidP="003D3E5C">
            <w:pPr>
              <w:rPr>
                <w:b/>
              </w:rPr>
            </w:pPr>
          </w:p>
        </w:tc>
        <w:tc>
          <w:tcPr>
            <w:tcW w:w="1800" w:type="dxa"/>
            <w:shd w:val="clear" w:color="auto" w:fill="auto"/>
          </w:tcPr>
          <w:p w14:paraId="7F29C580" w14:textId="77777777" w:rsidR="003D3E5C" w:rsidRPr="003D3E5C" w:rsidRDefault="003D3E5C" w:rsidP="003D3E5C">
            <w:pPr>
              <w:rPr>
                <w:b/>
              </w:rPr>
            </w:pPr>
          </w:p>
        </w:tc>
        <w:tc>
          <w:tcPr>
            <w:tcW w:w="2007" w:type="dxa"/>
            <w:shd w:val="clear" w:color="auto" w:fill="auto"/>
          </w:tcPr>
          <w:p w14:paraId="008AC7B9" w14:textId="77777777" w:rsidR="003D3E5C" w:rsidRPr="003D3E5C" w:rsidRDefault="003D3E5C" w:rsidP="003D3E5C">
            <w:pPr>
              <w:rPr>
                <w:b/>
              </w:rPr>
            </w:pPr>
          </w:p>
        </w:tc>
        <w:tc>
          <w:tcPr>
            <w:tcW w:w="1773" w:type="dxa"/>
            <w:shd w:val="clear" w:color="auto" w:fill="auto"/>
          </w:tcPr>
          <w:p w14:paraId="671CC05F" w14:textId="77777777" w:rsidR="003D3E5C" w:rsidRPr="003D3E5C" w:rsidRDefault="003D3E5C" w:rsidP="003D3E5C">
            <w:pPr>
              <w:rPr>
                <w:b/>
              </w:rPr>
            </w:pPr>
          </w:p>
        </w:tc>
        <w:tc>
          <w:tcPr>
            <w:tcW w:w="1800" w:type="dxa"/>
            <w:shd w:val="clear" w:color="auto" w:fill="auto"/>
          </w:tcPr>
          <w:p w14:paraId="550CF73F" w14:textId="77777777" w:rsidR="003D3E5C" w:rsidRPr="003D3E5C" w:rsidRDefault="003D3E5C" w:rsidP="003D3E5C">
            <w:pPr>
              <w:rPr>
                <w:b/>
              </w:rPr>
            </w:pPr>
          </w:p>
        </w:tc>
      </w:tr>
      <w:tr w:rsidR="003D3E5C" w:rsidRPr="003D3E5C" w14:paraId="2F0FA0E7" w14:textId="77777777" w:rsidTr="00BE1F4B">
        <w:tc>
          <w:tcPr>
            <w:tcW w:w="2880" w:type="dxa"/>
            <w:shd w:val="clear" w:color="auto" w:fill="auto"/>
          </w:tcPr>
          <w:p w14:paraId="62C6ADC0" w14:textId="77777777" w:rsidR="003D3E5C" w:rsidRPr="003D3E5C" w:rsidRDefault="003D3E5C" w:rsidP="003D3E5C">
            <w:pPr>
              <w:rPr>
                <w:b/>
              </w:rPr>
            </w:pPr>
          </w:p>
        </w:tc>
        <w:tc>
          <w:tcPr>
            <w:tcW w:w="1800" w:type="dxa"/>
            <w:shd w:val="clear" w:color="auto" w:fill="auto"/>
          </w:tcPr>
          <w:p w14:paraId="7B048DB7" w14:textId="77777777" w:rsidR="003D3E5C" w:rsidRPr="003D3E5C" w:rsidRDefault="003D3E5C" w:rsidP="003D3E5C">
            <w:pPr>
              <w:rPr>
                <w:b/>
              </w:rPr>
            </w:pPr>
          </w:p>
        </w:tc>
        <w:tc>
          <w:tcPr>
            <w:tcW w:w="2007" w:type="dxa"/>
            <w:shd w:val="clear" w:color="auto" w:fill="auto"/>
          </w:tcPr>
          <w:p w14:paraId="78BDA60E" w14:textId="77777777" w:rsidR="003D3E5C" w:rsidRPr="003D3E5C" w:rsidRDefault="003D3E5C" w:rsidP="003D3E5C">
            <w:pPr>
              <w:rPr>
                <w:b/>
              </w:rPr>
            </w:pPr>
          </w:p>
        </w:tc>
        <w:tc>
          <w:tcPr>
            <w:tcW w:w="1773" w:type="dxa"/>
            <w:shd w:val="clear" w:color="auto" w:fill="auto"/>
          </w:tcPr>
          <w:p w14:paraId="1E985B9A" w14:textId="77777777" w:rsidR="003D3E5C" w:rsidRPr="003D3E5C" w:rsidRDefault="003D3E5C" w:rsidP="003D3E5C">
            <w:pPr>
              <w:rPr>
                <w:b/>
              </w:rPr>
            </w:pPr>
          </w:p>
        </w:tc>
        <w:tc>
          <w:tcPr>
            <w:tcW w:w="1800" w:type="dxa"/>
            <w:shd w:val="clear" w:color="auto" w:fill="auto"/>
          </w:tcPr>
          <w:p w14:paraId="55FEE7CE" w14:textId="77777777" w:rsidR="003D3E5C" w:rsidRPr="003D3E5C" w:rsidRDefault="003D3E5C" w:rsidP="003D3E5C">
            <w:pPr>
              <w:rPr>
                <w:b/>
              </w:rPr>
            </w:pPr>
          </w:p>
        </w:tc>
      </w:tr>
      <w:tr w:rsidR="003D3E5C" w:rsidRPr="003D3E5C" w14:paraId="1437E56E" w14:textId="77777777" w:rsidTr="00BE1F4B">
        <w:tc>
          <w:tcPr>
            <w:tcW w:w="2880" w:type="dxa"/>
            <w:shd w:val="clear" w:color="auto" w:fill="auto"/>
          </w:tcPr>
          <w:p w14:paraId="059C9A4F" w14:textId="77777777" w:rsidR="003D3E5C" w:rsidRPr="003D3E5C" w:rsidRDefault="003D3E5C" w:rsidP="003D3E5C">
            <w:pPr>
              <w:rPr>
                <w:b/>
              </w:rPr>
            </w:pPr>
          </w:p>
        </w:tc>
        <w:tc>
          <w:tcPr>
            <w:tcW w:w="1800" w:type="dxa"/>
            <w:shd w:val="clear" w:color="auto" w:fill="auto"/>
          </w:tcPr>
          <w:p w14:paraId="63D87AC0" w14:textId="77777777" w:rsidR="003D3E5C" w:rsidRPr="003D3E5C" w:rsidRDefault="003D3E5C" w:rsidP="003D3E5C">
            <w:pPr>
              <w:rPr>
                <w:b/>
              </w:rPr>
            </w:pPr>
          </w:p>
        </w:tc>
        <w:tc>
          <w:tcPr>
            <w:tcW w:w="2007" w:type="dxa"/>
            <w:shd w:val="clear" w:color="auto" w:fill="auto"/>
          </w:tcPr>
          <w:p w14:paraId="02E9FE7B" w14:textId="77777777" w:rsidR="003D3E5C" w:rsidRPr="003D3E5C" w:rsidRDefault="003D3E5C" w:rsidP="003D3E5C">
            <w:pPr>
              <w:rPr>
                <w:b/>
              </w:rPr>
            </w:pPr>
          </w:p>
        </w:tc>
        <w:tc>
          <w:tcPr>
            <w:tcW w:w="1773" w:type="dxa"/>
            <w:shd w:val="clear" w:color="auto" w:fill="auto"/>
          </w:tcPr>
          <w:p w14:paraId="65D46948" w14:textId="77777777" w:rsidR="003D3E5C" w:rsidRPr="003D3E5C" w:rsidRDefault="003D3E5C" w:rsidP="003D3E5C">
            <w:pPr>
              <w:rPr>
                <w:b/>
              </w:rPr>
            </w:pPr>
          </w:p>
        </w:tc>
        <w:tc>
          <w:tcPr>
            <w:tcW w:w="1800" w:type="dxa"/>
            <w:shd w:val="clear" w:color="auto" w:fill="auto"/>
          </w:tcPr>
          <w:p w14:paraId="20D7DCA2" w14:textId="77777777" w:rsidR="003D3E5C" w:rsidRPr="003D3E5C" w:rsidRDefault="003D3E5C" w:rsidP="003D3E5C">
            <w:pPr>
              <w:rPr>
                <w:b/>
              </w:rPr>
            </w:pPr>
          </w:p>
        </w:tc>
      </w:tr>
      <w:tr w:rsidR="003D3E5C" w:rsidRPr="003D3E5C" w14:paraId="6517C498" w14:textId="77777777" w:rsidTr="00BE1F4B">
        <w:tc>
          <w:tcPr>
            <w:tcW w:w="2880" w:type="dxa"/>
            <w:shd w:val="clear" w:color="auto" w:fill="auto"/>
          </w:tcPr>
          <w:p w14:paraId="3F6977BD" w14:textId="77777777" w:rsidR="003D3E5C" w:rsidRPr="003D3E5C" w:rsidRDefault="003D3E5C" w:rsidP="003D3E5C">
            <w:pPr>
              <w:rPr>
                <w:b/>
              </w:rPr>
            </w:pPr>
          </w:p>
        </w:tc>
        <w:tc>
          <w:tcPr>
            <w:tcW w:w="1800" w:type="dxa"/>
            <w:shd w:val="clear" w:color="auto" w:fill="auto"/>
          </w:tcPr>
          <w:p w14:paraId="4C237223" w14:textId="77777777" w:rsidR="003D3E5C" w:rsidRPr="003D3E5C" w:rsidRDefault="003D3E5C" w:rsidP="003D3E5C">
            <w:pPr>
              <w:rPr>
                <w:b/>
              </w:rPr>
            </w:pPr>
          </w:p>
        </w:tc>
        <w:tc>
          <w:tcPr>
            <w:tcW w:w="2007" w:type="dxa"/>
            <w:shd w:val="clear" w:color="auto" w:fill="auto"/>
          </w:tcPr>
          <w:p w14:paraId="06DE98D0" w14:textId="77777777" w:rsidR="003D3E5C" w:rsidRPr="003D3E5C" w:rsidRDefault="003D3E5C" w:rsidP="003D3E5C">
            <w:pPr>
              <w:rPr>
                <w:b/>
              </w:rPr>
            </w:pPr>
          </w:p>
        </w:tc>
        <w:tc>
          <w:tcPr>
            <w:tcW w:w="1773" w:type="dxa"/>
            <w:shd w:val="clear" w:color="auto" w:fill="auto"/>
          </w:tcPr>
          <w:p w14:paraId="24990CDA" w14:textId="77777777" w:rsidR="003D3E5C" w:rsidRPr="003D3E5C" w:rsidRDefault="003D3E5C" w:rsidP="003D3E5C">
            <w:pPr>
              <w:rPr>
                <w:b/>
              </w:rPr>
            </w:pPr>
          </w:p>
        </w:tc>
        <w:tc>
          <w:tcPr>
            <w:tcW w:w="1800" w:type="dxa"/>
            <w:shd w:val="clear" w:color="auto" w:fill="auto"/>
          </w:tcPr>
          <w:p w14:paraId="1E8EBDE5" w14:textId="77777777" w:rsidR="003D3E5C" w:rsidRPr="003D3E5C" w:rsidRDefault="003D3E5C" w:rsidP="003D3E5C">
            <w:pPr>
              <w:rPr>
                <w:b/>
              </w:rPr>
            </w:pPr>
          </w:p>
        </w:tc>
      </w:tr>
      <w:tr w:rsidR="003D3E5C" w:rsidRPr="003D3E5C" w14:paraId="64E29D35" w14:textId="77777777" w:rsidTr="00BE1F4B">
        <w:tc>
          <w:tcPr>
            <w:tcW w:w="2880" w:type="dxa"/>
            <w:shd w:val="clear" w:color="auto" w:fill="auto"/>
          </w:tcPr>
          <w:p w14:paraId="5BDDE338" w14:textId="77777777" w:rsidR="003D3E5C" w:rsidRPr="003D3E5C" w:rsidRDefault="003D3E5C" w:rsidP="003D3E5C">
            <w:pPr>
              <w:rPr>
                <w:b/>
              </w:rPr>
            </w:pPr>
          </w:p>
        </w:tc>
        <w:tc>
          <w:tcPr>
            <w:tcW w:w="1800" w:type="dxa"/>
            <w:shd w:val="clear" w:color="auto" w:fill="auto"/>
          </w:tcPr>
          <w:p w14:paraId="6A62B9AD" w14:textId="77777777" w:rsidR="003D3E5C" w:rsidRPr="003D3E5C" w:rsidRDefault="003D3E5C" w:rsidP="003D3E5C">
            <w:pPr>
              <w:rPr>
                <w:b/>
              </w:rPr>
            </w:pPr>
          </w:p>
        </w:tc>
        <w:tc>
          <w:tcPr>
            <w:tcW w:w="2007" w:type="dxa"/>
            <w:shd w:val="clear" w:color="auto" w:fill="auto"/>
          </w:tcPr>
          <w:p w14:paraId="687A15FC" w14:textId="77777777" w:rsidR="003D3E5C" w:rsidRPr="003D3E5C" w:rsidRDefault="003D3E5C" w:rsidP="003D3E5C">
            <w:pPr>
              <w:rPr>
                <w:b/>
              </w:rPr>
            </w:pPr>
          </w:p>
        </w:tc>
        <w:tc>
          <w:tcPr>
            <w:tcW w:w="1773" w:type="dxa"/>
            <w:shd w:val="clear" w:color="auto" w:fill="auto"/>
          </w:tcPr>
          <w:p w14:paraId="2EAA5338" w14:textId="77777777" w:rsidR="003D3E5C" w:rsidRPr="003D3E5C" w:rsidRDefault="003D3E5C" w:rsidP="003D3E5C">
            <w:pPr>
              <w:rPr>
                <w:b/>
              </w:rPr>
            </w:pPr>
          </w:p>
        </w:tc>
        <w:tc>
          <w:tcPr>
            <w:tcW w:w="1800" w:type="dxa"/>
            <w:shd w:val="clear" w:color="auto" w:fill="auto"/>
          </w:tcPr>
          <w:p w14:paraId="574749AF" w14:textId="77777777" w:rsidR="003D3E5C" w:rsidRPr="003D3E5C" w:rsidRDefault="003D3E5C" w:rsidP="003D3E5C">
            <w:pPr>
              <w:rPr>
                <w:b/>
              </w:rPr>
            </w:pPr>
          </w:p>
        </w:tc>
      </w:tr>
      <w:tr w:rsidR="003D3E5C" w:rsidRPr="003D3E5C" w14:paraId="0E0C147D" w14:textId="77777777" w:rsidTr="00BE1F4B">
        <w:tc>
          <w:tcPr>
            <w:tcW w:w="2880" w:type="dxa"/>
            <w:shd w:val="clear" w:color="auto" w:fill="auto"/>
          </w:tcPr>
          <w:p w14:paraId="64B5E3E7" w14:textId="77777777" w:rsidR="003D3E5C" w:rsidRPr="003D3E5C" w:rsidRDefault="003D3E5C" w:rsidP="003D3E5C">
            <w:pPr>
              <w:rPr>
                <w:b/>
              </w:rPr>
            </w:pPr>
          </w:p>
        </w:tc>
        <w:tc>
          <w:tcPr>
            <w:tcW w:w="1800" w:type="dxa"/>
            <w:shd w:val="clear" w:color="auto" w:fill="auto"/>
          </w:tcPr>
          <w:p w14:paraId="30F4F31B" w14:textId="77777777" w:rsidR="003D3E5C" w:rsidRPr="003D3E5C" w:rsidRDefault="003D3E5C" w:rsidP="003D3E5C">
            <w:pPr>
              <w:rPr>
                <w:b/>
              </w:rPr>
            </w:pPr>
          </w:p>
        </w:tc>
        <w:tc>
          <w:tcPr>
            <w:tcW w:w="2007" w:type="dxa"/>
            <w:shd w:val="clear" w:color="auto" w:fill="auto"/>
          </w:tcPr>
          <w:p w14:paraId="401F12A6" w14:textId="77777777" w:rsidR="003D3E5C" w:rsidRPr="003D3E5C" w:rsidRDefault="003D3E5C" w:rsidP="003D3E5C">
            <w:pPr>
              <w:rPr>
                <w:b/>
              </w:rPr>
            </w:pPr>
          </w:p>
        </w:tc>
        <w:tc>
          <w:tcPr>
            <w:tcW w:w="1773" w:type="dxa"/>
            <w:shd w:val="clear" w:color="auto" w:fill="auto"/>
          </w:tcPr>
          <w:p w14:paraId="031B3ADB" w14:textId="77777777" w:rsidR="003D3E5C" w:rsidRPr="003D3E5C" w:rsidRDefault="003D3E5C" w:rsidP="003D3E5C">
            <w:pPr>
              <w:rPr>
                <w:b/>
              </w:rPr>
            </w:pPr>
          </w:p>
        </w:tc>
        <w:tc>
          <w:tcPr>
            <w:tcW w:w="1800" w:type="dxa"/>
            <w:shd w:val="clear" w:color="auto" w:fill="auto"/>
          </w:tcPr>
          <w:p w14:paraId="46ADA126" w14:textId="77777777" w:rsidR="003D3E5C" w:rsidRPr="003D3E5C" w:rsidRDefault="003D3E5C" w:rsidP="003D3E5C">
            <w:pPr>
              <w:rPr>
                <w:b/>
              </w:rPr>
            </w:pPr>
          </w:p>
        </w:tc>
      </w:tr>
      <w:tr w:rsidR="003D3E5C" w:rsidRPr="003D3E5C" w14:paraId="59D1E218" w14:textId="77777777" w:rsidTr="00BE1F4B">
        <w:tc>
          <w:tcPr>
            <w:tcW w:w="2880" w:type="dxa"/>
            <w:shd w:val="clear" w:color="auto" w:fill="auto"/>
          </w:tcPr>
          <w:p w14:paraId="007AB630" w14:textId="77777777" w:rsidR="003D3E5C" w:rsidRPr="003D3E5C" w:rsidRDefault="003D3E5C" w:rsidP="003D3E5C">
            <w:pPr>
              <w:rPr>
                <w:b/>
              </w:rPr>
            </w:pPr>
          </w:p>
        </w:tc>
        <w:tc>
          <w:tcPr>
            <w:tcW w:w="1800" w:type="dxa"/>
            <w:shd w:val="clear" w:color="auto" w:fill="auto"/>
          </w:tcPr>
          <w:p w14:paraId="7EABFA71" w14:textId="77777777" w:rsidR="003D3E5C" w:rsidRPr="003D3E5C" w:rsidRDefault="003D3E5C" w:rsidP="003D3E5C">
            <w:pPr>
              <w:rPr>
                <w:b/>
              </w:rPr>
            </w:pPr>
          </w:p>
        </w:tc>
        <w:tc>
          <w:tcPr>
            <w:tcW w:w="2007" w:type="dxa"/>
            <w:shd w:val="clear" w:color="auto" w:fill="auto"/>
          </w:tcPr>
          <w:p w14:paraId="26B3CB4C" w14:textId="77777777" w:rsidR="003D3E5C" w:rsidRPr="003D3E5C" w:rsidRDefault="003D3E5C" w:rsidP="003D3E5C">
            <w:pPr>
              <w:rPr>
                <w:b/>
              </w:rPr>
            </w:pPr>
          </w:p>
        </w:tc>
        <w:tc>
          <w:tcPr>
            <w:tcW w:w="1773" w:type="dxa"/>
            <w:shd w:val="clear" w:color="auto" w:fill="auto"/>
          </w:tcPr>
          <w:p w14:paraId="5A8AE691" w14:textId="77777777" w:rsidR="003D3E5C" w:rsidRPr="003D3E5C" w:rsidRDefault="003D3E5C" w:rsidP="003D3E5C">
            <w:pPr>
              <w:rPr>
                <w:b/>
              </w:rPr>
            </w:pPr>
          </w:p>
        </w:tc>
        <w:tc>
          <w:tcPr>
            <w:tcW w:w="1800" w:type="dxa"/>
            <w:shd w:val="clear" w:color="auto" w:fill="auto"/>
          </w:tcPr>
          <w:p w14:paraId="1DBC3F37" w14:textId="77777777" w:rsidR="003D3E5C" w:rsidRPr="003D3E5C" w:rsidRDefault="003D3E5C" w:rsidP="003D3E5C">
            <w:pPr>
              <w:rPr>
                <w:b/>
              </w:rPr>
            </w:pPr>
          </w:p>
        </w:tc>
      </w:tr>
      <w:tr w:rsidR="003D3E5C" w:rsidRPr="003D3E5C" w14:paraId="6809276F" w14:textId="77777777" w:rsidTr="00BE1F4B">
        <w:tc>
          <w:tcPr>
            <w:tcW w:w="2880" w:type="dxa"/>
            <w:shd w:val="clear" w:color="auto" w:fill="auto"/>
          </w:tcPr>
          <w:p w14:paraId="63DB86A3" w14:textId="77777777" w:rsidR="003D3E5C" w:rsidRPr="003D3E5C" w:rsidRDefault="003D3E5C" w:rsidP="003D3E5C">
            <w:pPr>
              <w:rPr>
                <w:b/>
              </w:rPr>
            </w:pPr>
          </w:p>
        </w:tc>
        <w:tc>
          <w:tcPr>
            <w:tcW w:w="1800" w:type="dxa"/>
            <w:shd w:val="clear" w:color="auto" w:fill="auto"/>
          </w:tcPr>
          <w:p w14:paraId="77C905D6" w14:textId="77777777" w:rsidR="003D3E5C" w:rsidRPr="003D3E5C" w:rsidRDefault="003D3E5C" w:rsidP="003D3E5C">
            <w:pPr>
              <w:rPr>
                <w:b/>
              </w:rPr>
            </w:pPr>
          </w:p>
        </w:tc>
        <w:tc>
          <w:tcPr>
            <w:tcW w:w="2007" w:type="dxa"/>
            <w:shd w:val="clear" w:color="auto" w:fill="auto"/>
          </w:tcPr>
          <w:p w14:paraId="75F1CEC9" w14:textId="77777777" w:rsidR="003D3E5C" w:rsidRPr="003D3E5C" w:rsidRDefault="003D3E5C" w:rsidP="003D3E5C">
            <w:pPr>
              <w:rPr>
                <w:b/>
              </w:rPr>
            </w:pPr>
          </w:p>
        </w:tc>
        <w:tc>
          <w:tcPr>
            <w:tcW w:w="1773" w:type="dxa"/>
            <w:shd w:val="clear" w:color="auto" w:fill="auto"/>
          </w:tcPr>
          <w:p w14:paraId="5896F286" w14:textId="77777777" w:rsidR="003D3E5C" w:rsidRPr="003D3E5C" w:rsidRDefault="003D3E5C" w:rsidP="003D3E5C">
            <w:pPr>
              <w:rPr>
                <w:b/>
              </w:rPr>
            </w:pPr>
          </w:p>
        </w:tc>
        <w:tc>
          <w:tcPr>
            <w:tcW w:w="1800" w:type="dxa"/>
            <w:shd w:val="clear" w:color="auto" w:fill="auto"/>
          </w:tcPr>
          <w:p w14:paraId="31E2E21C" w14:textId="77777777" w:rsidR="003D3E5C" w:rsidRPr="003D3E5C" w:rsidRDefault="003D3E5C" w:rsidP="003D3E5C">
            <w:pPr>
              <w:rPr>
                <w:b/>
              </w:rPr>
            </w:pPr>
          </w:p>
        </w:tc>
      </w:tr>
      <w:tr w:rsidR="003D3E5C" w:rsidRPr="003D3E5C" w14:paraId="09B3717A" w14:textId="77777777" w:rsidTr="00BE1F4B">
        <w:tc>
          <w:tcPr>
            <w:tcW w:w="2880" w:type="dxa"/>
            <w:shd w:val="clear" w:color="auto" w:fill="auto"/>
          </w:tcPr>
          <w:p w14:paraId="423AB04E" w14:textId="77777777" w:rsidR="003D3E5C" w:rsidRPr="003D3E5C" w:rsidRDefault="003D3E5C" w:rsidP="003D3E5C">
            <w:pPr>
              <w:rPr>
                <w:b/>
              </w:rPr>
            </w:pPr>
          </w:p>
        </w:tc>
        <w:tc>
          <w:tcPr>
            <w:tcW w:w="1800" w:type="dxa"/>
            <w:shd w:val="clear" w:color="auto" w:fill="auto"/>
          </w:tcPr>
          <w:p w14:paraId="608A7826" w14:textId="77777777" w:rsidR="003D3E5C" w:rsidRPr="003D3E5C" w:rsidRDefault="003D3E5C" w:rsidP="003D3E5C">
            <w:pPr>
              <w:rPr>
                <w:b/>
              </w:rPr>
            </w:pPr>
          </w:p>
        </w:tc>
        <w:tc>
          <w:tcPr>
            <w:tcW w:w="2007" w:type="dxa"/>
            <w:shd w:val="clear" w:color="auto" w:fill="auto"/>
          </w:tcPr>
          <w:p w14:paraId="3B304583" w14:textId="77777777" w:rsidR="003D3E5C" w:rsidRPr="003D3E5C" w:rsidRDefault="003D3E5C" w:rsidP="003D3E5C">
            <w:pPr>
              <w:rPr>
                <w:b/>
              </w:rPr>
            </w:pPr>
          </w:p>
        </w:tc>
        <w:tc>
          <w:tcPr>
            <w:tcW w:w="1773" w:type="dxa"/>
            <w:shd w:val="clear" w:color="auto" w:fill="auto"/>
          </w:tcPr>
          <w:p w14:paraId="45E78828" w14:textId="77777777" w:rsidR="003D3E5C" w:rsidRPr="003D3E5C" w:rsidRDefault="003D3E5C" w:rsidP="003D3E5C">
            <w:pPr>
              <w:rPr>
                <w:b/>
              </w:rPr>
            </w:pPr>
          </w:p>
        </w:tc>
        <w:tc>
          <w:tcPr>
            <w:tcW w:w="1800" w:type="dxa"/>
            <w:shd w:val="clear" w:color="auto" w:fill="auto"/>
          </w:tcPr>
          <w:p w14:paraId="5E5F5101" w14:textId="77777777" w:rsidR="003D3E5C" w:rsidRPr="003D3E5C" w:rsidRDefault="003D3E5C" w:rsidP="003D3E5C">
            <w:pPr>
              <w:rPr>
                <w:b/>
              </w:rPr>
            </w:pPr>
          </w:p>
        </w:tc>
      </w:tr>
      <w:tr w:rsidR="003D3E5C" w:rsidRPr="003D3E5C" w14:paraId="68FC2504" w14:textId="77777777" w:rsidTr="00BE1F4B">
        <w:tc>
          <w:tcPr>
            <w:tcW w:w="2880" w:type="dxa"/>
            <w:shd w:val="clear" w:color="auto" w:fill="auto"/>
          </w:tcPr>
          <w:p w14:paraId="44150E31" w14:textId="77777777" w:rsidR="003D3E5C" w:rsidRPr="003D3E5C" w:rsidRDefault="003D3E5C" w:rsidP="003D3E5C">
            <w:pPr>
              <w:rPr>
                <w:b/>
              </w:rPr>
            </w:pPr>
          </w:p>
        </w:tc>
        <w:tc>
          <w:tcPr>
            <w:tcW w:w="1800" w:type="dxa"/>
            <w:shd w:val="clear" w:color="auto" w:fill="auto"/>
          </w:tcPr>
          <w:p w14:paraId="76CE4277" w14:textId="77777777" w:rsidR="003D3E5C" w:rsidRPr="003D3E5C" w:rsidRDefault="003D3E5C" w:rsidP="003D3E5C">
            <w:pPr>
              <w:rPr>
                <w:b/>
              </w:rPr>
            </w:pPr>
          </w:p>
        </w:tc>
        <w:tc>
          <w:tcPr>
            <w:tcW w:w="2007" w:type="dxa"/>
            <w:shd w:val="clear" w:color="auto" w:fill="auto"/>
          </w:tcPr>
          <w:p w14:paraId="61D8D92C" w14:textId="77777777" w:rsidR="003D3E5C" w:rsidRPr="003D3E5C" w:rsidRDefault="003D3E5C" w:rsidP="003D3E5C">
            <w:pPr>
              <w:rPr>
                <w:b/>
              </w:rPr>
            </w:pPr>
          </w:p>
        </w:tc>
        <w:tc>
          <w:tcPr>
            <w:tcW w:w="1773" w:type="dxa"/>
            <w:shd w:val="clear" w:color="auto" w:fill="auto"/>
          </w:tcPr>
          <w:p w14:paraId="57105642" w14:textId="77777777" w:rsidR="003D3E5C" w:rsidRPr="003D3E5C" w:rsidRDefault="003D3E5C" w:rsidP="003D3E5C">
            <w:pPr>
              <w:rPr>
                <w:b/>
              </w:rPr>
            </w:pPr>
          </w:p>
        </w:tc>
        <w:tc>
          <w:tcPr>
            <w:tcW w:w="1800" w:type="dxa"/>
            <w:shd w:val="clear" w:color="auto" w:fill="auto"/>
          </w:tcPr>
          <w:p w14:paraId="28CA03AF" w14:textId="77777777" w:rsidR="003D3E5C" w:rsidRPr="003D3E5C" w:rsidRDefault="003D3E5C" w:rsidP="003D3E5C">
            <w:pPr>
              <w:rPr>
                <w:b/>
              </w:rPr>
            </w:pPr>
          </w:p>
        </w:tc>
      </w:tr>
      <w:tr w:rsidR="003D3E5C" w:rsidRPr="003D3E5C" w14:paraId="5A4DBBA3" w14:textId="77777777" w:rsidTr="00BE1F4B">
        <w:tc>
          <w:tcPr>
            <w:tcW w:w="2880" w:type="dxa"/>
            <w:shd w:val="clear" w:color="auto" w:fill="A6A6A6"/>
          </w:tcPr>
          <w:p w14:paraId="2C24FF7E" w14:textId="77777777" w:rsidR="003D3E5C" w:rsidRPr="003D3E5C" w:rsidRDefault="003D3E5C" w:rsidP="003D3E5C">
            <w:pPr>
              <w:rPr>
                <w:b/>
              </w:rPr>
            </w:pPr>
            <w:r w:rsidRPr="003D3E5C">
              <w:rPr>
                <w:b/>
              </w:rPr>
              <w:t>TOTALS</w:t>
            </w:r>
          </w:p>
          <w:p w14:paraId="226A53FA" w14:textId="77777777" w:rsidR="003D3E5C" w:rsidRPr="003D3E5C" w:rsidRDefault="003D3E5C" w:rsidP="003D3E5C">
            <w:pPr>
              <w:rPr>
                <w:b/>
              </w:rPr>
            </w:pPr>
          </w:p>
        </w:tc>
        <w:tc>
          <w:tcPr>
            <w:tcW w:w="1800" w:type="dxa"/>
            <w:shd w:val="clear" w:color="auto" w:fill="A6A6A6"/>
          </w:tcPr>
          <w:p w14:paraId="64245112" w14:textId="77777777" w:rsidR="003D3E5C" w:rsidRPr="003D3E5C" w:rsidRDefault="003D3E5C" w:rsidP="003D3E5C">
            <w:pPr>
              <w:rPr>
                <w:b/>
              </w:rPr>
            </w:pPr>
          </w:p>
        </w:tc>
        <w:tc>
          <w:tcPr>
            <w:tcW w:w="2007" w:type="dxa"/>
            <w:shd w:val="clear" w:color="auto" w:fill="A6A6A6"/>
          </w:tcPr>
          <w:p w14:paraId="604702AB" w14:textId="77777777" w:rsidR="003D3E5C" w:rsidRPr="003D3E5C" w:rsidRDefault="003D3E5C" w:rsidP="003D3E5C">
            <w:pPr>
              <w:rPr>
                <w:b/>
              </w:rPr>
            </w:pPr>
          </w:p>
        </w:tc>
        <w:tc>
          <w:tcPr>
            <w:tcW w:w="1773" w:type="dxa"/>
            <w:shd w:val="clear" w:color="auto" w:fill="A6A6A6"/>
          </w:tcPr>
          <w:p w14:paraId="1F3E3FE0" w14:textId="77777777" w:rsidR="003D3E5C" w:rsidRPr="003D3E5C" w:rsidRDefault="003D3E5C" w:rsidP="003D3E5C">
            <w:pPr>
              <w:rPr>
                <w:b/>
              </w:rPr>
            </w:pPr>
          </w:p>
        </w:tc>
        <w:tc>
          <w:tcPr>
            <w:tcW w:w="1800" w:type="dxa"/>
            <w:shd w:val="clear" w:color="auto" w:fill="A6A6A6"/>
          </w:tcPr>
          <w:p w14:paraId="3225417A" w14:textId="77777777" w:rsidR="003D3E5C" w:rsidRPr="003D3E5C" w:rsidRDefault="003D3E5C" w:rsidP="003D3E5C">
            <w:pPr>
              <w:rPr>
                <w:b/>
              </w:rPr>
            </w:pPr>
          </w:p>
        </w:tc>
      </w:tr>
      <w:tr w:rsidR="003D3E5C" w:rsidRPr="003D3E5C" w14:paraId="36D24606" w14:textId="77777777" w:rsidTr="00BE1F4B">
        <w:tc>
          <w:tcPr>
            <w:tcW w:w="10260" w:type="dxa"/>
            <w:gridSpan w:val="5"/>
            <w:shd w:val="clear" w:color="auto" w:fill="BFBFBF"/>
          </w:tcPr>
          <w:p w14:paraId="73243FA4" w14:textId="77777777" w:rsidR="003D3E5C" w:rsidRPr="003D3E5C" w:rsidRDefault="003D3E5C" w:rsidP="003D3E5C">
            <w:pPr>
              <w:numPr>
                <w:ilvl w:val="0"/>
                <w:numId w:val="94"/>
              </w:numPr>
              <w:ind w:left="360"/>
              <w:contextualSpacing/>
              <w:rPr>
                <w:b/>
              </w:rPr>
            </w:pPr>
            <w:r w:rsidRPr="003D3E5C">
              <w:rPr>
                <w:b/>
              </w:rPr>
              <w:t>CONTRACTUAL AND CONSULTANT SERVICES</w:t>
            </w:r>
          </w:p>
          <w:p w14:paraId="50AA7834" w14:textId="77777777" w:rsidR="003D3E5C" w:rsidRPr="003D3E5C" w:rsidRDefault="003D3E5C" w:rsidP="003D3E5C">
            <w:pPr>
              <w:ind w:left="360"/>
              <w:contextualSpacing/>
              <w:rPr>
                <w:b/>
              </w:rPr>
            </w:pPr>
          </w:p>
        </w:tc>
      </w:tr>
      <w:tr w:rsidR="003D3E5C" w:rsidRPr="003D3E5C" w14:paraId="6604A035" w14:textId="77777777" w:rsidTr="00BE1F4B">
        <w:tc>
          <w:tcPr>
            <w:tcW w:w="2880" w:type="dxa"/>
            <w:shd w:val="clear" w:color="auto" w:fill="auto"/>
          </w:tcPr>
          <w:p w14:paraId="3BD51392" w14:textId="77777777" w:rsidR="003D3E5C" w:rsidRPr="003D3E5C" w:rsidRDefault="003D3E5C" w:rsidP="003D3E5C">
            <w:r w:rsidRPr="003D3E5C">
              <w:t>Purpose/Description</w:t>
            </w:r>
          </w:p>
        </w:tc>
        <w:tc>
          <w:tcPr>
            <w:tcW w:w="1800" w:type="dxa"/>
            <w:shd w:val="clear" w:color="auto" w:fill="auto"/>
          </w:tcPr>
          <w:p w14:paraId="785C9523" w14:textId="77777777" w:rsidR="003D3E5C" w:rsidRPr="003D3E5C" w:rsidRDefault="003D3E5C" w:rsidP="003D3E5C">
            <w:r w:rsidRPr="003D3E5C">
              <w:t>Calculation</w:t>
            </w:r>
          </w:p>
          <w:p w14:paraId="12D25C66" w14:textId="77777777" w:rsidR="003D3E5C" w:rsidRPr="003D3E5C" w:rsidRDefault="003D3E5C" w:rsidP="003D3E5C"/>
        </w:tc>
        <w:tc>
          <w:tcPr>
            <w:tcW w:w="2007" w:type="dxa"/>
            <w:shd w:val="clear" w:color="auto" w:fill="auto"/>
          </w:tcPr>
          <w:p w14:paraId="2B2F721F" w14:textId="77777777" w:rsidR="003D3E5C" w:rsidRPr="003D3E5C" w:rsidRDefault="003D3E5C" w:rsidP="003D3E5C">
            <w:r w:rsidRPr="003D3E5C">
              <w:t>Total Amount</w:t>
            </w:r>
          </w:p>
        </w:tc>
        <w:tc>
          <w:tcPr>
            <w:tcW w:w="1773" w:type="dxa"/>
            <w:shd w:val="clear" w:color="auto" w:fill="auto"/>
          </w:tcPr>
          <w:p w14:paraId="5639EA86" w14:textId="77777777" w:rsidR="003D3E5C" w:rsidRPr="003D3E5C" w:rsidRDefault="003D3E5C" w:rsidP="003D3E5C">
            <w:r w:rsidRPr="003D3E5C">
              <w:t>ALTSD Share</w:t>
            </w:r>
          </w:p>
        </w:tc>
        <w:tc>
          <w:tcPr>
            <w:tcW w:w="1800" w:type="dxa"/>
            <w:shd w:val="clear" w:color="auto" w:fill="auto"/>
          </w:tcPr>
          <w:p w14:paraId="06E6F9AA" w14:textId="77777777" w:rsidR="003D3E5C" w:rsidRPr="003D3E5C" w:rsidRDefault="003D3E5C" w:rsidP="003D3E5C">
            <w:r w:rsidRPr="003D3E5C">
              <w:t>Leveraged Share</w:t>
            </w:r>
          </w:p>
        </w:tc>
      </w:tr>
      <w:tr w:rsidR="003D3E5C" w:rsidRPr="003D3E5C" w14:paraId="7259C5D3" w14:textId="77777777" w:rsidTr="00BE1F4B">
        <w:tc>
          <w:tcPr>
            <w:tcW w:w="2880" w:type="dxa"/>
            <w:shd w:val="clear" w:color="auto" w:fill="auto"/>
          </w:tcPr>
          <w:p w14:paraId="5A830CF6" w14:textId="77777777" w:rsidR="003D3E5C" w:rsidRPr="003D3E5C" w:rsidRDefault="003D3E5C" w:rsidP="003D3E5C">
            <w:pPr>
              <w:rPr>
                <w:b/>
              </w:rPr>
            </w:pPr>
          </w:p>
        </w:tc>
        <w:tc>
          <w:tcPr>
            <w:tcW w:w="1800" w:type="dxa"/>
            <w:shd w:val="clear" w:color="auto" w:fill="auto"/>
          </w:tcPr>
          <w:p w14:paraId="70950EEF" w14:textId="77777777" w:rsidR="003D3E5C" w:rsidRPr="003D3E5C" w:rsidRDefault="003D3E5C" w:rsidP="003D3E5C">
            <w:pPr>
              <w:rPr>
                <w:b/>
              </w:rPr>
            </w:pPr>
          </w:p>
        </w:tc>
        <w:tc>
          <w:tcPr>
            <w:tcW w:w="2007" w:type="dxa"/>
            <w:shd w:val="clear" w:color="auto" w:fill="auto"/>
          </w:tcPr>
          <w:p w14:paraId="216AD14D" w14:textId="77777777" w:rsidR="003D3E5C" w:rsidRPr="003D3E5C" w:rsidRDefault="003D3E5C" w:rsidP="003D3E5C">
            <w:pPr>
              <w:rPr>
                <w:b/>
              </w:rPr>
            </w:pPr>
          </w:p>
        </w:tc>
        <w:tc>
          <w:tcPr>
            <w:tcW w:w="1773" w:type="dxa"/>
            <w:shd w:val="clear" w:color="auto" w:fill="auto"/>
          </w:tcPr>
          <w:p w14:paraId="19EC2ECC" w14:textId="77777777" w:rsidR="003D3E5C" w:rsidRPr="003D3E5C" w:rsidRDefault="003D3E5C" w:rsidP="003D3E5C">
            <w:pPr>
              <w:rPr>
                <w:b/>
              </w:rPr>
            </w:pPr>
          </w:p>
        </w:tc>
        <w:tc>
          <w:tcPr>
            <w:tcW w:w="1800" w:type="dxa"/>
            <w:shd w:val="clear" w:color="auto" w:fill="auto"/>
          </w:tcPr>
          <w:p w14:paraId="14CC07F4" w14:textId="77777777" w:rsidR="003D3E5C" w:rsidRPr="003D3E5C" w:rsidRDefault="003D3E5C" w:rsidP="003D3E5C">
            <w:pPr>
              <w:rPr>
                <w:b/>
              </w:rPr>
            </w:pPr>
          </w:p>
        </w:tc>
      </w:tr>
      <w:tr w:rsidR="003D3E5C" w:rsidRPr="003D3E5C" w14:paraId="43F78DF7" w14:textId="77777777" w:rsidTr="00BE1F4B">
        <w:tc>
          <w:tcPr>
            <w:tcW w:w="2880" w:type="dxa"/>
            <w:shd w:val="clear" w:color="auto" w:fill="auto"/>
          </w:tcPr>
          <w:p w14:paraId="7907139B" w14:textId="77777777" w:rsidR="003D3E5C" w:rsidRPr="003D3E5C" w:rsidRDefault="003D3E5C" w:rsidP="003D3E5C">
            <w:pPr>
              <w:rPr>
                <w:b/>
              </w:rPr>
            </w:pPr>
          </w:p>
        </w:tc>
        <w:tc>
          <w:tcPr>
            <w:tcW w:w="1800" w:type="dxa"/>
            <w:shd w:val="clear" w:color="auto" w:fill="auto"/>
          </w:tcPr>
          <w:p w14:paraId="1F880723" w14:textId="77777777" w:rsidR="003D3E5C" w:rsidRPr="003D3E5C" w:rsidRDefault="003D3E5C" w:rsidP="003D3E5C">
            <w:pPr>
              <w:rPr>
                <w:b/>
              </w:rPr>
            </w:pPr>
          </w:p>
        </w:tc>
        <w:tc>
          <w:tcPr>
            <w:tcW w:w="2007" w:type="dxa"/>
            <w:shd w:val="clear" w:color="auto" w:fill="auto"/>
          </w:tcPr>
          <w:p w14:paraId="40869DDC" w14:textId="77777777" w:rsidR="003D3E5C" w:rsidRPr="003D3E5C" w:rsidRDefault="003D3E5C" w:rsidP="003D3E5C">
            <w:pPr>
              <w:rPr>
                <w:b/>
              </w:rPr>
            </w:pPr>
          </w:p>
        </w:tc>
        <w:tc>
          <w:tcPr>
            <w:tcW w:w="1773" w:type="dxa"/>
            <w:shd w:val="clear" w:color="auto" w:fill="auto"/>
          </w:tcPr>
          <w:p w14:paraId="0762DA17" w14:textId="77777777" w:rsidR="003D3E5C" w:rsidRPr="003D3E5C" w:rsidRDefault="003D3E5C" w:rsidP="003D3E5C">
            <w:pPr>
              <w:rPr>
                <w:b/>
              </w:rPr>
            </w:pPr>
          </w:p>
        </w:tc>
        <w:tc>
          <w:tcPr>
            <w:tcW w:w="1800" w:type="dxa"/>
            <w:shd w:val="clear" w:color="auto" w:fill="auto"/>
          </w:tcPr>
          <w:p w14:paraId="76555DAC" w14:textId="77777777" w:rsidR="003D3E5C" w:rsidRPr="003D3E5C" w:rsidRDefault="003D3E5C" w:rsidP="003D3E5C">
            <w:pPr>
              <w:rPr>
                <w:b/>
              </w:rPr>
            </w:pPr>
          </w:p>
        </w:tc>
      </w:tr>
      <w:tr w:rsidR="003D3E5C" w:rsidRPr="003D3E5C" w14:paraId="4B51CCF5" w14:textId="77777777" w:rsidTr="00BE1F4B">
        <w:tc>
          <w:tcPr>
            <w:tcW w:w="2880" w:type="dxa"/>
            <w:shd w:val="clear" w:color="auto" w:fill="auto"/>
          </w:tcPr>
          <w:p w14:paraId="0B0E0796" w14:textId="77777777" w:rsidR="003D3E5C" w:rsidRPr="003D3E5C" w:rsidRDefault="003D3E5C" w:rsidP="003D3E5C">
            <w:pPr>
              <w:rPr>
                <w:b/>
              </w:rPr>
            </w:pPr>
          </w:p>
        </w:tc>
        <w:tc>
          <w:tcPr>
            <w:tcW w:w="1800" w:type="dxa"/>
            <w:shd w:val="clear" w:color="auto" w:fill="auto"/>
          </w:tcPr>
          <w:p w14:paraId="3445CA94" w14:textId="77777777" w:rsidR="003D3E5C" w:rsidRPr="003D3E5C" w:rsidRDefault="003D3E5C" w:rsidP="003D3E5C">
            <w:pPr>
              <w:rPr>
                <w:b/>
              </w:rPr>
            </w:pPr>
          </w:p>
        </w:tc>
        <w:tc>
          <w:tcPr>
            <w:tcW w:w="2007" w:type="dxa"/>
            <w:shd w:val="clear" w:color="auto" w:fill="auto"/>
          </w:tcPr>
          <w:p w14:paraId="7479555F" w14:textId="77777777" w:rsidR="003D3E5C" w:rsidRPr="003D3E5C" w:rsidRDefault="003D3E5C" w:rsidP="003D3E5C">
            <w:pPr>
              <w:rPr>
                <w:b/>
              </w:rPr>
            </w:pPr>
          </w:p>
        </w:tc>
        <w:tc>
          <w:tcPr>
            <w:tcW w:w="1773" w:type="dxa"/>
            <w:shd w:val="clear" w:color="auto" w:fill="auto"/>
          </w:tcPr>
          <w:p w14:paraId="6DCD13E5" w14:textId="77777777" w:rsidR="003D3E5C" w:rsidRPr="003D3E5C" w:rsidRDefault="003D3E5C" w:rsidP="003D3E5C">
            <w:pPr>
              <w:rPr>
                <w:b/>
              </w:rPr>
            </w:pPr>
          </w:p>
        </w:tc>
        <w:tc>
          <w:tcPr>
            <w:tcW w:w="1800" w:type="dxa"/>
            <w:shd w:val="clear" w:color="auto" w:fill="auto"/>
          </w:tcPr>
          <w:p w14:paraId="6F813817" w14:textId="77777777" w:rsidR="003D3E5C" w:rsidRPr="003D3E5C" w:rsidRDefault="003D3E5C" w:rsidP="003D3E5C">
            <w:pPr>
              <w:rPr>
                <w:b/>
              </w:rPr>
            </w:pPr>
          </w:p>
        </w:tc>
      </w:tr>
      <w:tr w:rsidR="003D3E5C" w:rsidRPr="003D3E5C" w14:paraId="56AD480F" w14:textId="77777777" w:rsidTr="00BE1F4B">
        <w:tc>
          <w:tcPr>
            <w:tcW w:w="2880" w:type="dxa"/>
            <w:shd w:val="clear" w:color="auto" w:fill="auto"/>
          </w:tcPr>
          <w:p w14:paraId="1C309D8F" w14:textId="77777777" w:rsidR="003D3E5C" w:rsidRPr="003D3E5C" w:rsidRDefault="003D3E5C" w:rsidP="003D3E5C">
            <w:pPr>
              <w:rPr>
                <w:b/>
              </w:rPr>
            </w:pPr>
          </w:p>
        </w:tc>
        <w:tc>
          <w:tcPr>
            <w:tcW w:w="1800" w:type="dxa"/>
            <w:shd w:val="clear" w:color="auto" w:fill="auto"/>
          </w:tcPr>
          <w:p w14:paraId="10194687" w14:textId="77777777" w:rsidR="003D3E5C" w:rsidRPr="003D3E5C" w:rsidRDefault="003D3E5C" w:rsidP="003D3E5C">
            <w:pPr>
              <w:rPr>
                <w:b/>
              </w:rPr>
            </w:pPr>
          </w:p>
        </w:tc>
        <w:tc>
          <w:tcPr>
            <w:tcW w:w="2007" w:type="dxa"/>
            <w:shd w:val="clear" w:color="auto" w:fill="auto"/>
          </w:tcPr>
          <w:p w14:paraId="34B358C6" w14:textId="77777777" w:rsidR="003D3E5C" w:rsidRPr="003D3E5C" w:rsidRDefault="003D3E5C" w:rsidP="003D3E5C">
            <w:pPr>
              <w:rPr>
                <w:b/>
              </w:rPr>
            </w:pPr>
          </w:p>
        </w:tc>
        <w:tc>
          <w:tcPr>
            <w:tcW w:w="1773" w:type="dxa"/>
            <w:shd w:val="clear" w:color="auto" w:fill="auto"/>
          </w:tcPr>
          <w:p w14:paraId="5F617274" w14:textId="77777777" w:rsidR="003D3E5C" w:rsidRPr="003D3E5C" w:rsidRDefault="003D3E5C" w:rsidP="003D3E5C">
            <w:pPr>
              <w:rPr>
                <w:b/>
              </w:rPr>
            </w:pPr>
          </w:p>
        </w:tc>
        <w:tc>
          <w:tcPr>
            <w:tcW w:w="1800" w:type="dxa"/>
            <w:shd w:val="clear" w:color="auto" w:fill="auto"/>
          </w:tcPr>
          <w:p w14:paraId="3870B3C4" w14:textId="77777777" w:rsidR="003D3E5C" w:rsidRPr="003D3E5C" w:rsidRDefault="003D3E5C" w:rsidP="003D3E5C">
            <w:pPr>
              <w:rPr>
                <w:b/>
              </w:rPr>
            </w:pPr>
          </w:p>
        </w:tc>
      </w:tr>
      <w:tr w:rsidR="003D3E5C" w:rsidRPr="003D3E5C" w14:paraId="622A89EB" w14:textId="77777777" w:rsidTr="00BE1F4B">
        <w:tc>
          <w:tcPr>
            <w:tcW w:w="2880" w:type="dxa"/>
            <w:shd w:val="clear" w:color="auto" w:fill="auto"/>
          </w:tcPr>
          <w:p w14:paraId="50B249D4" w14:textId="77777777" w:rsidR="003D3E5C" w:rsidRPr="003D3E5C" w:rsidRDefault="003D3E5C" w:rsidP="003D3E5C">
            <w:pPr>
              <w:rPr>
                <w:b/>
              </w:rPr>
            </w:pPr>
          </w:p>
        </w:tc>
        <w:tc>
          <w:tcPr>
            <w:tcW w:w="1800" w:type="dxa"/>
            <w:shd w:val="clear" w:color="auto" w:fill="auto"/>
          </w:tcPr>
          <w:p w14:paraId="62C736CF" w14:textId="77777777" w:rsidR="003D3E5C" w:rsidRPr="003D3E5C" w:rsidRDefault="003D3E5C" w:rsidP="003D3E5C">
            <w:pPr>
              <w:rPr>
                <w:b/>
              </w:rPr>
            </w:pPr>
          </w:p>
        </w:tc>
        <w:tc>
          <w:tcPr>
            <w:tcW w:w="2007" w:type="dxa"/>
            <w:shd w:val="clear" w:color="auto" w:fill="auto"/>
          </w:tcPr>
          <w:p w14:paraId="0F8E9984" w14:textId="77777777" w:rsidR="003D3E5C" w:rsidRPr="003D3E5C" w:rsidRDefault="003D3E5C" w:rsidP="003D3E5C">
            <w:pPr>
              <w:rPr>
                <w:b/>
              </w:rPr>
            </w:pPr>
          </w:p>
        </w:tc>
        <w:tc>
          <w:tcPr>
            <w:tcW w:w="1773" w:type="dxa"/>
            <w:shd w:val="clear" w:color="auto" w:fill="auto"/>
          </w:tcPr>
          <w:p w14:paraId="6CA40929" w14:textId="77777777" w:rsidR="003D3E5C" w:rsidRPr="003D3E5C" w:rsidRDefault="003D3E5C" w:rsidP="003D3E5C">
            <w:pPr>
              <w:rPr>
                <w:b/>
              </w:rPr>
            </w:pPr>
          </w:p>
        </w:tc>
        <w:tc>
          <w:tcPr>
            <w:tcW w:w="1800" w:type="dxa"/>
            <w:shd w:val="clear" w:color="auto" w:fill="auto"/>
          </w:tcPr>
          <w:p w14:paraId="6C004A2D" w14:textId="77777777" w:rsidR="003D3E5C" w:rsidRPr="003D3E5C" w:rsidRDefault="003D3E5C" w:rsidP="003D3E5C">
            <w:pPr>
              <w:rPr>
                <w:b/>
              </w:rPr>
            </w:pPr>
          </w:p>
        </w:tc>
      </w:tr>
      <w:tr w:rsidR="003D3E5C" w:rsidRPr="003D3E5C" w14:paraId="3F9BDA47" w14:textId="77777777" w:rsidTr="00BE1F4B">
        <w:tc>
          <w:tcPr>
            <w:tcW w:w="2880" w:type="dxa"/>
            <w:shd w:val="clear" w:color="auto" w:fill="auto"/>
          </w:tcPr>
          <w:p w14:paraId="14F9FA07" w14:textId="77777777" w:rsidR="003D3E5C" w:rsidRPr="003D3E5C" w:rsidRDefault="003D3E5C" w:rsidP="003D3E5C">
            <w:pPr>
              <w:rPr>
                <w:b/>
              </w:rPr>
            </w:pPr>
          </w:p>
        </w:tc>
        <w:tc>
          <w:tcPr>
            <w:tcW w:w="1800" w:type="dxa"/>
            <w:shd w:val="clear" w:color="auto" w:fill="auto"/>
          </w:tcPr>
          <w:p w14:paraId="54F9A978" w14:textId="77777777" w:rsidR="003D3E5C" w:rsidRPr="003D3E5C" w:rsidRDefault="003D3E5C" w:rsidP="003D3E5C">
            <w:pPr>
              <w:rPr>
                <w:b/>
              </w:rPr>
            </w:pPr>
          </w:p>
        </w:tc>
        <w:tc>
          <w:tcPr>
            <w:tcW w:w="2007" w:type="dxa"/>
            <w:shd w:val="clear" w:color="auto" w:fill="auto"/>
          </w:tcPr>
          <w:p w14:paraId="08E75303" w14:textId="77777777" w:rsidR="003D3E5C" w:rsidRPr="003D3E5C" w:rsidRDefault="003D3E5C" w:rsidP="003D3E5C">
            <w:pPr>
              <w:rPr>
                <w:b/>
              </w:rPr>
            </w:pPr>
          </w:p>
        </w:tc>
        <w:tc>
          <w:tcPr>
            <w:tcW w:w="1773" w:type="dxa"/>
            <w:shd w:val="clear" w:color="auto" w:fill="auto"/>
          </w:tcPr>
          <w:p w14:paraId="2D685B94" w14:textId="77777777" w:rsidR="003D3E5C" w:rsidRPr="003D3E5C" w:rsidRDefault="003D3E5C" w:rsidP="003D3E5C">
            <w:pPr>
              <w:rPr>
                <w:b/>
              </w:rPr>
            </w:pPr>
          </w:p>
        </w:tc>
        <w:tc>
          <w:tcPr>
            <w:tcW w:w="1800" w:type="dxa"/>
            <w:shd w:val="clear" w:color="auto" w:fill="auto"/>
          </w:tcPr>
          <w:p w14:paraId="178E0D2B" w14:textId="77777777" w:rsidR="003D3E5C" w:rsidRPr="003D3E5C" w:rsidRDefault="003D3E5C" w:rsidP="003D3E5C">
            <w:pPr>
              <w:rPr>
                <w:b/>
              </w:rPr>
            </w:pPr>
          </w:p>
        </w:tc>
      </w:tr>
      <w:tr w:rsidR="003D3E5C" w:rsidRPr="003D3E5C" w14:paraId="505AC0CF" w14:textId="77777777" w:rsidTr="00BE1F4B">
        <w:tc>
          <w:tcPr>
            <w:tcW w:w="2880" w:type="dxa"/>
            <w:shd w:val="clear" w:color="auto" w:fill="auto"/>
          </w:tcPr>
          <w:p w14:paraId="59119D59" w14:textId="77777777" w:rsidR="003D3E5C" w:rsidRPr="003D3E5C" w:rsidRDefault="003D3E5C" w:rsidP="003D3E5C">
            <w:pPr>
              <w:rPr>
                <w:b/>
              </w:rPr>
            </w:pPr>
          </w:p>
        </w:tc>
        <w:tc>
          <w:tcPr>
            <w:tcW w:w="1800" w:type="dxa"/>
            <w:shd w:val="clear" w:color="auto" w:fill="auto"/>
          </w:tcPr>
          <w:p w14:paraId="13CE4B15" w14:textId="77777777" w:rsidR="003D3E5C" w:rsidRPr="003D3E5C" w:rsidRDefault="003D3E5C" w:rsidP="003D3E5C">
            <w:pPr>
              <w:rPr>
                <w:b/>
              </w:rPr>
            </w:pPr>
          </w:p>
        </w:tc>
        <w:tc>
          <w:tcPr>
            <w:tcW w:w="2007" w:type="dxa"/>
            <w:shd w:val="clear" w:color="auto" w:fill="auto"/>
          </w:tcPr>
          <w:p w14:paraId="6C231FBF" w14:textId="77777777" w:rsidR="003D3E5C" w:rsidRPr="003D3E5C" w:rsidRDefault="003D3E5C" w:rsidP="003D3E5C">
            <w:pPr>
              <w:rPr>
                <w:b/>
              </w:rPr>
            </w:pPr>
          </w:p>
        </w:tc>
        <w:tc>
          <w:tcPr>
            <w:tcW w:w="1773" w:type="dxa"/>
            <w:shd w:val="clear" w:color="auto" w:fill="auto"/>
          </w:tcPr>
          <w:p w14:paraId="1A85C84B" w14:textId="77777777" w:rsidR="003D3E5C" w:rsidRPr="003D3E5C" w:rsidRDefault="003D3E5C" w:rsidP="003D3E5C">
            <w:pPr>
              <w:rPr>
                <w:b/>
              </w:rPr>
            </w:pPr>
          </w:p>
        </w:tc>
        <w:tc>
          <w:tcPr>
            <w:tcW w:w="1800" w:type="dxa"/>
            <w:shd w:val="clear" w:color="auto" w:fill="auto"/>
          </w:tcPr>
          <w:p w14:paraId="196199EC" w14:textId="77777777" w:rsidR="003D3E5C" w:rsidRPr="003D3E5C" w:rsidRDefault="003D3E5C" w:rsidP="003D3E5C">
            <w:pPr>
              <w:rPr>
                <w:b/>
              </w:rPr>
            </w:pPr>
          </w:p>
        </w:tc>
      </w:tr>
      <w:tr w:rsidR="003D3E5C" w:rsidRPr="003D3E5C" w14:paraId="3B8D9A5A" w14:textId="77777777" w:rsidTr="00BE1F4B">
        <w:tc>
          <w:tcPr>
            <w:tcW w:w="2880" w:type="dxa"/>
            <w:shd w:val="clear" w:color="auto" w:fill="auto"/>
          </w:tcPr>
          <w:p w14:paraId="44A3A961" w14:textId="77777777" w:rsidR="003D3E5C" w:rsidRPr="003D3E5C" w:rsidRDefault="003D3E5C" w:rsidP="003D3E5C">
            <w:pPr>
              <w:rPr>
                <w:b/>
              </w:rPr>
            </w:pPr>
          </w:p>
        </w:tc>
        <w:tc>
          <w:tcPr>
            <w:tcW w:w="1800" w:type="dxa"/>
            <w:shd w:val="clear" w:color="auto" w:fill="auto"/>
          </w:tcPr>
          <w:p w14:paraId="55A5C275" w14:textId="77777777" w:rsidR="003D3E5C" w:rsidRPr="003D3E5C" w:rsidRDefault="003D3E5C" w:rsidP="003D3E5C">
            <w:pPr>
              <w:rPr>
                <w:b/>
              </w:rPr>
            </w:pPr>
          </w:p>
        </w:tc>
        <w:tc>
          <w:tcPr>
            <w:tcW w:w="2007" w:type="dxa"/>
            <w:shd w:val="clear" w:color="auto" w:fill="auto"/>
          </w:tcPr>
          <w:p w14:paraId="5321E2A3" w14:textId="77777777" w:rsidR="003D3E5C" w:rsidRPr="003D3E5C" w:rsidRDefault="003D3E5C" w:rsidP="003D3E5C">
            <w:pPr>
              <w:rPr>
                <w:b/>
              </w:rPr>
            </w:pPr>
          </w:p>
        </w:tc>
        <w:tc>
          <w:tcPr>
            <w:tcW w:w="1773" w:type="dxa"/>
            <w:shd w:val="clear" w:color="auto" w:fill="auto"/>
          </w:tcPr>
          <w:p w14:paraId="560062C7" w14:textId="77777777" w:rsidR="003D3E5C" w:rsidRPr="003D3E5C" w:rsidRDefault="003D3E5C" w:rsidP="003D3E5C">
            <w:pPr>
              <w:rPr>
                <w:b/>
              </w:rPr>
            </w:pPr>
          </w:p>
        </w:tc>
        <w:tc>
          <w:tcPr>
            <w:tcW w:w="1800" w:type="dxa"/>
            <w:shd w:val="clear" w:color="auto" w:fill="auto"/>
          </w:tcPr>
          <w:p w14:paraId="67DA44C8" w14:textId="77777777" w:rsidR="003D3E5C" w:rsidRPr="003D3E5C" w:rsidRDefault="003D3E5C" w:rsidP="003D3E5C">
            <w:pPr>
              <w:rPr>
                <w:b/>
              </w:rPr>
            </w:pPr>
          </w:p>
        </w:tc>
      </w:tr>
      <w:tr w:rsidR="003D3E5C" w:rsidRPr="003D3E5C" w14:paraId="76624393" w14:textId="77777777" w:rsidTr="00BE1F4B">
        <w:tc>
          <w:tcPr>
            <w:tcW w:w="2880" w:type="dxa"/>
            <w:shd w:val="clear" w:color="auto" w:fill="auto"/>
          </w:tcPr>
          <w:p w14:paraId="4267458A" w14:textId="77777777" w:rsidR="003D3E5C" w:rsidRPr="003D3E5C" w:rsidRDefault="003D3E5C" w:rsidP="003D3E5C">
            <w:pPr>
              <w:rPr>
                <w:b/>
              </w:rPr>
            </w:pPr>
          </w:p>
        </w:tc>
        <w:tc>
          <w:tcPr>
            <w:tcW w:w="1800" w:type="dxa"/>
            <w:shd w:val="clear" w:color="auto" w:fill="auto"/>
          </w:tcPr>
          <w:p w14:paraId="0EE3869E" w14:textId="77777777" w:rsidR="003D3E5C" w:rsidRPr="003D3E5C" w:rsidRDefault="003D3E5C" w:rsidP="003D3E5C">
            <w:pPr>
              <w:rPr>
                <w:b/>
              </w:rPr>
            </w:pPr>
          </w:p>
        </w:tc>
        <w:tc>
          <w:tcPr>
            <w:tcW w:w="2007" w:type="dxa"/>
            <w:shd w:val="clear" w:color="auto" w:fill="auto"/>
          </w:tcPr>
          <w:p w14:paraId="49B019D0" w14:textId="77777777" w:rsidR="003D3E5C" w:rsidRPr="003D3E5C" w:rsidRDefault="003D3E5C" w:rsidP="003D3E5C">
            <w:pPr>
              <w:rPr>
                <w:b/>
              </w:rPr>
            </w:pPr>
          </w:p>
        </w:tc>
        <w:tc>
          <w:tcPr>
            <w:tcW w:w="1773" w:type="dxa"/>
            <w:shd w:val="clear" w:color="auto" w:fill="auto"/>
          </w:tcPr>
          <w:p w14:paraId="03DB262B" w14:textId="77777777" w:rsidR="003D3E5C" w:rsidRPr="003D3E5C" w:rsidRDefault="003D3E5C" w:rsidP="003D3E5C">
            <w:pPr>
              <w:rPr>
                <w:b/>
              </w:rPr>
            </w:pPr>
          </w:p>
        </w:tc>
        <w:tc>
          <w:tcPr>
            <w:tcW w:w="1800" w:type="dxa"/>
            <w:shd w:val="clear" w:color="auto" w:fill="auto"/>
          </w:tcPr>
          <w:p w14:paraId="0953FECA" w14:textId="77777777" w:rsidR="003D3E5C" w:rsidRPr="003D3E5C" w:rsidRDefault="003D3E5C" w:rsidP="003D3E5C">
            <w:pPr>
              <w:rPr>
                <w:b/>
              </w:rPr>
            </w:pPr>
          </w:p>
        </w:tc>
      </w:tr>
      <w:tr w:rsidR="003D3E5C" w:rsidRPr="003D3E5C" w14:paraId="4CA70A84" w14:textId="77777777" w:rsidTr="00BE1F4B">
        <w:tc>
          <w:tcPr>
            <w:tcW w:w="2880" w:type="dxa"/>
            <w:shd w:val="clear" w:color="auto" w:fill="A6A6A6"/>
          </w:tcPr>
          <w:p w14:paraId="32C76773" w14:textId="77777777" w:rsidR="003D3E5C" w:rsidRPr="003D3E5C" w:rsidRDefault="003D3E5C" w:rsidP="003D3E5C">
            <w:pPr>
              <w:rPr>
                <w:b/>
              </w:rPr>
            </w:pPr>
            <w:r w:rsidRPr="003D3E5C">
              <w:rPr>
                <w:b/>
              </w:rPr>
              <w:t>TOTALS</w:t>
            </w:r>
          </w:p>
          <w:p w14:paraId="26D862CC" w14:textId="77777777" w:rsidR="003D3E5C" w:rsidRPr="003D3E5C" w:rsidRDefault="003D3E5C" w:rsidP="003D3E5C">
            <w:pPr>
              <w:rPr>
                <w:b/>
              </w:rPr>
            </w:pPr>
          </w:p>
        </w:tc>
        <w:tc>
          <w:tcPr>
            <w:tcW w:w="1800" w:type="dxa"/>
            <w:shd w:val="clear" w:color="auto" w:fill="A6A6A6"/>
          </w:tcPr>
          <w:p w14:paraId="5652F28A" w14:textId="77777777" w:rsidR="003D3E5C" w:rsidRPr="003D3E5C" w:rsidRDefault="003D3E5C" w:rsidP="003D3E5C">
            <w:pPr>
              <w:rPr>
                <w:b/>
              </w:rPr>
            </w:pPr>
          </w:p>
        </w:tc>
        <w:tc>
          <w:tcPr>
            <w:tcW w:w="2007" w:type="dxa"/>
            <w:shd w:val="clear" w:color="auto" w:fill="A6A6A6"/>
          </w:tcPr>
          <w:p w14:paraId="472F8E72" w14:textId="77777777" w:rsidR="003D3E5C" w:rsidRPr="003D3E5C" w:rsidRDefault="003D3E5C" w:rsidP="003D3E5C">
            <w:pPr>
              <w:rPr>
                <w:b/>
              </w:rPr>
            </w:pPr>
          </w:p>
        </w:tc>
        <w:tc>
          <w:tcPr>
            <w:tcW w:w="1773" w:type="dxa"/>
            <w:shd w:val="clear" w:color="auto" w:fill="A6A6A6"/>
          </w:tcPr>
          <w:p w14:paraId="06787DFD" w14:textId="77777777" w:rsidR="003D3E5C" w:rsidRPr="003D3E5C" w:rsidRDefault="003D3E5C" w:rsidP="003D3E5C">
            <w:pPr>
              <w:rPr>
                <w:b/>
              </w:rPr>
            </w:pPr>
          </w:p>
        </w:tc>
        <w:tc>
          <w:tcPr>
            <w:tcW w:w="1800" w:type="dxa"/>
            <w:shd w:val="clear" w:color="auto" w:fill="A6A6A6"/>
          </w:tcPr>
          <w:p w14:paraId="57860CD4" w14:textId="77777777" w:rsidR="003D3E5C" w:rsidRPr="003D3E5C" w:rsidRDefault="003D3E5C" w:rsidP="003D3E5C">
            <w:pPr>
              <w:rPr>
                <w:b/>
              </w:rPr>
            </w:pPr>
          </w:p>
        </w:tc>
      </w:tr>
      <w:tr w:rsidR="003D3E5C" w:rsidRPr="003D3E5C" w14:paraId="0139B443" w14:textId="77777777" w:rsidTr="00BE1F4B">
        <w:tc>
          <w:tcPr>
            <w:tcW w:w="10260" w:type="dxa"/>
            <w:gridSpan w:val="5"/>
            <w:shd w:val="clear" w:color="auto" w:fill="BFBFBF"/>
          </w:tcPr>
          <w:p w14:paraId="3F4B3A34" w14:textId="77777777" w:rsidR="003D3E5C" w:rsidRPr="003D3E5C" w:rsidRDefault="003D3E5C" w:rsidP="003D3E5C">
            <w:pPr>
              <w:numPr>
                <w:ilvl w:val="0"/>
                <w:numId w:val="94"/>
              </w:numPr>
              <w:ind w:left="360"/>
              <w:contextualSpacing/>
              <w:rPr>
                <w:b/>
              </w:rPr>
            </w:pPr>
            <w:r w:rsidRPr="003D3E5C">
              <w:rPr>
                <w:b/>
              </w:rPr>
              <w:t>STAFF TRAINING</w:t>
            </w:r>
          </w:p>
          <w:p w14:paraId="4404A4F9" w14:textId="77777777" w:rsidR="003D3E5C" w:rsidRPr="003D3E5C" w:rsidRDefault="003D3E5C" w:rsidP="003D3E5C">
            <w:pPr>
              <w:ind w:left="360"/>
              <w:contextualSpacing/>
              <w:rPr>
                <w:b/>
              </w:rPr>
            </w:pPr>
          </w:p>
        </w:tc>
      </w:tr>
      <w:tr w:rsidR="003D3E5C" w:rsidRPr="003D3E5C" w14:paraId="46A44D05" w14:textId="77777777" w:rsidTr="00BE1F4B">
        <w:tc>
          <w:tcPr>
            <w:tcW w:w="2880" w:type="dxa"/>
            <w:shd w:val="clear" w:color="auto" w:fill="auto"/>
          </w:tcPr>
          <w:p w14:paraId="1DC50C9D" w14:textId="77777777" w:rsidR="003D3E5C" w:rsidRPr="003D3E5C" w:rsidRDefault="003D3E5C" w:rsidP="003D3E5C">
            <w:r w:rsidRPr="003D3E5C">
              <w:t>Purpose/Description</w:t>
            </w:r>
          </w:p>
        </w:tc>
        <w:tc>
          <w:tcPr>
            <w:tcW w:w="1800" w:type="dxa"/>
            <w:shd w:val="clear" w:color="auto" w:fill="auto"/>
          </w:tcPr>
          <w:p w14:paraId="2B81A533" w14:textId="77777777" w:rsidR="003D3E5C" w:rsidRPr="003D3E5C" w:rsidRDefault="003D3E5C" w:rsidP="003D3E5C">
            <w:r w:rsidRPr="003D3E5C">
              <w:t>Calculation</w:t>
            </w:r>
          </w:p>
          <w:p w14:paraId="27AB636B" w14:textId="77777777" w:rsidR="003D3E5C" w:rsidRPr="003D3E5C" w:rsidRDefault="003D3E5C" w:rsidP="003D3E5C"/>
        </w:tc>
        <w:tc>
          <w:tcPr>
            <w:tcW w:w="2007" w:type="dxa"/>
            <w:shd w:val="clear" w:color="auto" w:fill="auto"/>
          </w:tcPr>
          <w:p w14:paraId="7511BF72" w14:textId="77777777" w:rsidR="003D3E5C" w:rsidRPr="003D3E5C" w:rsidRDefault="003D3E5C" w:rsidP="003D3E5C">
            <w:r w:rsidRPr="003D3E5C">
              <w:t>Total Amount</w:t>
            </w:r>
          </w:p>
        </w:tc>
        <w:tc>
          <w:tcPr>
            <w:tcW w:w="1773" w:type="dxa"/>
            <w:shd w:val="clear" w:color="auto" w:fill="auto"/>
          </w:tcPr>
          <w:p w14:paraId="44EA6A1E" w14:textId="77777777" w:rsidR="003D3E5C" w:rsidRPr="003D3E5C" w:rsidRDefault="003D3E5C" w:rsidP="003D3E5C">
            <w:r w:rsidRPr="003D3E5C">
              <w:t>ALTSD Share</w:t>
            </w:r>
          </w:p>
        </w:tc>
        <w:tc>
          <w:tcPr>
            <w:tcW w:w="1800" w:type="dxa"/>
            <w:shd w:val="clear" w:color="auto" w:fill="auto"/>
          </w:tcPr>
          <w:p w14:paraId="6FF5E021" w14:textId="77777777" w:rsidR="003D3E5C" w:rsidRPr="003D3E5C" w:rsidRDefault="003D3E5C" w:rsidP="003D3E5C">
            <w:r w:rsidRPr="003D3E5C">
              <w:t>Leveraged Share</w:t>
            </w:r>
          </w:p>
        </w:tc>
      </w:tr>
      <w:tr w:rsidR="003D3E5C" w:rsidRPr="003D3E5C" w14:paraId="38509A30" w14:textId="77777777" w:rsidTr="00BE1F4B">
        <w:tc>
          <w:tcPr>
            <w:tcW w:w="2880" w:type="dxa"/>
            <w:shd w:val="clear" w:color="auto" w:fill="auto"/>
          </w:tcPr>
          <w:p w14:paraId="282B9C8C" w14:textId="77777777" w:rsidR="003D3E5C" w:rsidRPr="003D3E5C" w:rsidRDefault="003D3E5C" w:rsidP="003D3E5C">
            <w:pPr>
              <w:rPr>
                <w:b/>
              </w:rPr>
            </w:pPr>
          </w:p>
        </w:tc>
        <w:tc>
          <w:tcPr>
            <w:tcW w:w="1800" w:type="dxa"/>
            <w:shd w:val="clear" w:color="auto" w:fill="auto"/>
          </w:tcPr>
          <w:p w14:paraId="2C2177A2" w14:textId="77777777" w:rsidR="003D3E5C" w:rsidRPr="003D3E5C" w:rsidRDefault="003D3E5C" w:rsidP="003D3E5C">
            <w:pPr>
              <w:rPr>
                <w:b/>
              </w:rPr>
            </w:pPr>
          </w:p>
        </w:tc>
        <w:tc>
          <w:tcPr>
            <w:tcW w:w="2007" w:type="dxa"/>
            <w:shd w:val="clear" w:color="auto" w:fill="auto"/>
          </w:tcPr>
          <w:p w14:paraId="1AF7545A" w14:textId="77777777" w:rsidR="003D3E5C" w:rsidRPr="003D3E5C" w:rsidRDefault="003D3E5C" w:rsidP="003D3E5C">
            <w:pPr>
              <w:rPr>
                <w:b/>
              </w:rPr>
            </w:pPr>
          </w:p>
        </w:tc>
        <w:tc>
          <w:tcPr>
            <w:tcW w:w="1773" w:type="dxa"/>
            <w:shd w:val="clear" w:color="auto" w:fill="auto"/>
          </w:tcPr>
          <w:p w14:paraId="1D6BB3A6" w14:textId="77777777" w:rsidR="003D3E5C" w:rsidRPr="003D3E5C" w:rsidRDefault="003D3E5C" w:rsidP="003D3E5C">
            <w:pPr>
              <w:rPr>
                <w:b/>
              </w:rPr>
            </w:pPr>
          </w:p>
        </w:tc>
        <w:tc>
          <w:tcPr>
            <w:tcW w:w="1800" w:type="dxa"/>
            <w:shd w:val="clear" w:color="auto" w:fill="auto"/>
          </w:tcPr>
          <w:p w14:paraId="47D7AE90" w14:textId="77777777" w:rsidR="003D3E5C" w:rsidRPr="003D3E5C" w:rsidRDefault="003D3E5C" w:rsidP="003D3E5C">
            <w:pPr>
              <w:rPr>
                <w:b/>
              </w:rPr>
            </w:pPr>
          </w:p>
        </w:tc>
      </w:tr>
      <w:tr w:rsidR="003D3E5C" w:rsidRPr="003D3E5C" w14:paraId="1B8DEB84" w14:textId="77777777" w:rsidTr="00BE1F4B">
        <w:tc>
          <w:tcPr>
            <w:tcW w:w="2880" w:type="dxa"/>
            <w:shd w:val="clear" w:color="auto" w:fill="auto"/>
          </w:tcPr>
          <w:p w14:paraId="0737EF0B" w14:textId="77777777" w:rsidR="003D3E5C" w:rsidRPr="003D3E5C" w:rsidRDefault="003D3E5C" w:rsidP="003D3E5C">
            <w:pPr>
              <w:rPr>
                <w:b/>
              </w:rPr>
            </w:pPr>
          </w:p>
        </w:tc>
        <w:tc>
          <w:tcPr>
            <w:tcW w:w="1800" w:type="dxa"/>
            <w:shd w:val="clear" w:color="auto" w:fill="auto"/>
          </w:tcPr>
          <w:p w14:paraId="07DA370A" w14:textId="77777777" w:rsidR="003D3E5C" w:rsidRPr="003D3E5C" w:rsidRDefault="003D3E5C" w:rsidP="003D3E5C">
            <w:pPr>
              <w:rPr>
                <w:b/>
              </w:rPr>
            </w:pPr>
          </w:p>
        </w:tc>
        <w:tc>
          <w:tcPr>
            <w:tcW w:w="2007" w:type="dxa"/>
            <w:shd w:val="clear" w:color="auto" w:fill="auto"/>
          </w:tcPr>
          <w:p w14:paraId="597E3D65" w14:textId="77777777" w:rsidR="003D3E5C" w:rsidRPr="003D3E5C" w:rsidRDefault="003D3E5C" w:rsidP="003D3E5C">
            <w:pPr>
              <w:rPr>
                <w:b/>
              </w:rPr>
            </w:pPr>
          </w:p>
        </w:tc>
        <w:tc>
          <w:tcPr>
            <w:tcW w:w="1773" w:type="dxa"/>
            <w:shd w:val="clear" w:color="auto" w:fill="auto"/>
          </w:tcPr>
          <w:p w14:paraId="5B061F76" w14:textId="77777777" w:rsidR="003D3E5C" w:rsidRPr="003D3E5C" w:rsidRDefault="003D3E5C" w:rsidP="003D3E5C">
            <w:pPr>
              <w:rPr>
                <w:b/>
              </w:rPr>
            </w:pPr>
          </w:p>
        </w:tc>
        <w:tc>
          <w:tcPr>
            <w:tcW w:w="1800" w:type="dxa"/>
            <w:shd w:val="clear" w:color="auto" w:fill="auto"/>
          </w:tcPr>
          <w:p w14:paraId="14F1CE8E" w14:textId="77777777" w:rsidR="003D3E5C" w:rsidRPr="003D3E5C" w:rsidRDefault="003D3E5C" w:rsidP="003D3E5C">
            <w:pPr>
              <w:rPr>
                <w:b/>
              </w:rPr>
            </w:pPr>
          </w:p>
        </w:tc>
      </w:tr>
      <w:tr w:rsidR="003D3E5C" w:rsidRPr="003D3E5C" w14:paraId="2B766968" w14:textId="77777777" w:rsidTr="00BE1F4B">
        <w:tc>
          <w:tcPr>
            <w:tcW w:w="2880" w:type="dxa"/>
            <w:shd w:val="clear" w:color="auto" w:fill="auto"/>
          </w:tcPr>
          <w:p w14:paraId="2E90D6D5" w14:textId="77777777" w:rsidR="003D3E5C" w:rsidRPr="003D3E5C" w:rsidRDefault="003D3E5C" w:rsidP="003D3E5C">
            <w:pPr>
              <w:rPr>
                <w:b/>
              </w:rPr>
            </w:pPr>
          </w:p>
        </w:tc>
        <w:tc>
          <w:tcPr>
            <w:tcW w:w="1800" w:type="dxa"/>
            <w:shd w:val="clear" w:color="auto" w:fill="auto"/>
          </w:tcPr>
          <w:p w14:paraId="058E85D8" w14:textId="77777777" w:rsidR="003D3E5C" w:rsidRPr="003D3E5C" w:rsidRDefault="003D3E5C" w:rsidP="003D3E5C">
            <w:pPr>
              <w:rPr>
                <w:b/>
              </w:rPr>
            </w:pPr>
          </w:p>
        </w:tc>
        <w:tc>
          <w:tcPr>
            <w:tcW w:w="2007" w:type="dxa"/>
            <w:shd w:val="clear" w:color="auto" w:fill="auto"/>
          </w:tcPr>
          <w:p w14:paraId="47B1687D" w14:textId="77777777" w:rsidR="003D3E5C" w:rsidRPr="003D3E5C" w:rsidRDefault="003D3E5C" w:rsidP="003D3E5C">
            <w:pPr>
              <w:rPr>
                <w:b/>
              </w:rPr>
            </w:pPr>
          </w:p>
        </w:tc>
        <w:tc>
          <w:tcPr>
            <w:tcW w:w="1773" w:type="dxa"/>
            <w:shd w:val="clear" w:color="auto" w:fill="auto"/>
          </w:tcPr>
          <w:p w14:paraId="7C026603" w14:textId="77777777" w:rsidR="003D3E5C" w:rsidRPr="003D3E5C" w:rsidRDefault="003D3E5C" w:rsidP="003D3E5C">
            <w:pPr>
              <w:rPr>
                <w:b/>
              </w:rPr>
            </w:pPr>
          </w:p>
        </w:tc>
        <w:tc>
          <w:tcPr>
            <w:tcW w:w="1800" w:type="dxa"/>
            <w:shd w:val="clear" w:color="auto" w:fill="auto"/>
          </w:tcPr>
          <w:p w14:paraId="031082CB" w14:textId="77777777" w:rsidR="003D3E5C" w:rsidRPr="003D3E5C" w:rsidRDefault="003D3E5C" w:rsidP="003D3E5C">
            <w:pPr>
              <w:rPr>
                <w:b/>
              </w:rPr>
            </w:pPr>
          </w:p>
        </w:tc>
      </w:tr>
      <w:tr w:rsidR="003D3E5C" w:rsidRPr="003D3E5C" w14:paraId="25E17675" w14:textId="77777777" w:rsidTr="00BE1F4B">
        <w:tc>
          <w:tcPr>
            <w:tcW w:w="2880" w:type="dxa"/>
            <w:shd w:val="clear" w:color="auto" w:fill="auto"/>
          </w:tcPr>
          <w:p w14:paraId="78B69572" w14:textId="77777777" w:rsidR="003D3E5C" w:rsidRPr="003D3E5C" w:rsidRDefault="003D3E5C" w:rsidP="003D3E5C">
            <w:pPr>
              <w:rPr>
                <w:b/>
              </w:rPr>
            </w:pPr>
          </w:p>
        </w:tc>
        <w:tc>
          <w:tcPr>
            <w:tcW w:w="1800" w:type="dxa"/>
            <w:shd w:val="clear" w:color="auto" w:fill="auto"/>
          </w:tcPr>
          <w:p w14:paraId="0F901F04" w14:textId="77777777" w:rsidR="003D3E5C" w:rsidRPr="003D3E5C" w:rsidRDefault="003D3E5C" w:rsidP="003D3E5C">
            <w:pPr>
              <w:rPr>
                <w:b/>
              </w:rPr>
            </w:pPr>
          </w:p>
        </w:tc>
        <w:tc>
          <w:tcPr>
            <w:tcW w:w="2007" w:type="dxa"/>
            <w:shd w:val="clear" w:color="auto" w:fill="auto"/>
          </w:tcPr>
          <w:p w14:paraId="2702A5CF" w14:textId="77777777" w:rsidR="003D3E5C" w:rsidRPr="003D3E5C" w:rsidRDefault="003D3E5C" w:rsidP="003D3E5C">
            <w:pPr>
              <w:rPr>
                <w:b/>
              </w:rPr>
            </w:pPr>
          </w:p>
        </w:tc>
        <w:tc>
          <w:tcPr>
            <w:tcW w:w="1773" w:type="dxa"/>
            <w:shd w:val="clear" w:color="auto" w:fill="auto"/>
          </w:tcPr>
          <w:p w14:paraId="2B9FC95F" w14:textId="77777777" w:rsidR="003D3E5C" w:rsidRPr="003D3E5C" w:rsidRDefault="003D3E5C" w:rsidP="003D3E5C">
            <w:pPr>
              <w:rPr>
                <w:b/>
              </w:rPr>
            </w:pPr>
          </w:p>
        </w:tc>
        <w:tc>
          <w:tcPr>
            <w:tcW w:w="1800" w:type="dxa"/>
            <w:shd w:val="clear" w:color="auto" w:fill="auto"/>
          </w:tcPr>
          <w:p w14:paraId="2BFD0CD1" w14:textId="77777777" w:rsidR="003D3E5C" w:rsidRPr="003D3E5C" w:rsidRDefault="003D3E5C" w:rsidP="003D3E5C">
            <w:pPr>
              <w:rPr>
                <w:b/>
              </w:rPr>
            </w:pPr>
          </w:p>
        </w:tc>
      </w:tr>
      <w:tr w:rsidR="003D3E5C" w:rsidRPr="003D3E5C" w14:paraId="464326B5" w14:textId="77777777" w:rsidTr="00BE1F4B">
        <w:tc>
          <w:tcPr>
            <w:tcW w:w="2880" w:type="dxa"/>
            <w:shd w:val="clear" w:color="auto" w:fill="auto"/>
          </w:tcPr>
          <w:p w14:paraId="558A39C0" w14:textId="77777777" w:rsidR="003D3E5C" w:rsidRPr="003D3E5C" w:rsidRDefault="003D3E5C" w:rsidP="003D3E5C">
            <w:pPr>
              <w:rPr>
                <w:b/>
              </w:rPr>
            </w:pPr>
          </w:p>
        </w:tc>
        <w:tc>
          <w:tcPr>
            <w:tcW w:w="1800" w:type="dxa"/>
            <w:shd w:val="clear" w:color="auto" w:fill="auto"/>
          </w:tcPr>
          <w:p w14:paraId="32D64D06" w14:textId="77777777" w:rsidR="003D3E5C" w:rsidRPr="003D3E5C" w:rsidRDefault="003D3E5C" w:rsidP="003D3E5C">
            <w:pPr>
              <w:rPr>
                <w:b/>
              </w:rPr>
            </w:pPr>
          </w:p>
        </w:tc>
        <w:tc>
          <w:tcPr>
            <w:tcW w:w="2007" w:type="dxa"/>
            <w:shd w:val="clear" w:color="auto" w:fill="auto"/>
          </w:tcPr>
          <w:p w14:paraId="6255A396" w14:textId="77777777" w:rsidR="003D3E5C" w:rsidRPr="003D3E5C" w:rsidRDefault="003D3E5C" w:rsidP="003D3E5C">
            <w:pPr>
              <w:rPr>
                <w:b/>
              </w:rPr>
            </w:pPr>
          </w:p>
        </w:tc>
        <w:tc>
          <w:tcPr>
            <w:tcW w:w="1773" w:type="dxa"/>
            <w:shd w:val="clear" w:color="auto" w:fill="auto"/>
          </w:tcPr>
          <w:p w14:paraId="0A71AB7B" w14:textId="77777777" w:rsidR="003D3E5C" w:rsidRPr="003D3E5C" w:rsidRDefault="003D3E5C" w:rsidP="003D3E5C">
            <w:pPr>
              <w:rPr>
                <w:b/>
              </w:rPr>
            </w:pPr>
          </w:p>
        </w:tc>
        <w:tc>
          <w:tcPr>
            <w:tcW w:w="1800" w:type="dxa"/>
            <w:shd w:val="clear" w:color="auto" w:fill="auto"/>
          </w:tcPr>
          <w:p w14:paraId="45CC3612" w14:textId="77777777" w:rsidR="003D3E5C" w:rsidRPr="003D3E5C" w:rsidRDefault="003D3E5C" w:rsidP="003D3E5C">
            <w:pPr>
              <w:rPr>
                <w:b/>
              </w:rPr>
            </w:pPr>
          </w:p>
        </w:tc>
      </w:tr>
      <w:tr w:rsidR="003D3E5C" w:rsidRPr="003D3E5C" w14:paraId="4A839E0A" w14:textId="77777777" w:rsidTr="00BE1F4B">
        <w:tc>
          <w:tcPr>
            <w:tcW w:w="2880" w:type="dxa"/>
            <w:shd w:val="clear" w:color="auto" w:fill="auto"/>
          </w:tcPr>
          <w:p w14:paraId="1930C340" w14:textId="77777777" w:rsidR="003D3E5C" w:rsidRPr="003D3E5C" w:rsidRDefault="003D3E5C" w:rsidP="003D3E5C">
            <w:pPr>
              <w:rPr>
                <w:b/>
              </w:rPr>
            </w:pPr>
          </w:p>
        </w:tc>
        <w:tc>
          <w:tcPr>
            <w:tcW w:w="1800" w:type="dxa"/>
            <w:shd w:val="clear" w:color="auto" w:fill="auto"/>
          </w:tcPr>
          <w:p w14:paraId="7EBF2B63" w14:textId="77777777" w:rsidR="003D3E5C" w:rsidRPr="003D3E5C" w:rsidRDefault="003D3E5C" w:rsidP="003D3E5C">
            <w:pPr>
              <w:rPr>
                <w:b/>
              </w:rPr>
            </w:pPr>
          </w:p>
        </w:tc>
        <w:tc>
          <w:tcPr>
            <w:tcW w:w="2007" w:type="dxa"/>
            <w:shd w:val="clear" w:color="auto" w:fill="auto"/>
          </w:tcPr>
          <w:p w14:paraId="06F07D90" w14:textId="77777777" w:rsidR="003D3E5C" w:rsidRPr="003D3E5C" w:rsidRDefault="003D3E5C" w:rsidP="003D3E5C">
            <w:pPr>
              <w:rPr>
                <w:b/>
              </w:rPr>
            </w:pPr>
          </w:p>
        </w:tc>
        <w:tc>
          <w:tcPr>
            <w:tcW w:w="1773" w:type="dxa"/>
            <w:shd w:val="clear" w:color="auto" w:fill="auto"/>
          </w:tcPr>
          <w:p w14:paraId="530DB5E2" w14:textId="77777777" w:rsidR="003D3E5C" w:rsidRPr="003D3E5C" w:rsidRDefault="003D3E5C" w:rsidP="003D3E5C">
            <w:pPr>
              <w:rPr>
                <w:b/>
              </w:rPr>
            </w:pPr>
          </w:p>
        </w:tc>
        <w:tc>
          <w:tcPr>
            <w:tcW w:w="1800" w:type="dxa"/>
            <w:shd w:val="clear" w:color="auto" w:fill="auto"/>
          </w:tcPr>
          <w:p w14:paraId="50077E43" w14:textId="77777777" w:rsidR="003D3E5C" w:rsidRPr="003D3E5C" w:rsidRDefault="003D3E5C" w:rsidP="003D3E5C">
            <w:pPr>
              <w:rPr>
                <w:b/>
              </w:rPr>
            </w:pPr>
          </w:p>
        </w:tc>
      </w:tr>
      <w:tr w:rsidR="003D3E5C" w:rsidRPr="003D3E5C" w14:paraId="1BBB4D97" w14:textId="77777777" w:rsidTr="00BE1F4B">
        <w:tc>
          <w:tcPr>
            <w:tcW w:w="2880" w:type="dxa"/>
            <w:shd w:val="clear" w:color="auto" w:fill="auto"/>
          </w:tcPr>
          <w:p w14:paraId="3652CD56" w14:textId="77777777" w:rsidR="003D3E5C" w:rsidRPr="003D3E5C" w:rsidRDefault="003D3E5C" w:rsidP="003D3E5C">
            <w:pPr>
              <w:rPr>
                <w:b/>
              </w:rPr>
            </w:pPr>
          </w:p>
        </w:tc>
        <w:tc>
          <w:tcPr>
            <w:tcW w:w="1800" w:type="dxa"/>
            <w:shd w:val="clear" w:color="auto" w:fill="auto"/>
          </w:tcPr>
          <w:p w14:paraId="219C1EB5" w14:textId="77777777" w:rsidR="003D3E5C" w:rsidRPr="003D3E5C" w:rsidRDefault="003D3E5C" w:rsidP="003D3E5C">
            <w:pPr>
              <w:rPr>
                <w:b/>
              </w:rPr>
            </w:pPr>
          </w:p>
        </w:tc>
        <w:tc>
          <w:tcPr>
            <w:tcW w:w="2007" w:type="dxa"/>
            <w:shd w:val="clear" w:color="auto" w:fill="auto"/>
          </w:tcPr>
          <w:p w14:paraId="7D52BDA6" w14:textId="77777777" w:rsidR="003D3E5C" w:rsidRPr="003D3E5C" w:rsidRDefault="003D3E5C" w:rsidP="003D3E5C">
            <w:pPr>
              <w:rPr>
                <w:b/>
              </w:rPr>
            </w:pPr>
          </w:p>
        </w:tc>
        <w:tc>
          <w:tcPr>
            <w:tcW w:w="1773" w:type="dxa"/>
            <w:shd w:val="clear" w:color="auto" w:fill="auto"/>
          </w:tcPr>
          <w:p w14:paraId="6A427679" w14:textId="77777777" w:rsidR="003D3E5C" w:rsidRPr="003D3E5C" w:rsidRDefault="003D3E5C" w:rsidP="003D3E5C">
            <w:pPr>
              <w:rPr>
                <w:b/>
              </w:rPr>
            </w:pPr>
          </w:p>
        </w:tc>
        <w:tc>
          <w:tcPr>
            <w:tcW w:w="1800" w:type="dxa"/>
            <w:shd w:val="clear" w:color="auto" w:fill="auto"/>
          </w:tcPr>
          <w:p w14:paraId="12C7F2D3" w14:textId="77777777" w:rsidR="003D3E5C" w:rsidRPr="003D3E5C" w:rsidRDefault="003D3E5C" w:rsidP="003D3E5C">
            <w:pPr>
              <w:rPr>
                <w:b/>
              </w:rPr>
            </w:pPr>
          </w:p>
        </w:tc>
      </w:tr>
      <w:tr w:rsidR="003D3E5C" w:rsidRPr="003D3E5C" w14:paraId="17973BDD" w14:textId="77777777" w:rsidTr="00BE1F4B">
        <w:tc>
          <w:tcPr>
            <w:tcW w:w="2880" w:type="dxa"/>
            <w:shd w:val="clear" w:color="auto" w:fill="auto"/>
          </w:tcPr>
          <w:p w14:paraId="7B9C5186" w14:textId="77777777" w:rsidR="003D3E5C" w:rsidRPr="003D3E5C" w:rsidRDefault="003D3E5C" w:rsidP="003D3E5C">
            <w:pPr>
              <w:rPr>
                <w:b/>
              </w:rPr>
            </w:pPr>
          </w:p>
        </w:tc>
        <w:tc>
          <w:tcPr>
            <w:tcW w:w="1800" w:type="dxa"/>
            <w:shd w:val="clear" w:color="auto" w:fill="auto"/>
          </w:tcPr>
          <w:p w14:paraId="36F0804F" w14:textId="77777777" w:rsidR="003D3E5C" w:rsidRPr="003D3E5C" w:rsidRDefault="003D3E5C" w:rsidP="003D3E5C">
            <w:pPr>
              <w:rPr>
                <w:b/>
              </w:rPr>
            </w:pPr>
          </w:p>
        </w:tc>
        <w:tc>
          <w:tcPr>
            <w:tcW w:w="2007" w:type="dxa"/>
            <w:shd w:val="clear" w:color="auto" w:fill="auto"/>
          </w:tcPr>
          <w:p w14:paraId="43772FA4" w14:textId="77777777" w:rsidR="003D3E5C" w:rsidRPr="003D3E5C" w:rsidRDefault="003D3E5C" w:rsidP="003D3E5C">
            <w:pPr>
              <w:rPr>
                <w:b/>
              </w:rPr>
            </w:pPr>
          </w:p>
        </w:tc>
        <w:tc>
          <w:tcPr>
            <w:tcW w:w="1773" w:type="dxa"/>
            <w:shd w:val="clear" w:color="auto" w:fill="auto"/>
          </w:tcPr>
          <w:p w14:paraId="4E6B715B" w14:textId="77777777" w:rsidR="003D3E5C" w:rsidRPr="003D3E5C" w:rsidRDefault="003D3E5C" w:rsidP="003D3E5C">
            <w:pPr>
              <w:rPr>
                <w:b/>
              </w:rPr>
            </w:pPr>
          </w:p>
        </w:tc>
        <w:tc>
          <w:tcPr>
            <w:tcW w:w="1800" w:type="dxa"/>
            <w:shd w:val="clear" w:color="auto" w:fill="auto"/>
          </w:tcPr>
          <w:p w14:paraId="0AE8948A" w14:textId="77777777" w:rsidR="003D3E5C" w:rsidRPr="003D3E5C" w:rsidRDefault="003D3E5C" w:rsidP="003D3E5C">
            <w:pPr>
              <w:rPr>
                <w:b/>
              </w:rPr>
            </w:pPr>
          </w:p>
        </w:tc>
      </w:tr>
      <w:tr w:rsidR="003D3E5C" w:rsidRPr="003D3E5C" w14:paraId="5B89CC3E" w14:textId="77777777" w:rsidTr="00BE1F4B">
        <w:tc>
          <w:tcPr>
            <w:tcW w:w="2880" w:type="dxa"/>
            <w:shd w:val="clear" w:color="auto" w:fill="auto"/>
          </w:tcPr>
          <w:p w14:paraId="1FE05CF0" w14:textId="77777777" w:rsidR="003D3E5C" w:rsidRPr="003D3E5C" w:rsidRDefault="003D3E5C" w:rsidP="003D3E5C">
            <w:pPr>
              <w:rPr>
                <w:b/>
              </w:rPr>
            </w:pPr>
          </w:p>
        </w:tc>
        <w:tc>
          <w:tcPr>
            <w:tcW w:w="1800" w:type="dxa"/>
            <w:shd w:val="clear" w:color="auto" w:fill="auto"/>
          </w:tcPr>
          <w:p w14:paraId="7D5A19E2" w14:textId="77777777" w:rsidR="003D3E5C" w:rsidRPr="003D3E5C" w:rsidRDefault="003D3E5C" w:rsidP="003D3E5C">
            <w:pPr>
              <w:rPr>
                <w:b/>
              </w:rPr>
            </w:pPr>
          </w:p>
        </w:tc>
        <w:tc>
          <w:tcPr>
            <w:tcW w:w="2007" w:type="dxa"/>
            <w:shd w:val="clear" w:color="auto" w:fill="auto"/>
          </w:tcPr>
          <w:p w14:paraId="049FE3DF" w14:textId="77777777" w:rsidR="003D3E5C" w:rsidRPr="003D3E5C" w:rsidRDefault="003D3E5C" w:rsidP="003D3E5C">
            <w:pPr>
              <w:rPr>
                <w:b/>
              </w:rPr>
            </w:pPr>
          </w:p>
        </w:tc>
        <w:tc>
          <w:tcPr>
            <w:tcW w:w="1773" w:type="dxa"/>
            <w:shd w:val="clear" w:color="auto" w:fill="auto"/>
          </w:tcPr>
          <w:p w14:paraId="04F5A3BA" w14:textId="77777777" w:rsidR="003D3E5C" w:rsidRPr="003D3E5C" w:rsidRDefault="003D3E5C" w:rsidP="003D3E5C">
            <w:pPr>
              <w:rPr>
                <w:b/>
              </w:rPr>
            </w:pPr>
          </w:p>
        </w:tc>
        <w:tc>
          <w:tcPr>
            <w:tcW w:w="1800" w:type="dxa"/>
            <w:shd w:val="clear" w:color="auto" w:fill="auto"/>
          </w:tcPr>
          <w:p w14:paraId="5E96D582" w14:textId="77777777" w:rsidR="003D3E5C" w:rsidRPr="003D3E5C" w:rsidRDefault="003D3E5C" w:rsidP="003D3E5C">
            <w:pPr>
              <w:rPr>
                <w:b/>
              </w:rPr>
            </w:pPr>
          </w:p>
        </w:tc>
      </w:tr>
      <w:tr w:rsidR="003D3E5C" w:rsidRPr="003D3E5C" w14:paraId="7306CD9F" w14:textId="77777777" w:rsidTr="00BE1F4B">
        <w:tc>
          <w:tcPr>
            <w:tcW w:w="2880" w:type="dxa"/>
            <w:shd w:val="clear" w:color="auto" w:fill="auto"/>
          </w:tcPr>
          <w:p w14:paraId="506D5591" w14:textId="77777777" w:rsidR="003D3E5C" w:rsidRPr="003D3E5C" w:rsidRDefault="003D3E5C" w:rsidP="003D3E5C">
            <w:pPr>
              <w:rPr>
                <w:b/>
              </w:rPr>
            </w:pPr>
          </w:p>
        </w:tc>
        <w:tc>
          <w:tcPr>
            <w:tcW w:w="1800" w:type="dxa"/>
            <w:shd w:val="clear" w:color="auto" w:fill="auto"/>
          </w:tcPr>
          <w:p w14:paraId="0D787CDC" w14:textId="77777777" w:rsidR="003D3E5C" w:rsidRPr="003D3E5C" w:rsidRDefault="003D3E5C" w:rsidP="003D3E5C">
            <w:pPr>
              <w:rPr>
                <w:b/>
              </w:rPr>
            </w:pPr>
          </w:p>
        </w:tc>
        <w:tc>
          <w:tcPr>
            <w:tcW w:w="2007" w:type="dxa"/>
            <w:shd w:val="clear" w:color="auto" w:fill="auto"/>
          </w:tcPr>
          <w:p w14:paraId="625ACDF3" w14:textId="77777777" w:rsidR="003D3E5C" w:rsidRPr="003D3E5C" w:rsidRDefault="003D3E5C" w:rsidP="003D3E5C">
            <w:pPr>
              <w:rPr>
                <w:b/>
              </w:rPr>
            </w:pPr>
          </w:p>
        </w:tc>
        <w:tc>
          <w:tcPr>
            <w:tcW w:w="1773" w:type="dxa"/>
            <w:shd w:val="clear" w:color="auto" w:fill="auto"/>
          </w:tcPr>
          <w:p w14:paraId="509BCECC" w14:textId="77777777" w:rsidR="003D3E5C" w:rsidRPr="003D3E5C" w:rsidRDefault="003D3E5C" w:rsidP="003D3E5C">
            <w:pPr>
              <w:rPr>
                <w:b/>
              </w:rPr>
            </w:pPr>
          </w:p>
        </w:tc>
        <w:tc>
          <w:tcPr>
            <w:tcW w:w="1800" w:type="dxa"/>
            <w:shd w:val="clear" w:color="auto" w:fill="auto"/>
          </w:tcPr>
          <w:p w14:paraId="04595B0E" w14:textId="77777777" w:rsidR="003D3E5C" w:rsidRPr="003D3E5C" w:rsidRDefault="003D3E5C" w:rsidP="003D3E5C">
            <w:pPr>
              <w:rPr>
                <w:b/>
              </w:rPr>
            </w:pPr>
          </w:p>
        </w:tc>
      </w:tr>
      <w:tr w:rsidR="003D3E5C" w:rsidRPr="003D3E5C" w14:paraId="5E9FDC94" w14:textId="77777777" w:rsidTr="00BE1F4B">
        <w:tc>
          <w:tcPr>
            <w:tcW w:w="2880" w:type="dxa"/>
            <w:shd w:val="clear" w:color="auto" w:fill="auto"/>
          </w:tcPr>
          <w:p w14:paraId="670B4D09" w14:textId="77777777" w:rsidR="003D3E5C" w:rsidRPr="003D3E5C" w:rsidRDefault="003D3E5C" w:rsidP="003D3E5C">
            <w:pPr>
              <w:rPr>
                <w:b/>
              </w:rPr>
            </w:pPr>
          </w:p>
        </w:tc>
        <w:tc>
          <w:tcPr>
            <w:tcW w:w="1800" w:type="dxa"/>
            <w:shd w:val="clear" w:color="auto" w:fill="auto"/>
          </w:tcPr>
          <w:p w14:paraId="37975146" w14:textId="77777777" w:rsidR="003D3E5C" w:rsidRPr="003D3E5C" w:rsidRDefault="003D3E5C" w:rsidP="003D3E5C">
            <w:pPr>
              <w:rPr>
                <w:b/>
              </w:rPr>
            </w:pPr>
          </w:p>
        </w:tc>
        <w:tc>
          <w:tcPr>
            <w:tcW w:w="2007" w:type="dxa"/>
            <w:shd w:val="clear" w:color="auto" w:fill="auto"/>
          </w:tcPr>
          <w:p w14:paraId="4315BFB3" w14:textId="77777777" w:rsidR="003D3E5C" w:rsidRPr="003D3E5C" w:rsidRDefault="003D3E5C" w:rsidP="003D3E5C">
            <w:pPr>
              <w:rPr>
                <w:b/>
              </w:rPr>
            </w:pPr>
          </w:p>
        </w:tc>
        <w:tc>
          <w:tcPr>
            <w:tcW w:w="1773" w:type="dxa"/>
            <w:shd w:val="clear" w:color="auto" w:fill="auto"/>
          </w:tcPr>
          <w:p w14:paraId="346804A1" w14:textId="77777777" w:rsidR="003D3E5C" w:rsidRPr="003D3E5C" w:rsidRDefault="003D3E5C" w:rsidP="003D3E5C">
            <w:pPr>
              <w:rPr>
                <w:b/>
              </w:rPr>
            </w:pPr>
          </w:p>
        </w:tc>
        <w:tc>
          <w:tcPr>
            <w:tcW w:w="1800" w:type="dxa"/>
            <w:shd w:val="clear" w:color="auto" w:fill="auto"/>
          </w:tcPr>
          <w:p w14:paraId="15865CB9" w14:textId="77777777" w:rsidR="003D3E5C" w:rsidRPr="003D3E5C" w:rsidRDefault="003D3E5C" w:rsidP="003D3E5C">
            <w:pPr>
              <w:rPr>
                <w:b/>
              </w:rPr>
            </w:pPr>
          </w:p>
        </w:tc>
      </w:tr>
      <w:tr w:rsidR="003D3E5C" w:rsidRPr="003D3E5C" w14:paraId="0E9A14C4" w14:textId="77777777" w:rsidTr="00BE1F4B">
        <w:tc>
          <w:tcPr>
            <w:tcW w:w="2880" w:type="dxa"/>
            <w:shd w:val="clear" w:color="auto" w:fill="BFBFBF"/>
          </w:tcPr>
          <w:p w14:paraId="35DDFC86" w14:textId="77777777" w:rsidR="003D3E5C" w:rsidRPr="003D3E5C" w:rsidRDefault="003D3E5C" w:rsidP="003D3E5C">
            <w:pPr>
              <w:rPr>
                <w:b/>
              </w:rPr>
            </w:pPr>
            <w:r w:rsidRPr="003D3E5C">
              <w:rPr>
                <w:b/>
              </w:rPr>
              <w:t>TOTALS</w:t>
            </w:r>
          </w:p>
          <w:p w14:paraId="202D6398" w14:textId="77777777" w:rsidR="003D3E5C" w:rsidRPr="003D3E5C" w:rsidRDefault="003D3E5C" w:rsidP="003D3E5C">
            <w:pPr>
              <w:rPr>
                <w:b/>
              </w:rPr>
            </w:pPr>
          </w:p>
        </w:tc>
        <w:tc>
          <w:tcPr>
            <w:tcW w:w="1800" w:type="dxa"/>
            <w:shd w:val="clear" w:color="auto" w:fill="BFBFBF"/>
          </w:tcPr>
          <w:p w14:paraId="08527991" w14:textId="77777777" w:rsidR="003D3E5C" w:rsidRPr="003D3E5C" w:rsidRDefault="003D3E5C" w:rsidP="003D3E5C">
            <w:pPr>
              <w:rPr>
                <w:b/>
              </w:rPr>
            </w:pPr>
          </w:p>
        </w:tc>
        <w:tc>
          <w:tcPr>
            <w:tcW w:w="2007" w:type="dxa"/>
            <w:shd w:val="clear" w:color="auto" w:fill="BFBFBF"/>
          </w:tcPr>
          <w:p w14:paraId="5F0E5DC1" w14:textId="77777777" w:rsidR="003D3E5C" w:rsidRPr="003D3E5C" w:rsidRDefault="003D3E5C" w:rsidP="003D3E5C">
            <w:pPr>
              <w:rPr>
                <w:b/>
              </w:rPr>
            </w:pPr>
          </w:p>
        </w:tc>
        <w:tc>
          <w:tcPr>
            <w:tcW w:w="1773" w:type="dxa"/>
            <w:shd w:val="clear" w:color="auto" w:fill="BFBFBF"/>
          </w:tcPr>
          <w:p w14:paraId="452FAA27" w14:textId="77777777" w:rsidR="003D3E5C" w:rsidRPr="003D3E5C" w:rsidRDefault="003D3E5C" w:rsidP="003D3E5C">
            <w:pPr>
              <w:rPr>
                <w:b/>
              </w:rPr>
            </w:pPr>
          </w:p>
        </w:tc>
        <w:tc>
          <w:tcPr>
            <w:tcW w:w="1800" w:type="dxa"/>
            <w:shd w:val="clear" w:color="auto" w:fill="BFBFBF"/>
          </w:tcPr>
          <w:p w14:paraId="509F695E" w14:textId="77777777" w:rsidR="003D3E5C" w:rsidRPr="003D3E5C" w:rsidRDefault="003D3E5C" w:rsidP="003D3E5C">
            <w:pPr>
              <w:rPr>
                <w:b/>
              </w:rPr>
            </w:pPr>
          </w:p>
        </w:tc>
      </w:tr>
      <w:tr w:rsidR="003D3E5C" w:rsidRPr="003D3E5C" w14:paraId="1E375BF0" w14:textId="77777777" w:rsidTr="00BE1F4B">
        <w:tc>
          <w:tcPr>
            <w:tcW w:w="10260" w:type="dxa"/>
            <w:gridSpan w:val="5"/>
            <w:shd w:val="clear" w:color="auto" w:fill="BFBFBF"/>
          </w:tcPr>
          <w:p w14:paraId="481B5FF8" w14:textId="77777777" w:rsidR="003D3E5C" w:rsidRPr="003D3E5C" w:rsidRDefault="003D3E5C" w:rsidP="003D3E5C">
            <w:pPr>
              <w:numPr>
                <w:ilvl w:val="0"/>
                <w:numId w:val="94"/>
              </w:numPr>
              <w:ind w:left="360"/>
              <w:contextualSpacing/>
              <w:rPr>
                <w:b/>
              </w:rPr>
            </w:pPr>
            <w:r w:rsidRPr="003D3E5C">
              <w:rPr>
                <w:b/>
              </w:rPr>
              <w:t>OTHER PROGRAM OPERATING COSTS</w:t>
            </w:r>
          </w:p>
          <w:p w14:paraId="5D3D92D8" w14:textId="77777777" w:rsidR="003D3E5C" w:rsidRPr="003D3E5C" w:rsidRDefault="003D3E5C" w:rsidP="003D3E5C">
            <w:pPr>
              <w:ind w:left="360"/>
              <w:contextualSpacing/>
              <w:rPr>
                <w:b/>
              </w:rPr>
            </w:pPr>
          </w:p>
        </w:tc>
      </w:tr>
      <w:tr w:rsidR="003D3E5C" w:rsidRPr="003D3E5C" w14:paraId="77600296" w14:textId="77777777" w:rsidTr="00BE1F4B">
        <w:tc>
          <w:tcPr>
            <w:tcW w:w="2880" w:type="dxa"/>
            <w:shd w:val="clear" w:color="auto" w:fill="auto"/>
          </w:tcPr>
          <w:p w14:paraId="4CCEB624" w14:textId="77777777" w:rsidR="003D3E5C" w:rsidRPr="003D3E5C" w:rsidRDefault="003D3E5C" w:rsidP="003D3E5C">
            <w:r w:rsidRPr="003D3E5C">
              <w:t>Purpose/Description</w:t>
            </w:r>
          </w:p>
        </w:tc>
        <w:tc>
          <w:tcPr>
            <w:tcW w:w="1800" w:type="dxa"/>
            <w:shd w:val="clear" w:color="auto" w:fill="auto"/>
          </w:tcPr>
          <w:p w14:paraId="312E6682" w14:textId="77777777" w:rsidR="003D3E5C" w:rsidRPr="003D3E5C" w:rsidRDefault="003D3E5C" w:rsidP="003D3E5C">
            <w:r w:rsidRPr="003D3E5C">
              <w:t>Calculation</w:t>
            </w:r>
          </w:p>
          <w:p w14:paraId="5C1F647D" w14:textId="77777777" w:rsidR="003D3E5C" w:rsidRPr="003D3E5C" w:rsidRDefault="003D3E5C" w:rsidP="003D3E5C"/>
        </w:tc>
        <w:tc>
          <w:tcPr>
            <w:tcW w:w="2007" w:type="dxa"/>
            <w:shd w:val="clear" w:color="auto" w:fill="auto"/>
          </w:tcPr>
          <w:p w14:paraId="3B5EF264" w14:textId="77777777" w:rsidR="003D3E5C" w:rsidRPr="003D3E5C" w:rsidRDefault="003D3E5C" w:rsidP="003D3E5C">
            <w:r w:rsidRPr="003D3E5C">
              <w:t>Total Amount</w:t>
            </w:r>
          </w:p>
        </w:tc>
        <w:tc>
          <w:tcPr>
            <w:tcW w:w="1773" w:type="dxa"/>
            <w:shd w:val="clear" w:color="auto" w:fill="auto"/>
          </w:tcPr>
          <w:p w14:paraId="4485BE25" w14:textId="77777777" w:rsidR="003D3E5C" w:rsidRPr="003D3E5C" w:rsidRDefault="003D3E5C" w:rsidP="003D3E5C">
            <w:r w:rsidRPr="003D3E5C">
              <w:t>ALTSD Share</w:t>
            </w:r>
          </w:p>
        </w:tc>
        <w:tc>
          <w:tcPr>
            <w:tcW w:w="1800" w:type="dxa"/>
            <w:shd w:val="clear" w:color="auto" w:fill="auto"/>
          </w:tcPr>
          <w:p w14:paraId="59DC66C9" w14:textId="77777777" w:rsidR="003D3E5C" w:rsidRPr="003D3E5C" w:rsidRDefault="003D3E5C" w:rsidP="003D3E5C">
            <w:r w:rsidRPr="003D3E5C">
              <w:t>Leveraged Share</w:t>
            </w:r>
          </w:p>
        </w:tc>
      </w:tr>
      <w:tr w:rsidR="003D3E5C" w:rsidRPr="003D3E5C" w14:paraId="5917622A" w14:textId="77777777" w:rsidTr="00BE1F4B">
        <w:tc>
          <w:tcPr>
            <w:tcW w:w="2880" w:type="dxa"/>
            <w:shd w:val="clear" w:color="auto" w:fill="auto"/>
          </w:tcPr>
          <w:p w14:paraId="39501EF7" w14:textId="77777777" w:rsidR="003D3E5C" w:rsidRPr="003D3E5C" w:rsidRDefault="003D3E5C" w:rsidP="003D3E5C">
            <w:pPr>
              <w:rPr>
                <w:b/>
              </w:rPr>
            </w:pPr>
          </w:p>
        </w:tc>
        <w:tc>
          <w:tcPr>
            <w:tcW w:w="1800" w:type="dxa"/>
            <w:shd w:val="clear" w:color="auto" w:fill="auto"/>
          </w:tcPr>
          <w:p w14:paraId="51C0C7EA" w14:textId="77777777" w:rsidR="003D3E5C" w:rsidRPr="003D3E5C" w:rsidRDefault="003D3E5C" w:rsidP="003D3E5C">
            <w:pPr>
              <w:rPr>
                <w:b/>
              </w:rPr>
            </w:pPr>
          </w:p>
        </w:tc>
        <w:tc>
          <w:tcPr>
            <w:tcW w:w="2007" w:type="dxa"/>
            <w:shd w:val="clear" w:color="auto" w:fill="auto"/>
          </w:tcPr>
          <w:p w14:paraId="6BC24235" w14:textId="77777777" w:rsidR="003D3E5C" w:rsidRPr="003D3E5C" w:rsidRDefault="003D3E5C" w:rsidP="003D3E5C">
            <w:pPr>
              <w:rPr>
                <w:b/>
              </w:rPr>
            </w:pPr>
          </w:p>
        </w:tc>
        <w:tc>
          <w:tcPr>
            <w:tcW w:w="1773" w:type="dxa"/>
            <w:shd w:val="clear" w:color="auto" w:fill="auto"/>
          </w:tcPr>
          <w:p w14:paraId="1672E22B" w14:textId="77777777" w:rsidR="003D3E5C" w:rsidRPr="003D3E5C" w:rsidRDefault="003D3E5C" w:rsidP="003D3E5C">
            <w:pPr>
              <w:rPr>
                <w:b/>
              </w:rPr>
            </w:pPr>
          </w:p>
        </w:tc>
        <w:tc>
          <w:tcPr>
            <w:tcW w:w="1800" w:type="dxa"/>
            <w:shd w:val="clear" w:color="auto" w:fill="auto"/>
          </w:tcPr>
          <w:p w14:paraId="505B4949" w14:textId="77777777" w:rsidR="003D3E5C" w:rsidRPr="003D3E5C" w:rsidRDefault="003D3E5C" w:rsidP="003D3E5C">
            <w:pPr>
              <w:rPr>
                <w:b/>
              </w:rPr>
            </w:pPr>
          </w:p>
        </w:tc>
      </w:tr>
      <w:tr w:rsidR="003D3E5C" w:rsidRPr="003D3E5C" w14:paraId="07B8EF14" w14:textId="77777777" w:rsidTr="00BE1F4B">
        <w:tc>
          <w:tcPr>
            <w:tcW w:w="2880" w:type="dxa"/>
            <w:shd w:val="clear" w:color="auto" w:fill="auto"/>
          </w:tcPr>
          <w:p w14:paraId="711DCDA1" w14:textId="77777777" w:rsidR="003D3E5C" w:rsidRPr="003D3E5C" w:rsidRDefault="003D3E5C" w:rsidP="003D3E5C">
            <w:pPr>
              <w:rPr>
                <w:b/>
              </w:rPr>
            </w:pPr>
          </w:p>
        </w:tc>
        <w:tc>
          <w:tcPr>
            <w:tcW w:w="1800" w:type="dxa"/>
            <w:shd w:val="clear" w:color="auto" w:fill="auto"/>
          </w:tcPr>
          <w:p w14:paraId="1F669AAB" w14:textId="77777777" w:rsidR="003D3E5C" w:rsidRPr="003D3E5C" w:rsidRDefault="003D3E5C" w:rsidP="003D3E5C">
            <w:pPr>
              <w:rPr>
                <w:b/>
              </w:rPr>
            </w:pPr>
          </w:p>
        </w:tc>
        <w:tc>
          <w:tcPr>
            <w:tcW w:w="2007" w:type="dxa"/>
            <w:shd w:val="clear" w:color="auto" w:fill="auto"/>
          </w:tcPr>
          <w:p w14:paraId="3E484B4B" w14:textId="77777777" w:rsidR="003D3E5C" w:rsidRPr="003D3E5C" w:rsidRDefault="003D3E5C" w:rsidP="003D3E5C">
            <w:pPr>
              <w:rPr>
                <w:b/>
              </w:rPr>
            </w:pPr>
          </w:p>
        </w:tc>
        <w:tc>
          <w:tcPr>
            <w:tcW w:w="1773" w:type="dxa"/>
            <w:shd w:val="clear" w:color="auto" w:fill="auto"/>
          </w:tcPr>
          <w:p w14:paraId="767D466C" w14:textId="77777777" w:rsidR="003D3E5C" w:rsidRPr="003D3E5C" w:rsidRDefault="003D3E5C" w:rsidP="003D3E5C">
            <w:pPr>
              <w:rPr>
                <w:b/>
              </w:rPr>
            </w:pPr>
          </w:p>
        </w:tc>
        <w:tc>
          <w:tcPr>
            <w:tcW w:w="1800" w:type="dxa"/>
            <w:shd w:val="clear" w:color="auto" w:fill="auto"/>
          </w:tcPr>
          <w:p w14:paraId="3F0396B2" w14:textId="77777777" w:rsidR="003D3E5C" w:rsidRPr="003D3E5C" w:rsidRDefault="003D3E5C" w:rsidP="003D3E5C">
            <w:pPr>
              <w:rPr>
                <w:b/>
              </w:rPr>
            </w:pPr>
          </w:p>
        </w:tc>
      </w:tr>
      <w:tr w:rsidR="003D3E5C" w:rsidRPr="003D3E5C" w14:paraId="62639CAB" w14:textId="77777777" w:rsidTr="00BE1F4B">
        <w:tc>
          <w:tcPr>
            <w:tcW w:w="2880" w:type="dxa"/>
            <w:shd w:val="clear" w:color="auto" w:fill="auto"/>
          </w:tcPr>
          <w:p w14:paraId="5CB87F85" w14:textId="77777777" w:rsidR="003D3E5C" w:rsidRPr="003D3E5C" w:rsidRDefault="003D3E5C" w:rsidP="003D3E5C">
            <w:pPr>
              <w:rPr>
                <w:b/>
              </w:rPr>
            </w:pPr>
          </w:p>
        </w:tc>
        <w:tc>
          <w:tcPr>
            <w:tcW w:w="1800" w:type="dxa"/>
            <w:shd w:val="clear" w:color="auto" w:fill="auto"/>
          </w:tcPr>
          <w:p w14:paraId="2D01066E" w14:textId="77777777" w:rsidR="003D3E5C" w:rsidRPr="003D3E5C" w:rsidRDefault="003D3E5C" w:rsidP="003D3E5C">
            <w:pPr>
              <w:rPr>
                <w:b/>
              </w:rPr>
            </w:pPr>
          </w:p>
        </w:tc>
        <w:tc>
          <w:tcPr>
            <w:tcW w:w="2007" w:type="dxa"/>
            <w:shd w:val="clear" w:color="auto" w:fill="auto"/>
          </w:tcPr>
          <w:p w14:paraId="1B608022" w14:textId="77777777" w:rsidR="003D3E5C" w:rsidRPr="003D3E5C" w:rsidRDefault="003D3E5C" w:rsidP="003D3E5C">
            <w:pPr>
              <w:rPr>
                <w:b/>
              </w:rPr>
            </w:pPr>
          </w:p>
        </w:tc>
        <w:tc>
          <w:tcPr>
            <w:tcW w:w="1773" w:type="dxa"/>
            <w:shd w:val="clear" w:color="auto" w:fill="auto"/>
          </w:tcPr>
          <w:p w14:paraId="6020477B" w14:textId="77777777" w:rsidR="003D3E5C" w:rsidRPr="003D3E5C" w:rsidRDefault="003D3E5C" w:rsidP="003D3E5C">
            <w:pPr>
              <w:rPr>
                <w:b/>
              </w:rPr>
            </w:pPr>
          </w:p>
        </w:tc>
        <w:tc>
          <w:tcPr>
            <w:tcW w:w="1800" w:type="dxa"/>
            <w:shd w:val="clear" w:color="auto" w:fill="auto"/>
          </w:tcPr>
          <w:p w14:paraId="51631D30" w14:textId="77777777" w:rsidR="003D3E5C" w:rsidRPr="003D3E5C" w:rsidRDefault="003D3E5C" w:rsidP="003D3E5C">
            <w:pPr>
              <w:rPr>
                <w:b/>
              </w:rPr>
            </w:pPr>
          </w:p>
        </w:tc>
      </w:tr>
      <w:tr w:rsidR="003D3E5C" w:rsidRPr="003D3E5C" w14:paraId="25FD447B" w14:textId="77777777" w:rsidTr="00BE1F4B">
        <w:tc>
          <w:tcPr>
            <w:tcW w:w="2880" w:type="dxa"/>
            <w:shd w:val="clear" w:color="auto" w:fill="auto"/>
          </w:tcPr>
          <w:p w14:paraId="227E2AFC" w14:textId="77777777" w:rsidR="003D3E5C" w:rsidRPr="003D3E5C" w:rsidRDefault="003D3E5C" w:rsidP="003D3E5C">
            <w:pPr>
              <w:rPr>
                <w:b/>
              </w:rPr>
            </w:pPr>
          </w:p>
        </w:tc>
        <w:tc>
          <w:tcPr>
            <w:tcW w:w="1800" w:type="dxa"/>
            <w:shd w:val="clear" w:color="auto" w:fill="auto"/>
          </w:tcPr>
          <w:p w14:paraId="5D43B75F" w14:textId="77777777" w:rsidR="003D3E5C" w:rsidRPr="003D3E5C" w:rsidRDefault="003D3E5C" w:rsidP="003D3E5C">
            <w:pPr>
              <w:rPr>
                <w:b/>
              </w:rPr>
            </w:pPr>
          </w:p>
        </w:tc>
        <w:tc>
          <w:tcPr>
            <w:tcW w:w="2007" w:type="dxa"/>
            <w:shd w:val="clear" w:color="auto" w:fill="auto"/>
          </w:tcPr>
          <w:p w14:paraId="09DEAFB3" w14:textId="77777777" w:rsidR="003D3E5C" w:rsidRPr="003D3E5C" w:rsidRDefault="003D3E5C" w:rsidP="003D3E5C">
            <w:pPr>
              <w:rPr>
                <w:b/>
              </w:rPr>
            </w:pPr>
          </w:p>
        </w:tc>
        <w:tc>
          <w:tcPr>
            <w:tcW w:w="1773" w:type="dxa"/>
            <w:shd w:val="clear" w:color="auto" w:fill="auto"/>
          </w:tcPr>
          <w:p w14:paraId="3F0726FE" w14:textId="77777777" w:rsidR="003D3E5C" w:rsidRPr="003D3E5C" w:rsidRDefault="003D3E5C" w:rsidP="003D3E5C">
            <w:pPr>
              <w:rPr>
                <w:b/>
              </w:rPr>
            </w:pPr>
          </w:p>
        </w:tc>
        <w:tc>
          <w:tcPr>
            <w:tcW w:w="1800" w:type="dxa"/>
            <w:shd w:val="clear" w:color="auto" w:fill="auto"/>
          </w:tcPr>
          <w:p w14:paraId="106FA442" w14:textId="77777777" w:rsidR="003D3E5C" w:rsidRPr="003D3E5C" w:rsidRDefault="003D3E5C" w:rsidP="003D3E5C">
            <w:pPr>
              <w:rPr>
                <w:b/>
              </w:rPr>
            </w:pPr>
          </w:p>
        </w:tc>
      </w:tr>
      <w:tr w:rsidR="003D3E5C" w:rsidRPr="003D3E5C" w14:paraId="6203850A" w14:textId="77777777" w:rsidTr="00BE1F4B">
        <w:tc>
          <w:tcPr>
            <w:tcW w:w="2880" w:type="dxa"/>
            <w:shd w:val="clear" w:color="auto" w:fill="auto"/>
          </w:tcPr>
          <w:p w14:paraId="0038E79F" w14:textId="77777777" w:rsidR="003D3E5C" w:rsidRPr="003D3E5C" w:rsidRDefault="003D3E5C" w:rsidP="003D3E5C">
            <w:pPr>
              <w:rPr>
                <w:b/>
              </w:rPr>
            </w:pPr>
          </w:p>
        </w:tc>
        <w:tc>
          <w:tcPr>
            <w:tcW w:w="1800" w:type="dxa"/>
            <w:shd w:val="clear" w:color="auto" w:fill="auto"/>
          </w:tcPr>
          <w:p w14:paraId="221A7670" w14:textId="77777777" w:rsidR="003D3E5C" w:rsidRPr="003D3E5C" w:rsidRDefault="003D3E5C" w:rsidP="003D3E5C">
            <w:pPr>
              <w:rPr>
                <w:b/>
              </w:rPr>
            </w:pPr>
          </w:p>
        </w:tc>
        <w:tc>
          <w:tcPr>
            <w:tcW w:w="2007" w:type="dxa"/>
            <w:shd w:val="clear" w:color="auto" w:fill="auto"/>
          </w:tcPr>
          <w:p w14:paraId="6C3E5897" w14:textId="77777777" w:rsidR="003D3E5C" w:rsidRPr="003D3E5C" w:rsidRDefault="003D3E5C" w:rsidP="003D3E5C">
            <w:pPr>
              <w:rPr>
                <w:b/>
              </w:rPr>
            </w:pPr>
          </w:p>
        </w:tc>
        <w:tc>
          <w:tcPr>
            <w:tcW w:w="1773" w:type="dxa"/>
            <w:shd w:val="clear" w:color="auto" w:fill="auto"/>
          </w:tcPr>
          <w:p w14:paraId="2ED98008" w14:textId="77777777" w:rsidR="003D3E5C" w:rsidRPr="003D3E5C" w:rsidRDefault="003D3E5C" w:rsidP="003D3E5C">
            <w:pPr>
              <w:rPr>
                <w:b/>
              </w:rPr>
            </w:pPr>
          </w:p>
        </w:tc>
        <w:tc>
          <w:tcPr>
            <w:tcW w:w="1800" w:type="dxa"/>
            <w:shd w:val="clear" w:color="auto" w:fill="auto"/>
          </w:tcPr>
          <w:p w14:paraId="69119163" w14:textId="77777777" w:rsidR="003D3E5C" w:rsidRPr="003D3E5C" w:rsidRDefault="003D3E5C" w:rsidP="003D3E5C">
            <w:pPr>
              <w:rPr>
                <w:b/>
              </w:rPr>
            </w:pPr>
          </w:p>
        </w:tc>
      </w:tr>
      <w:tr w:rsidR="003D3E5C" w:rsidRPr="003D3E5C" w14:paraId="071B8B4F" w14:textId="77777777" w:rsidTr="00BE1F4B">
        <w:tc>
          <w:tcPr>
            <w:tcW w:w="2880" w:type="dxa"/>
            <w:shd w:val="clear" w:color="auto" w:fill="auto"/>
          </w:tcPr>
          <w:p w14:paraId="3C13B70F" w14:textId="77777777" w:rsidR="003D3E5C" w:rsidRPr="003D3E5C" w:rsidRDefault="003D3E5C" w:rsidP="003D3E5C">
            <w:pPr>
              <w:rPr>
                <w:b/>
              </w:rPr>
            </w:pPr>
          </w:p>
        </w:tc>
        <w:tc>
          <w:tcPr>
            <w:tcW w:w="1800" w:type="dxa"/>
            <w:shd w:val="clear" w:color="auto" w:fill="auto"/>
          </w:tcPr>
          <w:p w14:paraId="5B629FE7" w14:textId="77777777" w:rsidR="003D3E5C" w:rsidRPr="003D3E5C" w:rsidRDefault="003D3E5C" w:rsidP="003D3E5C">
            <w:pPr>
              <w:rPr>
                <w:b/>
              </w:rPr>
            </w:pPr>
          </w:p>
        </w:tc>
        <w:tc>
          <w:tcPr>
            <w:tcW w:w="2007" w:type="dxa"/>
            <w:shd w:val="clear" w:color="auto" w:fill="auto"/>
          </w:tcPr>
          <w:p w14:paraId="719D3882" w14:textId="77777777" w:rsidR="003D3E5C" w:rsidRPr="003D3E5C" w:rsidRDefault="003D3E5C" w:rsidP="003D3E5C">
            <w:pPr>
              <w:rPr>
                <w:b/>
              </w:rPr>
            </w:pPr>
          </w:p>
        </w:tc>
        <w:tc>
          <w:tcPr>
            <w:tcW w:w="1773" w:type="dxa"/>
            <w:shd w:val="clear" w:color="auto" w:fill="auto"/>
          </w:tcPr>
          <w:p w14:paraId="378DBA07" w14:textId="77777777" w:rsidR="003D3E5C" w:rsidRPr="003D3E5C" w:rsidRDefault="003D3E5C" w:rsidP="003D3E5C">
            <w:pPr>
              <w:rPr>
                <w:b/>
              </w:rPr>
            </w:pPr>
          </w:p>
        </w:tc>
        <w:tc>
          <w:tcPr>
            <w:tcW w:w="1800" w:type="dxa"/>
            <w:shd w:val="clear" w:color="auto" w:fill="auto"/>
          </w:tcPr>
          <w:p w14:paraId="53268079" w14:textId="77777777" w:rsidR="003D3E5C" w:rsidRPr="003D3E5C" w:rsidRDefault="003D3E5C" w:rsidP="003D3E5C">
            <w:pPr>
              <w:rPr>
                <w:b/>
              </w:rPr>
            </w:pPr>
          </w:p>
        </w:tc>
      </w:tr>
      <w:tr w:rsidR="003D3E5C" w:rsidRPr="003D3E5C" w14:paraId="18DB3F25" w14:textId="77777777" w:rsidTr="00BE1F4B">
        <w:tc>
          <w:tcPr>
            <w:tcW w:w="2880" w:type="dxa"/>
            <w:shd w:val="clear" w:color="auto" w:fill="auto"/>
          </w:tcPr>
          <w:p w14:paraId="46BC1803" w14:textId="77777777" w:rsidR="003D3E5C" w:rsidRPr="003D3E5C" w:rsidRDefault="003D3E5C" w:rsidP="003D3E5C">
            <w:pPr>
              <w:rPr>
                <w:b/>
              </w:rPr>
            </w:pPr>
          </w:p>
        </w:tc>
        <w:tc>
          <w:tcPr>
            <w:tcW w:w="1800" w:type="dxa"/>
            <w:shd w:val="clear" w:color="auto" w:fill="auto"/>
          </w:tcPr>
          <w:p w14:paraId="38F1FB6A" w14:textId="77777777" w:rsidR="003D3E5C" w:rsidRPr="003D3E5C" w:rsidRDefault="003D3E5C" w:rsidP="003D3E5C">
            <w:pPr>
              <w:rPr>
                <w:b/>
              </w:rPr>
            </w:pPr>
          </w:p>
        </w:tc>
        <w:tc>
          <w:tcPr>
            <w:tcW w:w="2007" w:type="dxa"/>
            <w:shd w:val="clear" w:color="auto" w:fill="auto"/>
          </w:tcPr>
          <w:p w14:paraId="3646E08F" w14:textId="77777777" w:rsidR="003D3E5C" w:rsidRPr="003D3E5C" w:rsidRDefault="003D3E5C" w:rsidP="003D3E5C">
            <w:pPr>
              <w:rPr>
                <w:b/>
              </w:rPr>
            </w:pPr>
          </w:p>
        </w:tc>
        <w:tc>
          <w:tcPr>
            <w:tcW w:w="1773" w:type="dxa"/>
            <w:shd w:val="clear" w:color="auto" w:fill="auto"/>
          </w:tcPr>
          <w:p w14:paraId="582199A0" w14:textId="77777777" w:rsidR="003D3E5C" w:rsidRPr="003D3E5C" w:rsidRDefault="003D3E5C" w:rsidP="003D3E5C">
            <w:pPr>
              <w:rPr>
                <w:b/>
              </w:rPr>
            </w:pPr>
          </w:p>
        </w:tc>
        <w:tc>
          <w:tcPr>
            <w:tcW w:w="1800" w:type="dxa"/>
            <w:shd w:val="clear" w:color="auto" w:fill="auto"/>
          </w:tcPr>
          <w:p w14:paraId="1C0F7A80" w14:textId="77777777" w:rsidR="003D3E5C" w:rsidRPr="003D3E5C" w:rsidRDefault="003D3E5C" w:rsidP="003D3E5C">
            <w:pPr>
              <w:rPr>
                <w:b/>
              </w:rPr>
            </w:pPr>
          </w:p>
        </w:tc>
      </w:tr>
      <w:tr w:rsidR="003D3E5C" w:rsidRPr="003D3E5C" w14:paraId="0F6C12AD" w14:textId="77777777" w:rsidTr="00BE1F4B">
        <w:tc>
          <w:tcPr>
            <w:tcW w:w="2880" w:type="dxa"/>
            <w:shd w:val="clear" w:color="auto" w:fill="auto"/>
          </w:tcPr>
          <w:p w14:paraId="2E121C39" w14:textId="77777777" w:rsidR="003D3E5C" w:rsidRPr="003D3E5C" w:rsidRDefault="003D3E5C" w:rsidP="003D3E5C">
            <w:pPr>
              <w:rPr>
                <w:b/>
              </w:rPr>
            </w:pPr>
          </w:p>
        </w:tc>
        <w:tc>
          <w:tcPr>
            <w:tcW w:w="1800" w:type="dxa"/>
            <w:shd w:val="clear" w:color="auto" w:fill="auto"/>
          </w:tcPr>
          <w:p w14:paraId="07D18FE0" w14:textId="77777777" w:rsidR="003D3E5C" w:rsidRPr="003D3E5C" w:rsidRDefault="003D3E5C" w:rsidP="003D3E5C">
            <w:pPr>
              <w:rPr>
                <w:b/>
              </w:rPr>
            </w:pPr>
          </w:p>
        </w:tc>
        <w:tc>
          <w:tcPr>
            <w:tcW w:w="2007" w:type="dxa"/>
            <w:shd w:val="clear" w:color="auto" w:fill="auto"/>
          </w:tcPr>
          <w:p w14:paraId="0D893DB3" w14:textId="77777777" w:rsidR="003D3E5C" w:rsidRPr="003D3E5C" w:rsidRDefault="003D3E5C" w:rsidP="003D3E5C">
            <w:pPr>
              <w:rPr>
                <w:b/>
              </w:rPr>
            </w:pPr>
          </w:p>
        </w:tc>
        <w:tc>
          <w:tcPr>
            <w:tcW w:w="1773" w:type="dxa"/>
            <w:shd w:val="clear" w:color="auto" w:fill="auto"/>
          </w:tcPr>
          <w:p w14:paraId="6510ADC7" w14:textId="77777777" w:rsidR="003D3E5C" w:rsidRPr="003D3E5C" w:rsidRDefault="003D3E5C" w:rsidP="003D3E5C">
            <w:pPr>
              <w:rPr>
                <w:b/>
              </w:rPr>
            </w:pPr>
          </w:p>
        </w:tc>
        <w:tc>
          <w:tcPr>
            <w:tcW w:w="1800" w:type="dxa"/>
            <w:shd w:val="clear" w:color="auto" w:fill="auto"/>
          </w:tcPr>
          <w:p w14:paraId="4BE79C82" w14:textId="77777777" w:rsidR="003D3E5C" w:rsidRPr="003D3E5C" w:rsidRDefault="003D3E5C" w:rsidP="003D3E5C">
            <w:pPr>
              <w:rPr>
                <w:b/>
              </w:rPr>
            </w:pPr>
          </w:p>
        </w:tc>
      </w:tr>
      <w:tr w:rsidR="003D3E5C" w:rsidRPr="003D3E5C" w14:paraId="041E5735" w14:textId="77777777" w:rsidTr="00BE1F4B">
        <w:tc>
          <w:tcPr>
            <w:tcW w:w="2880" w:type="dxa"/>
            <w:shd w:val="clear" w:color="auto" w:fill="auto"/>
          </w:tcPr>
          <w:p w14:paraId="40153C75" w14:textId="77777777" w:rsidR="003D3E5C" w:rsidRPr="003D3E5C" w:rsidRDefault="003D3E5C" w:rsidP="003D3E5C">
            <w:pPr>
              <w:rPr>
                <w:b/>
              </w:rPr>
            </w:pPr>
          </w:p>
        </w:tc>
        <w:tc>
          <w:tcPr>
            <w:tcW w:w="1800" w:type="dxa"/>
            <w:shd w:val="clear" w:color="auto" w:fill="auto"/>
          </w:tcPr>
          <w:p w14:paraId="09BD2488" w14:textId="77777777" w:rsidR="003D3E5C" w:rsidRPr="003D3E5C" w:rsidRDefault="003D3E5C" w:rsidP="003D3E5C">
            <w:pPr>
              <w:rPr>
                <w:b/>
              </w:rPr>
            </w:pPr>
          </w:p>
        </w:tc>
        <w:tc>
          <w:tcPr>
            <w:tcW w:w="2007" w:type="dxa"/>
            <w:shd w:val="clear" w:color="auto" w:fill="auto"/>
          </w:tcPr>
          <w:p w14:paraId="382F2895" w14:textId="77777777" w:rsidR="003D3E5C" w:rsidRPr="003D3E5C" w:rsidRDefault="003D3E5C" w:rsidP="003D3E5C">
            <w:pPr>
              <w:rPr>
                <w:b/>
              </w:rPr>
            </w:pPr>
          </w:p>
        </w:tc>
        <w:tc>
          <w:tcPr>
            <w:tcW w:w="1773" w:type="dxa"/>
            <w:shd w:val="clear" w:color="auto" w:fill="auto"/>
          </w:tcPr>
          <w:p w14:paraId="0434B84B" w14:textId="77777777" w:rsidR="003D3E5C" w:rsidRPr="003D3E5C" w:rsidRDefault="003D3E5C" w:rsidP="003D3E5C">
            <w:pPr>
              <w:rPr>
                <w:b/>
              </w:rPr>
            </w:pPr>
          </w:p>
        </w:tc>
        <w:tc>
          <w:tcPr>
            <w:tcW w:w="1800" w:type="dxa"/>
            <w:shd w:val="clear" w:color="auto" w:fill="auto"/>
          </w:tcPr>
          <w:p w14:paraId="758ED8C1" w14:textId="77777777" w:rsidR="003D3E5C" w:rsidRPr="003D3E5C" w:rsidRDefault="003D3E5C" w:rsidP="003D3E5C">
            <w:pPr>
              <w:rPr>
                <w:b/>
              </w:rPr>
            </w:pPr>
          </w:p>
        </w:tc>
      </w:tr>
      <w:tr w:rsidR="003D3E5C" w:rsidRPr="003D3E5C" w14:paraId="4B324933" w14:textId="77777777" w:rsidTr="00BE1F4B">
        <w:tc>
          <w:tcPr>
            <w:tcW w:w="2880" w:type="dxa"/>
            <w:shd w:val="clear" w:color="auto" w:fill="auto"/>
          </w:tcPr>
          <w:p w14:paraId="1B043FBB" w14:textId="77777777" w:rsidR="003D3E5C" w:rsidRPr="003D3E5C" w:rsidRDefault="003D3E5C" w:rsidP="003D3E5C">
            <w:pPr>
              <w:rPr>
                <w:b/>
              </w:rPr>
            </w:pPr>
          </w:p>
        </w:tc>
        <w:tc>
          <w:tcPr>
            <w:tcW w:w="1800" w:type="dxa"/>
            <w:shd w:val="clear" w:color="auto" w:fill="auto"/>
          </w:tcPr>
          <w:p w14:paraId="0D0DBA9C" w14:textId="77777777" w:rsidR="003D3E5C" w:rsidRPr="003D3E5C" w:rsidRDefault="003D3E5C" w:rsidP="003D3E5C">
            <w:pPr>
              <w:rPr>
                <w:b/>
              </w:rPr>
            </w:pPr>
          </w:p>
        </w:tc>
        <w:tc>
          <w:tcPr>
            <w:tcW w:w="2007" w:type="dxa"/>
            <w:shd w:val="clear" w:color="auto" w:fill="auto"/>
          </w:tcPr>
          <w:p w14:paraId="62BCA5B2" w14:textId="77777777" w:rsidR="003D3E5C" w:rsidRPr="003D3E5C" w:rsidRDefault="003D3E5C" w:rsidP="003D3E5C">
            <w:pPr>
              <w:rPr>
                <w:b/>
              </w:rPr>
            </w:pPr>
          </w:p>
        </w:tc>
        <w:tc>
          <w:tcPr>
            <w:tcW w:w="1773" w:type="dxa"/>
            <w:shd w:val="clear" w:color="auto" w:fill="auto"/>
          </w:tcPr>
          <w:p w14:paraId="7A2D9240" w14:textId="77777777" w:rsidR="003D3E5C" w:rsidRPr="003D3E5C" w:rsidRDefault="003D3E5C" w:rsidP="003D3E5C">
            <w:pPr>
              <w:rPr>
                <w:b/>
              </w:rPr>
            </w:pPr>
          </w:p>
        </w:tc>
        <w:tc>
          <w:tcPr>
            <w:tcW w:w="1800" w:type="dxa"/>
            <w:shd w:val="clear" w:color="auto" w:fill="auto"/>
          </w:tcPr>
          <w:p w14:paraId="4150935E" w14:textId="77777777" w:rsidR="003D3E5C" w:rsidRPr="003D3E5C" w:rsidRDefault="003D3E5C" w:rsidP="003D3E5C">
            <w:pPr>
              <w:rPr>
                <w:b/>
              </w:rPr>
            </w:pPr>
          </w:p>
        </w:tc>
      </w:tr>
      <w:tr w:rsidR="003D3E5C" w:rsidRPr="003D3E5C" w14:paraId="40F1FA88" w14:textId="77777777" w:rsidTr="00BE1F4B">
        <w:tc>
          <w:tcPr>
            <w:tcW w:w="2880" w:type="dxa"/>
            <w:shd w:val="clear" w:color="auto" w:fill="auto"/>
          </w:tcPr>
          <w:p w14:paraId="632F1160" w14:textId="77777777" w:rsidR="003D3E5C" w:rsidRPr="003D3E5C" w:rsidRDefault="003D3E5C" w:rsidP="003D3E5C">
            <w:pPr>
              <w:rPr>
                <w:b/>
              </w:rPr>
            </w:pPr>
          </w:p>
        </w:tc>
        <w:tc>
          <w:tcPr>
            <w:tcW w:w="1800" w:type="dxa"/>
            <w:shd w:val="clear" w:color="auto" w:fill="auto"/>
          </w:tcPr>
          <w:p w14:paraId="1FBA86A3" w14:textId="77777777" w:rsidR="003D3E5C" w:rsidRPr="003D3E5C" w:rsidRDefault="003D3E5C" w:rsidP="003D3E5C">
            <w:pPr>
              <w:rPr>
                <w:b/>
              </w:rPr>
            </w:pPr>
          </w:p>
        </w:tc>
        <w:tc>
          <w:tcPr>
            <w:tcW w:w="2007" w:type="dxa"/>
            <w:shd w:val="clear" w:color="auto" w:fill="auto"/>
          </w:tcPr>
          <w:p w14:paraId="51CBF13B" w14:textId="77777777" w:rsidR="003D3E5C" w:rsidRPr="003D3E5C" w:rsidRDefault="003D3E5C" w:rsidP="003D3E5C">
            <w:pPr>
              <w:rPr>
                <w:b/>
              </w:rPr>
            </w:pPr>
          </w:p>
        </w:tc>
        <w:tc>
          <w:tcPr>
            <w:tcW w:w="1773" w:type="dxa"/>
            <w:shd w:val="clear" w:color="auto" w:fill="auto"/>
          </w:tcPr>
          <w:p w14:paraId="17F2525B" w14:textId="77777777" w:rsidR="003D3E5C" w:rsidRPr="003D3E5C" w:rsidRDefault="003D3E5C" w:rsidP="003D3E5C">
            <w:pPr>
              <w:rPr>
                <w:b/>
              </w:rPr>
            </w:pPr>
          </w:p>
        </w:tc>
        <w:tc>
          <w:tcPr>
            <w:tcW w:w="1800" w:type="dxa"/>
            <w:shd w:val="clear" w:color="auto" w:fill="auto"/>
          </w:tcPr>
          <w:p w14:paraId="464E3271" w14:textId="77777777" w:rsidR="003D3E5C" w:rsidRPr="003D3E5C" w:rsidRDefault="003D3E5C" w:rsidP="003D3E5C">
            <w:pPr>
              <w:rPr>
                <w:b/>
              </w:rPr>
            </w:pPr>
          </w:p>
        </w:tc>
      </w:tr>
      <w:tr w:rsidR="003D3E5C" w:rsidRPr="003D3E5C" w14:paraId="03859045" w14:textId="77777777" w:rsidTr="00BE1F4B">
        <w:tc>
          <w:tcPr>
            <w:tcW w:w="2880" w:type="dxa"/>
            <w:shd w:val="clear" w:color="auto" w:fill="auto"/>
          </w:tcPr>
          <w:p w14:paraId="1E251950" w14:textId="77777777" w:rsidR="003D3E5C" w:rsidRPr="003D3E5C" w:rsidRDefault="003D3E5C" w:rsidP="003D3E5C">
            <w:pPr>
              <w:rPr>
                <w:b/>
              </w:rPr>
            </w:pPr>
          </w:p>
        </w:tc>
        <w:tc>
          <w:tcPr>
            <w:tcW w:w="1800" w:type="dxa"/>
            <w:shd w:val="clear" w:color="auto" w:fill="auto"/>
          </w:tcPr>
          <w:p w14:paraId="1048C6BE" w14:textId="77777777" w:rsidR="003D3E5C" w:rsidRPr="003D3E5C" w:rsidRDefault="003D3E5C" w:rsidP="003D3E5C">
            <w:pPr>
              <w:rPr>
                <w:b/>
              </w:rPr>
            </w:pPr>
          </w:p>
        </w:tc>
        <w:tc>
          <w:tcPr>
            <w:tcW w:w="2007" w:type="dxa"/>
            <w:shd w:val="clear" w:color="auto" w:fill="auto"/>
          </w:tcPr>
          <w:p w14:paraId="52FD0EBC" w14:textId="77777777" w:rsidR="003D3E5C" w:rsidRPr="003D3E5C" w:rsidRDefault="003D3E5C" w:rsidP="003D3E5C">
            <w:pPr>
              <w:rPr>
                <w:b/>
              </w:rPr>
            </w:pPr>
          </w:p>
        </w:tc>
        <w:tc>
          <w:tcPr>
            <w:tcW w:w="1773" w:type="dxa"/>
            <w:shd w:val="clear" w:color="auto" w:fill="auto"/>
          </w:tcPr>
          <w:p w14:paraId="512B267A" w14:textId="77777777" w:rsidR="003D3E5C" w:rsidRPr="003D3E5C" w:rsidRDefault="003D3E5C" w:rsidP="003D3E5C">
            <w:pPr>
              <w:rPr>
                <w:b/>
              </w:rPr>
            </w:pPr>
          </w:p>
        </w:tc>
        <w:tc>
          <w:tcPr>
            <w:tcW w:w="1800" w:type="dxa"/>
            <w:shd w:val="clear" w:color="auto" w:fill="auto"/>
          </w:tcPr>
          <w:p w14:paraId="7F6FEA89" w14:textId="77777777" w:rsidR="003D3E5C" w:rsidRPr="003D3E5C" w:rsidRDefault="003D3E5C" w:rsidP="003D3E5C">
            <w:pPr>
              <w:rPr>
                <w:b/>
              </w:rPr>
            </w:pPr>
          </w:p>
        </w:tc>
      </w:tr>
      <w:tr w:rsidR="003D3E5C" w:rsidRPr="003D3E5C" w14:paraId="498A2184" w14:textId="77777777" w:rsidTr="00BE1F4B">
        <w:tc>
          <w:tcPr>
            <w:tcW w:w="2880" w:type="dxa"/>
            <w:shd w:val="clear" w:color="auto" w:fill="auto"/>
          </w:tcPr>
          <w:p w14:paraId="35FC5C57" w14:textId="77777777" w:rsidR="003D3E5C" w:rsidRPr="003D3E5C" w:rsidRDefault="003D3E5C" w:rsidP="003D3E5C">
            <w:pPr>
              <w:rPr>
                <w:b/>
              </w:rPr>
            </w:pPr>
          </w:p>
        </w:tc>
        <w:tc>
          <w:tcPr>
            <w:tcW w:w="1800" w:type="dxa"/>
            <w:shd w:val="clear" w:color="auto" w:fill="auto"/>
          </w:tcPr>
          <w:p w14:paraId="2D6F5511" w14:textId="77777777" w:rsidR="003D3E5C" w:rsidRPr="003D3E5C" w:rsidRDefault="003D3E5C" w:rsidP="003D3E5C">
            <w:pPr>
              <w:rPr>
                <w:b/>
              </w:rPr>
            </w:pPr>
          </w:p>
        </w:tc>
        <w:tc>
          <w:tcPr>
            <w:tcW w:w="2007" w:type="dxa"/>
            <w:shd w:val="clear" w:color="auto" w:fill="auto"/>
          </w:tcPr>
          <w:p w14:paraId="231F3063" w14:textId="77777777" w:rsidR="003D3E5C" w:rsidRPr="003D3E5C" w:rsidRDefault="003D3E5C" w:rsidP="003D3E5C">
            <w:pPr>
              <w:rPr>
                <w:b/>
              </w:rPr>
            </w:pPr>
          </w:p>
        </w:tc>
        <w:tc>
          <w:tcPr>
            <w:tcW w:w="1773" w:type="dxa"/>
            <w:shd w:val="clear" w:color="auto" w:fill="auto"/>
          </w:tcPr>
          <w:p w14:paraId="7E901D2E" w14:textId="77777777" w:rsidR="003D3E5C" w:rsidRPr="003D3E5C" w:rsidRDefault="003D3E5C" w:rsidP="003D3E5C">
            <w:pPr>
              <w:rPr>
                <w:b/>
              </w:rPr>
            </w:pPr>
          </w:p>
        </w:tc>
        <w:tc>
          <w:tcPr>
            <w:tcW w:w="1800" w:type="dxa"/>
            <w:shd w:val="clear" w:color="auto" w:fill="auto"/>
          </w:tcPr>
          <w:p w14:paraId="79BC5808" w14:textId="77777777" w:rsidR="003D3E5C" w:rsidRPr="003D3E5C" w:rsidRDefault="003D3E5C" w:rsidP="003D3E5C">
            <w:pPr>
              <w:rPr>
                <w:b/>
              </w:rPr>
            </w:pPr>
          </w:p>
        </w:tc>
      </w:tr>
      <w:tr w:rsidR="003D3E5C" w:rsidRPr="003D3E5C" w14:paraId="10EA2D1E" w14:textId="77777777" w:rsidTr="00BE1F4B">
        <w:tc>
          <w:tcPr>
            <w:tcW w:w="2880" w:type="dxa"/>
            <w:shd w:val="clear" w:color="auto" w:fill="auto"/>
          </w:tcPr>
          <w:p w14:paraId="5334B379" w14:textId="77777777" w:rsidR="003D3E5C" w:rsidRPr="003D3E5C" w:rsidRDefault="003D3E5C" w:rsidP="003D3E5C">
            <w:pPr>
              <w:rPr>
                <w:b/>
              </w:rPr>
            </w:pPr>
          </w:p>
        </w:tc>
        <w:tc>
          <w:tcPr>
            <w:tcW w:w="1800" w:type="dxa"/>
            <w:shd w:val="clear" w:color="auto" w:fill="auto"/>
          </w:tcPr>
          <w:p w14:paraId="27D5FFBA" w14:textId="77777777" w:rsidR="003D3E5C" w:rsidRPr="003D3E5C" w:rsidRDefault="003D3E5C" w:rsidP="003D3E5C">
            <w:pPr>
              <w:rPr>
                <w:b/>
              </w:rPr>
            </w:pPr>
          </w:p>
        </w:tc>
        <w:tc>
          <w:tcPr>
            <w:tcW w:w="2007" w:type="dxa"/>
            <w:shd w:val="clear" w:color="auto" w:fill="auto"/>
          </w:tcPr>
          <w:p w14:paraId="57C04315" w14:textId="77777777" w:rsidR="003D3E5C" w:rsidRPr="003D3E5C" w:rsidRDefault="003D3E5C" w:rsidP="003D3E5C">
            <w:pPr>
              <w:rPr>
                <w:b/>
              </w:rPr>
            </w:pPr>
          </w:p>
        </w:tc>
        <w:tc>
          <w:tcPr>
            <w:tcW w:w="1773" w:type="dxa"/>
            <w:shd w:val="clear" w:color="auto" w:fill="auto"/>
          </w:tcPr>
          <w:p w14:paraId="05DA6588" w14:textId="77777777" w:rsidR="003D3E5C" w:rsidRPr="003D3E5C" w:rsidRDefault="003D3E5C" w:rsidP="003D3E5C">
            <w:pPr>
              <w:rPr>
                <w:b/>
              </w:rPr>
            </w:pPr>
          </w:p>
        </w:tc>
        <w:tc>
          <w:tcPr>
            <w:tcW w:w="1800" w:type="dxa"/>
            <w:shd w:val="clear" w:color="auto" w:fill="auto"/>
          </w:tcPr>
          <w:p w14:paraId="2675D146" w14:textId="77777777" w:rsidR="003D3E5C" w:rsidRPr="003D3E5C" w:rsidRDefault="003D3E5C" w:rsidP="003D3E5C">
            <w:pPr>
              <w:rPr>
                <w:b/>
              </w:rPr>
            </w:pPr>
          </w:p>
        </w:tc>
      </w:tr>
      <w:tr w:rsidR="003D3E5C" w:rsidRPr="003D3E5C" w14:paraId="4C69CFB1" w14:textId="77777777" w:rsidTr="00BE1F4B">
        <w:tc>
          <w:tcPr>
            <w:tcW w:w="2880" w:type="dxa"/>
            <w:shd w:val="clear" w:color="auto" w:fill="auto"/>
          </w:tcPr>
          <w:p w14:paraId="02D1A4B4" w14:textId="77777777" w:rsidR="003D3E5C" w:rsidRPr="003D3E5C" w:rsidRDefault="003D3E5C" w:rsidP="003D3E5C">
            <w:pPr>
              <w:rPr>
                <w:b/>
              </w:rPr>
            </w:pPr>
          </w:p>
        </w:tc>
        <w:tc>
          <w:tcPr>
            <w:tcW w:w="1800" w:type="dxa"/>
            <w:shd w:val="clear" w:color="auto" w:fill="auto"/>
          </w:tcPr>
          <w:p w14:paraId="3FA847D6" w14:textId="77777777" w:rsidR="003D3E5C" w:rsidRPr="003D3E5C" w:rsidRDefault="003D3E5C" w:rsidP="003D3E5C">
            <w:pPr>
              <w:rPr>
                <w:b/>
              </w:rPr>
            </w:pPr>
          </w:p>
        </w:tc>
        <w:tc>
          <w:tcPr>
            <w:tcW w:w="2007" w:type="dxa"/>
            <w:shd w:val="clear" w:color="auto" w:fill="auto"/>
          </w:tcPr>
          <w:p w14:paraId="35D8AA4C" w14:textId="77777777" w:rsidR="003D3E5C" w:rsidRPr="003D3E5C" w:rsidRDefault="003D3E5C" w:rsidP="003D3E5C">
            <w:pPr>
              <w:rPr>
                <w:b/>
              </w:rPr>
            </w:pPr>
          </w:p>
        </w:tc>
        <w:tc>
          <w:tcPr>
            <w:tcW w:w="1773" w:type="dxa"/>
            <w:shd w:val="clear" w:color="auto" w:fill="auto"/>
          </w:tcPr>
          <w:p w14:paraId="5409F003" w14:textId="77777777" w:rsidR="003D3E5C" w:rsidRPr="003D3E5C" w:rsidRDefault="003D3E5C" w:rsidP="003D3E5C">
            <w:pPr>
              <w:rPr>
                <w:b/>
              </w:rPr>
            </w:pPr>
          </w:p>
        </w:tc>
        <w:tc>
          <w:tcPr>
            <w:tcW w:w="1800" w:type="dxa"/>
            <w:shd w:val="clear" w:color="auto" w:fill="auto"/>
          </w:tcPr>
          <w:p w14:paraId="1C498B18" w14:textId="77777777" w:rsidR="003D3E5C" w:rsidRPr="003D3E5C" w:rsidRDefault="003D3E5C" w:rsidP="003D3E5C">
            <w:pPr>
              <w:rPr>
                <w:b/>
              </w:rPr>
            </w:pPr>
          </w:p>
        </w:tc>
      </w:tr>
      <w:tr w:rsidR="003D3E5C" w:rsidRPr="003D3E5C" w14:paraId="76FECDE4" w14:textId="77777777" w:rsidTr="00BE1F4B">
        <w:tc>
          <w:tcPr>
            <w:tcW w:w="2880" w:type="dxa"/>
            <w:shd w:val="clear" w:color="auto" w:fill="BFBFBF"/>
          </w:tcPr>
          <w:p w14:paraId="12518714" w14:textId="77777777" w:rsidR="003D3E5C" w:rsidRPr="003D3E5C" w:rsidRDefault="003D3E5C" w:rsidP="003D3E5C">
            <w:pPr>
              <w:rPr>
                <w:b/>
              </w:rPr>
            </w:pPr>
            <w:r w:rsidRPr="003D3E5C">
              <w:rPr>
                <w:b/>
              </w:rPr>
              <w:t>TOTALS</w:t>
            </w:r>
          </w:p>
          <w:p w14:paraId="5CB7D292" w14:textId="77777777" w:rsidR="003D3E5C" w:rsidRPr="003D3E5C" w:rsidRDefault="003D3E5C" w:rsidP="003D3E5C">
            <w:pPr>
              <w:rPr>
                <w:b/>
              </w:rPr>
            </w:pPr>
          </w:p>
        </w:tc>
        <w:tc>
          <w:tcPr>
            <w:tcW w:w="1800" w:type="dxa"/>
            <w:shd w:val="clear" w:color="auto" w:fill="BFBFBF"/>
          </w:tcPr>
          <w:p w14:paraId="13160FBF" w14:textId="77777777" w:rsidR="003D3E5C" w:rsidRPr="003D3E5C" w:rsidRDefault="003D3E5C" w:rsidP="003D3E5C">
            <w:pPr>
              <w:rPr>
                <w:b/>
              </w:rPr>
            </w:pPr>
          </w:p>
        </w:tc>
        <w:tc>
          <w:tcPr>
            <w:tcW w:w="2007" w:type="dxa"/>
            <w:shd w:val="clear" w:color="auto" w:fill="BFBFBF"/>
          </w:tcPr>
          <w:p w14:paraId="5066CAA8" w14:textId="77777777" w:rsidR="003D3E5C" w:rsidRPr="003D3E5C" w:rsidRDefault="003D3E5C" w:rsidP="003D3E5C">
            <w:pPr>
              <w:rPr>
                <w:b/>
              </w:rPr>
            </w:pPr>
          </w:p>
        </w:tc>
        <w:tc>
          <w:tcPr>
            <w:tcW w:w="1773" w:type="dxa"/>
            <w:shd w:val="clear" w:color="auto" w:fill="BFBFBF"/>
          </w:tcPr>
          <w:p w14:paraId="127978AF" w14:textId="77777777" w:rsidR="003D3E5C" w:rsidRPr="003D3E5C" w:rsidRDefault="003D3E5C" w:rsidP="003D3E5C">
            <w:pPr>
              <w:rPr>
                <w:b/>
              </w:rPr>
            </w:pPr>
          </w:p>
        </w:tc>
        <w:tc>
          <w:tcPr>
            <w:tcW w:w="1800" w:type="dxa"/>
            <w:shd w:val="clear" w:color="auto" w:fill="BFBFBF"/>
          </w:tcPr>
          <w:p w14:paraId="59178965" w14:textId="77777777" w:rsidR="003D3E5C" w:rsidRPr="003D3E5C" w:rsidRDefault="003D3E5C" w:rsidP="003D3E5C">
            <w:pPr>
              <w:rPr>
                <w:b/>
              </w:rPr>
            </w:pPr>
          </w:p>
        </w:tc>
      </w:tr>
    </w:tbl>
    <w:p w14:paraId="282D9ABE" w14:textId="77777777" w:rsidR="003D3E5C" w:rsidRPr="003D3E5C" w:rsidRDefault="003D3E5C" w:rsidP="003D3E5C">
      <w:pPr>
        <w:jc w:val="both"/>
      </w:pPr>
    </w:p>
    <w:tbl>
      <w:tblPr>
        <w:tblpPr w:leftFromText="180" w:rightFromText="180" w:vertAnchor="text" w:horzAnchor="page" w:tblpX="5641" w:tblpY="225"/>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710"/>
        <w:gridCol w:w="1795"/>
      </w:tblGrid>
      <w:tr w:rsidR="003D3E5C" w:rsidRPr="003D3E5C" w14:paraId="7036679B" w14:textId="77777777" w:rsidTr="00BE1F4B">
        <w:tc>
          <w:tcPr>
            <w:tcW w:w="2070" w:type="dxa"/>
            <w:shd w:val="clear" w:color="auto" w:fill="auto"/>
          </w:tcPr>
          <w:p w14:paraId="789628B0" w14:textId="77777777" w:rsidR="003D3E5C" w:rsidRPr="003D3E5C" w:rsidRDefault="003D3E5C" w:rsidP="003D3E5C">
            <w:pPr>
              <w:jc w:val="both"/>
              <w:rPr>
                <w:sz w:val="18"/>
                <w:szCs w:val="18"/>
              </w:rPr>
            </w:pPr>
            <w:r w:rsidRPr="003D3E5C">
              <w:rPr>
                <w:sz w:val="18"/>
                <w:szCs w:val="18"/>
              </w:rPr>
              <w:t>Total Amount</w:t>
            </w:r>
          </w:p>
          <w:p w14:paraId="33A3D496" w14:textId="77777777" w:rsidR="003D3E5C" w:rsidRPr="003D3E5C" w:rsidRDefault="003D3E5C" w:rsidP="003D3E5C">
            <w:pPr>
              <w:jc w:val="both"/>
              <w:rPr>
                <w:sz w:val="18"/>
                <w:szCs w:val="18"/>
              </w:rPr>
            </w:pPr>
          </w:p>
          <w:p w14:paraId="2F1F40A8" w14:textId="77777777" w:rsidR="003D3E5C" w:rsidRPr="003D3E5C" w:rsidRDefault="003D3E5C" w:rsidP="003D3E5C">
            <w:pPr>
              <w:jc w:val="both"/>
              <w:rPr>
                <w:sz w:val="18"/>
                <w:szCs w:val="18"/>
              </w:rPr>
            </w:pPr>
          </w:p>
        </w:tc>
        <w:tc>
          <w:tcPr>
            <w:tcW w:w="1710" w:type="dxa"/>
            <w:shd w:val="clear" w:color="auto" w:fill="auto"/>
          </w:tcPr>
          <w:p w14:paraId="5D002F6B" w14:textId="77777777" w:rsidR="003D3E5C" w:rsidRPr="003D3E5C" w:rsidRDefault="003D3E5C" w:rsidP="003D3E5C">
            <w:pPr>
              <w:jc w:val="both"/>
              <w:rPr>
                <w:sz w:val="18"/>
                <w:szCs w:val="18"/>
              </w:rPr>
            </w:pPr>
            <w:r w:rsidRPr="003D3E5C">
              <w:rPr>
                <w:sz w:val="18"/>
                <w:szCs w:val="18"/>
              </w:rPr>
              <w:t>ALTSD Share</w:t>
            </w:r>
          </w:p>
        </w:tc>
        <w:tc>
          <w:tcPr>
            <w:tcW w:w="1795" w:type="dxa"/>
            <w:shd w:val="clear" w:color="auto" w:fill="auto"/>
          </w:tcPr>
          <w:p w14:paraId="6B27F329" w14:textId="77777777" w:rsidR="003D3E5C" w:rsidRPr="003D3E5C" w:rsidRDefault="003D3E5C" w:rsidP="003D3E5C">
            <w:pPr>
              <w:jc w:val="both"/>
              <w:rPr>
                <w:sz w:val="18"/>
                <w:szCs w:val="18"/>
              </w:rPr>
            </w:pPr>
            <w:r w:rsidRPr="003D3E5C">
              <w:rPr>
                <w:sz w:val="18"/>
                <w:szCs w:val="18"/>
              </w:rPr>
              <w:t>Leveraged Share</w:t>
            </w:r>
          </w:p>
          <w:p w14:paraId="76A85D2F" w14:textId="77777777" w:rsidR="003D3E5C" w:rsidRPr="003D3E5C" w:rsidRDefault="003D3E5C" w:rsidP="003D3E5C">
            <w:pPr>
              <w:jc w:val="both"/>
              <w:rPr>
                <w:sz w:val="18"/>
                <w:szCs w:val="18"/>
              </w:rPr>
            </w:pPr>
          </w:p>
          <w:p w14:paraId="340BC67E" w14:textId="77777777" w:rsidR="003D3E5C" w:rsidRPr="003D3E5C" w:rsidRDefault="003D3E5C" w:rsidP="003D3E5C">
            <w:pPr>
              <w:jc w:val="both"/>
              <w:rPr>
                <w:sz w:val="18"/>
                <w:szCs w:val="18"/>
              </w:rPr>
            </w:pPr>
          </w:p>
          <w:p w14:paraId="42CA9156" w14:textId="77777777" w:rsidR="003D3E5C" w:rsidRPr="003D3E5C" w:rsidRDefault="003D3E5C" w:rsidP="003D3E5C">
            <w:pPr>
              <w:jc w:val="both"/>
              <w:rPr>
                <w:sz w:val="18"/>
                <w:szCs w:val="18"/>
              </w:rPr>
            </w:pPr>
          </w:p>
        </w:tc>
      </w:tr>
    </w:tbl>
    <w:p w14:paraId="72319D91" w14:textId="77777777" w:rsidR="003D3E5C" w:rsidRPr="003D3E5C" w:rsidRDefault="003D3E5C" w:rsidP="003D3E5C">
      <w:pPr>
        <w:jc w:val="both"/>
      </w:pPr>
    </w:p>
    <w:p w14:paraId="7476B20B" w14:textId="77777777" w:rsidR="003D3E5C" w:rsidRPr="003D3E5C" w:rsidRDefault="003D3E5C" w:rsidP="003D3E5C">
      <w:pPr>
        <w:jc w:val="both"/>
      </w:pPr>
    </w:p>
    <w:p w14:paraId="08993F45" w14:textId="77777777" w:rsidR="003D3E5C" w:rsidRPr="003D3E5C" w:rsidRDefault="003D3E5C" w:rsidP="003D3E5C">
      <w:pPr>
        <w:jc w:val="both"/>
      </w:pPr>
      <w:r w:rsidRPr="003D3E5C">
        <w:t xml:space="preserve">                             GRAND TOTALS</w:t>
      </w:r>
    </w:p>
    <w:p w14:paraId="0288ED3B" w14:textId="77777777" w:rsidR="003D3E5C" w:rsidRPr="003D3E5C" w:rsidRDefault="003D3E5C" w:rsidP="003D3E5C">
      <w:pPr>
        <w:jc w:val="center"/>
        <w:rPr>
          <w:b/>
        </w:rPr>
      </w:pPr>
    </w:p>
    <w:p w14:paraId="09E90B1E" w14:textId="5CF93597" w:rsidR="003D3E5C" w:rsidRDefault="003D3E5C" w:rsidP="003D63C4">
      <w:pPr>
        <w:jc w:val="center"/>
        <w:rPr>
          <w:b/>
        </w:rPr>
      </w:pPr>
      <w:r w:rsidRPr="003D3E5C">
        <w:rPr>
          <w:b/>
        </w:rPr>
        <w:lastRenderedPageBreak/>
        <w:t>APPENDIX D1</w:t>
      </w:r>
    </w:p>
    <w:p w14:paraId="5F89BAB8" w14:textId="50D55AE2" w:rsidR="00D41F11" w:rsidRPr="003D3E5C" w:rsidRDefault="00D41F11" w:rsidP="003D63C4">
      <w:pPr>
        <w:jc w:val="center"/>
        <w:rPr>
          <w:b/>
        </w:rPr>
      </w:pPr>
      <w:r>
        <w:rPr>
          <w:b/>
        </w:rPr>
        <w:t>BUDGET NARRATIVE</w:t>
      </w:r>
    </w:p>
    <w:p w14:paraId="4C5C3EF0" w14:textId="77777777" w:rsidR="003D3E5C" w:rsidRPr="003D3E5C" w:rsidRDefault="003D3E5C" w:rsidP="003D3E5C">
      <w:pPr>
        <w:jc w:val="center"/>
        <w:rPr>
          <w:b/>
        </w:rPr>
      </w:pPr>
      <w:r w:rsidRPr="003D3E5C">
        <w:rPr>
          <w:b/>
        </w:rPr>
        <w:t>BUDGET NARRATIVE INSTRUCTIONS</w:t>
      </w:r>
    </w:p>
    <w:p w14:paraId="09E74A24" w14:textId="77777777" w:rsidR="003D3E5C" w:rsidRPr="003D3E5C" w:rsidRDefault="003D3E5C" w:rsidP="003D3E5C">
      <w:pPr>
        <w:jc w:val="center"/>
        <w:rPr>
          <w:b/>
        </w:rPr>
      </w:pPr>
    </w:p>
    <w:p w14:paraId="09140F76" w14:textId="77777777" w:rsidR="003D3E5C" w:rsidRPr="003D3E5C" w:rsidRDefault="003D3E5C" w:rsidP="003D3E5C">
      <w:pPr>
        <w:jc w:val="both"/>
        <w:rPr>
          <w:b/>
        </w:rPr>
      </w:pPr>
      <w:r w:rsidRPr="003D3E5C">
        <w:rPr>
          <w:b/>
        </w:rPr>
        <w:t>GENERAL:</w:t>
      </w:r>
    </w:p>
    <w:p w14:paraId="61A1E72D" w14:textId="5E5863F2" w:rsidR="003D3E5C" w:rsidRPr="003D3E5C" w:rsidRDefault="003D3E5C" w:rsidP="003D3E5C">
      <w:pPr>
        <w:jc w:val="both"/>
      </w:pPr>
      <w:r w:rsidRPr="003D3E5C">
        <w:t xml:space="preserve">The Offeror must complete and return a Budget Narrative (Appendix D1) and describe and justify in detail all proposed </w:t>
      </w:r>
      <w:r w:rsidR="00291D1D" w:rsidRPr="003D3E5C">
        <w:t>line-item</w:t>
      </w:r>
      <w:r w:rsidRPr="003D3E5C">
        <w:t xml:space="preserve"> expenditures to fully support the proposed project funding. </w:t>
      </w:r>
    </w:p>
    <w:p w14:paraId="1B2E83DD" w14:textId="77777777" w:rsidR="003D3E5C" w:rsidRPr="003D3E5C" w:rsidRDefault="003D3E5C" w:rsidP="003D3E5C">
      <w:pPr>
        <w:jc w:val="both"/>
      </w:pPr>
    </w:p>
    <w:p w14:paraId="628578F2" w14:textId="77777777" w:rsidR="003D3E5C" w:rsidRPr="003D3E5C" w:rsidRDefault="003D3E5C" w:rsidP="003D3E5C">
      <w:pPr>
        <w:jc w:val="both"/>
        <w:rPr>
          <w:b/>
        </w:rPr>
      </w:pPr>
      <w:r w:rsidRPr="003D3E5C">
        <w:rPr>
          <w:b/>
        </w:rPr>
        <w:t>SPECIFIC:</w:t>
      </w:r>
    </w:p>
    <w:p w14:paraId="357DB694" w14:textId="77777777" w:rsidR="003D3E5C" w:rsidRPr="003D3E5C" w:rsidRDefault="003D3E5C" w:rsidP="003D3E5C">
      <w:pPr>
        <w:jc w:val="both"/>
      </w:pPr>
      <w:r w:rsidRPr="003D3E5C">
        <w:t xml:space="preserve">Column 1 – (Line Item) Enter each line item included in the Budget. </w:t>
      </w:r>
    </w:p>
    <w:p w14:paraId="32D21D5D" w14:textId="77777777" w:rsidR="003D3E5C" w:rsidRPr="003D3E5C" w:rsidRDefault="003D3E5C" w:rsidP="003D3E5C">
      <w:pPr>
        <w:jc w:val="both"/>
      </w:pPr>
    </w:p>
    <w:p w14:paraId="41BD4B35" w14:textId="5F669A79" w:rsidR="003D3E5C" w:rsidRPr="003D3E5C" w:rsidRDefault="003D3E5C" w:rsidP="003D3E5C">
      <w:pPr>
        <w:jc w:val="both"/>
      </w:pPr>
      <w:r w:rsidRPr="003D3E5C">
        <w:t xml:space="preserve">Column 2 – (Base Request) – Enter the total amount supporting each line item as proposed in the </w:t>
      </w:r>
      <w:r w:rsidR="00291D1D" w:rsidRPr="003D3E5C">
        <w:t>Line-Item</w:t>
      </w:r>
      <w:r w:rsidRPr="003D3E5C">
        <w:t xml:space="preserve"> Budget.  This shall include both the ALTSD and Leveraged Share amounts.</w:t>
      </w:r>
    </w:p>
    <w:p w14:paraId="15FB029A" w14:textId="77777777" w:rsidR="003D3E5C" w:rsidRPr="003D3E5C" w:rsidRDefault="003D3E5C" w:rsidP="003D3E5C">
      <w:pPr>
        <w:jc w:val="both"/>
      </w:pPr>
    </w:p>
    <w:p w14:paraId="599F9952" w14:textId="77777777" w:rsidR="003D3E5C" w:rsidRPr="003D3E5C" w:rsidRDefault="003D3E5C" w:rsidP="003D3E5C">
      <w:pPr>
        <w:jc w:val="both"/>
      </w:pPr>
      <w:r w:rsidRPr="003D3E5C">
        <w:t>Column 3 – Justification/Description</w:t>
      </w:r>
    </w:p>
    <w:p w14:paraId="5AC9D4A6" w14:textId="7750EED6" w:rsidR="003D3E5C" w:rsidRPr="003D3E5C" w:rsidRDefault="003D3E5C" w:rsidP="003D3E5C">
      <w:pPr>
        <w:jc w:val="both"/>
      </w:pPr>
      <w:r w:rsidRPr="003D3E5C">
        <w:t xml:space="preserve">Provide a detailed narrative that supports the TOTAL </w:t>
      </w:r>
      <w:r w:rsidR="00291D1D" w:rsidRPr="003D3E5C">
        <w:t>line-item</w:t>
      </w:r>
      <w:r w:rsidRPr="003D3E5C">
        <w:t xml:space="preserve"> amount. This information shall include the basis supporting the amount proposed. (For example: pay rates, mileage, reimbursement rates, and individual benefit costs and the like.)</w:t>
      </w:r>
    </w:p>
    <w:p w14:paraId="0BEFD9CC" w14:textId="77777777" w:rsidR="003D3E5C" w:rsidRPr="003D3E5C" w:rsidRDefault="003D3E5C" w:rsidP="003D3E5C">
      <w:pPr>
        <w:jc w:val="both"/>
      </w:pPr>
    </w:p>
    <w:p w14:paraId="0B831365" w14:textId="71DE3486" w:rsidR="003D3E5C" w:rsidRPr="003D3E5C" w:rsidRDefault="003D3E5C" w:rsidP="003D3E5C">
      <w:pPr>
        <w:jc w:val="both"/>
      </w:pPr>
      <w:r w:rsidRPr="003D3E5C">
        <w:t xml:space="preserve">NOTE:  Verify that the total amount listed in the Base Amount column equals the grand total listed in the </w:t>
      </w:r>
      <w:r w:rsidR="00291D1D" w:rsidRPr="003D3E5C">
        <w:t>Line-Item</w:t>
      </w:r>
      <w:r w:rsidRPr="003D3E5C">
        <w:t xml:space="preserve"> Budget (Appendix D)</w:t>
      </w:r>
    </w:p>
    <w:p w14:paraId="3E8BCA94" w14:textId="77777777" w:rsidR="003D3E5C" w:rsidRPr="003D3E5C" w:rsidRDefault="003D3E5C" w:rsidP="003D3E5C">
      <w:pPr>
        <w:jc w:val="center"/>
        <w:rPr>
          <w:b/>
        </w:rPr>
      </w:pPr>
    </w:p>
    <w:p w14:paraId="13E77526" w14:textId="77777777" w:rsidR="003D3E5C" w:rsidRPr="003D3E5C" w:rsidRDefault="003D3E5C" w:rsidP="003D3E5C">
      <w:pPr>
        <w:jc w:val="center"/>
        <w:rPr>
          <w:b/>
        </w:rPr>
      </w:pPr>
    </w:p>
    <w:p w14:paraId="3185DD11" w14:textId="77777777" w:rsidR="003D3E5C" w:rsidRPr="003D3E5C" w:rsidRDefault="003D3E5C" w:rsidP="003D3E5C">
      <w:pPr>
        <w:jc w:val="center"/>
        <w:rPr>
          <w:b/>
        </w:rPr>
      </w:pPr>
    </w:p>
    <w:p w14:paraId="777E99BB" w14:textId="77777777" w:rsidR="003D3E5C" w:rsidRPr="003D3E5C" w:rsidRDefault="003D3E5C" w:rsidP="003D3E5C">
      <w:pPr>
        <w:jc w:val="center"/>
        <w:rPr>
          <w:b/>
        </w:rPr>
      </w:pPr>
    </w:p>
    <w:p w14:paraId="4EDCA2DA" w14:textId="77777777" w:rsidR="003D3E5C" w:rsidRPr="003D3E5C" w:rsidRDefault="003D3E5C" w:rsidP="003D3E5C">
      <w:pPr>
        <w:jc w:val="center"/>
        <w:rPr>
          <w:b/>
        </w:rPr>
      </w:pPr>
    </w:p>
    <w:p w14:paraId="01607238" w14:textId="77777777" w:rsidR="003D3E5C" w:rsidRPr="003D3E5C" w:rsidRDefault="003D3E5C" w:rsidP="003D3E5C">
      <w:pPr>
        <w:jc w:val="center"/>
        <w:rPr>
          <w:b/>
        </w:rPr>
      </w:pPr>
    </w:p>
    <w:p w14:paraId="6C0A8CD5" w14:textId="77777777" w:rsidR="003D3E5C" w:rsidRPr="003D3E5C" w:rsidRDefault="003D3E5C" w:rsidP="003D3E5C">
      <w:pPr>
        <w:jc w:val="center"/>
        <w:rPr>
          <w:b/>
        </w:rPr>
      </w:pPr>
    </w:p>
    <w:p w14:paraId="6BC9B3F3" w14:textId="77777777" w:rsidR="003D3E5C" w:rsidRPr="003D3E5C" w:rsidRDefault="003D3E5C" w:rsidP="003D3E5C">
      <w:pPr>
        <w:jc w:val="center"/>
        <w:rPr>
          <w:b/>
        </w:rPr>
      </w:pPr>
    </w:p>
    <w:p w14:paraId="34095E4D" w14:textId="77777777" w:rsidR="003D3E5C" w:rsidRPr="003D3E5C" w:rsidRDefault="003D3E5C" w:rsidP="003D3E5C">
      <w:pPr>
        <w:jc w:val="center"/>
        <w:rPr>
          <w:b/>
        </w:rPr>
      </w:pPr>
    </w:p>
    <w:p w14:paraId="66736E89" w14:textId="77777777" w:rsidR="003D3E5C" w:rsidRPr="003D3E5C" w:rsidRDefault="003D3E5C" w:rsidP="003D3E5C">
      <w:pPr>
        <w:jc w:val="center"/>
        <w:rPr>
          <w:b/>
        </w:rPr>
      </w:pPr>
    </w:p>
    <w:p w14:paraId="7564714E" w14:textId="77777777" w:rsidR="003D3E5C" w:rsidRPr="003D3E5C" w:rsidRDefault="003D3E5C" w:rsidP="003D3E5C">
      <w:pPr>
        <w:jc w:val="center"/>
        <w:rPr>
          <w:b/>
        </w:rPr>
      </w:pPr>
    </w:p>
    <w:p w14:paraId="295BC0FD" w14:textId="77777777" w:rsidR="003D3E5C" w:rsidRPr="003D3E5C" w:rsidRDefault="003D3E5C" w:rsidP="003D3E5C">
      <w:pPr>
        <w:jc w:val="center"/>
        <w:rPr>
          <w:b/>
        </w:rPr>
      </w:pPr>
    </w:p>
    <w:p w14:paraId="400762EE" w14:textId="77777777" w:rsidR="003D3E5C" w:rsidRPr="003D3E5C" w:rsidRDefault="003D3E5C" w:rsidP="003D3E5C">
      <w:pPr>
        <w:jc w:val="center"/>
        <w:rPr>
          <w:b/>
        </w:rPr>
      </w:pPr>
    </w:p>
    <w:p w14:paraId="766B2710" w14:textId="77777777" w:rsidR="003D3E5C" w:rsidRPr="003D3E5C" w:rsidRDefault="003D3E5C" w:rsidP="003D3E5C">
      <w:pPr>
        <w:jc w:val="center"/>
        <w:rPr>
          <w:b/>
        </w:rPr>
      </w:pPr>
    </w:p>
    <w:p w14:paraId="07C69284" w14:textId="77777777" w:rsidR="003D3E5C" w:rsidRPr="003D3E5C" w:rsidRDefault="003D3E5C" w:rsidP="003D3E5C">
      <w:pPr>
        <w:jc w:val="center"/>
        <w:rPr>
          <w:b/>
        </w:rPr>
      </w:pPr>
    </w:p>
    <w:p w14:paraId="67EF959C" w14:textId="77777777" w:rsidR="003D3E5C" w:rsidRPr="003D3E5C" w:rsidRDefault="003D3E5C" w:rsidP="003D3E5C">
      <w:pPr>
        <w:jc w:val="center"/>
        <w:rPr>
          <w:b/>
        </w:rPr>
      </w:pPr>
    </w:p>
    <w:p w14:paraId="6D4B82B2" w14:textId="77777777" w:rsidR="003D3E5C" w:rsidRPr="003D3E5C" w:rsidRDefault="003D3E5C" w:rsidP="003D3E5C">
      <w:pPr>
        <w:jc w:val="center"/>
        <w:rPr>
          <w:b/>
        </w:rPr>
      </w:pPr>
    </w:p>
    <w:p w14:paraId="04E1DEA1" w14:textId="77777777" w:rsidR="003D3E5C" w:rsidRPr="003D3E5C" w:rsidRDefault="003D3E5C" w:rsidP="003D3E5C">
      <w:pPr>
        <w:jc w:val="center"/>
        <w:rPr>
          <w:b/>
        </w:rPr>
      </w:pPr>
    </w:p>
    <w:p w14:paraId="6826729E" w14:textId="77777777" w:rsidR="003D3E5C" w:rsidRPr="003D3E5C" w:rsidRDefault="003D3E5C" w:rsidP="003D3E5C">
      <w:pPr>
        <w:jc w:val="center"/>
        <w:rPr>
          <w:b/>
        </w:rPr>
      </w:pPr>
    </w:p>
    <w:p w14:paraId="26081714" w14:textId="77777777" w:rsidR="003D3E5C" w:rsidRPr="003D3E5C" w:rsidRDefault="003D3E5C" w:rsidP="003D3E5C">
      <w:pPr>
        <w:ind w:left="-288"/>
        <w:jc w:val="center"/>
        <w:rPr>
          <w:b/>
        </w:rPr>
      </w:pPr>
    </w:p>
    <w:p w14:paraId="1F6A2186" w14:textId="77777777" w:rsidR="003D3E5C" w:rsidRPr="003D3E5C" w:rsidRDefault="003D3E5C" w:rsidP="003D3E5C">
      <w:pPr>
        <w:ind w:left="-288"/>
        <w:jc w:val="center"/>
        <w:rPr>
          <w:b/>
        </w:rPr>
      </w:pPr>
    </w:p>
    <w:p w14:paraId="4594E18E" w14:textId="77777777" w:rsidR="003D3E5C" w:rsidRPr="003D3E5C" w:rsidRDefault="003D3E5C" w:rsidP="003D3E5C">
      <w:pPr>
        <w:ind w:left="-288"/>
        <w:jc w:val="center"/>
        <w:rPr>
          <w:b/>
        </w:rPr>
      </w:pPr>
    </w:p>
    <w:p w14:paraId="7B9DD02F" w14:textId="77777777" w:rsidR="003D3E5C" w:rsidRPr="003D3E5C" w:rsidRDefault="003D3E5C" w:rsidP="003D3E5C">
      <w:pPr>
        <w:ind w:left="-288"/>
        <w:jc w:val="center"/>
        <w:rPr>
          <w:b/>
        </w:rPr>
      </w:pPr>
    </w:p>
    <w:p w14:paraId="7048A5D7" w14:textId="77777777" w:rsidR="003D3E5C" w:rsidRPr="003D3E5C" w:rsidRDefault="003D3E5C" w:rsidP="003D3E5C">
      <w:pPr>
        <w:ind w:left="-288"/>
        <w:jc w:val="center"/>
        <w:rPr>
          <w:b/>
        </w:rPr>
      </w:pPr>
    </w:p>
    <w:p w14:paraId="2E0F123B" w14:textId="77777777" w:rsidR="003D3E5C" w:rsidRPr="003D3E5C" w:rsidRDefault="003D3E5C" w:rsidP="003D3E5C">
      <w:pPr>
        <w:ind w:left="-288"/>
        <w:jc w:val="center"/>
        <w:rPr>
          <w:b/>
        </w:rPr>
      </w:pPr>
    </w:p>
    <w:p w14:paraId="133B3548" w14:textId="77777777" w:rsidR="003D3E5C" w:rsidRPr="003D3E5C" w:rsidRDefault="003D3E5C" w:rsidP="003D3E5C">
      <w:pPr>
        <w:rPr>
          <w:b/>
        </w:rPr>
      </w:pPr>
      <w:r w:rsidRPr="003D3E5C">
        <w:rPr>
          <w:b/>
        </w:rPr>
        <w:br w:type="page"/>
      </w:r>
    </w:p>
    <w:p w14:paraId="6177C872" w14:textId="77777777" w:rsidR="003D3E5C" w:rsidRPr="003D3E5C" w:rsidRDefault="003D3E5C" w:rsidP="003D3E5C">
      <w:pPr>
        <w:jc w:val="center"/>
        <w:rPr>
          <w:b/>
        </w:rPr>
      </w:pPr>
      <w:r w:rsidRPr="003D3E5C">
        <w:rPr>
          <w:b/>
        </w:rPr>
        <w:lastRenderedPageBreak/>
        <w:t xml:space="preserve">APPENDIX D1 BUDGET NARRATIVE </w:t>
      </w:r>
    </w:p>
    <w:p w14:paraId="4B51AD95" w14:textId="77777777" w:rsidR="003D3E5C" w:rsidRPr="003D3E5C" w:rsidRDefault="003D3E5C" w:rsidP="003D3E5C">
      <w:pPr>
        <w:jc w:val="center"/>
        <w:rPr>
          <w:b/>
        </w:rPr>
      </w:pPr>
    </w:p>
    <w:p w14:paraId="177D03C0" w14:textId="5A3D303C" w:rsidR="003D3E5C" w:rsidRPr="003D3E5C" w:rsidRDefault="003D3E5C" w:rsidP="003D3E5C">
      <w:pPr>
        <w:jc w:val="center"/>
        <w:rPr>
          <w:b/>
        </w:rPr>
      </w:pPr>
      <w:r w:rsidRPr="003D3E5C">
        <w:rPr>
          <w:b/>
        </w:rPr>
        <w:t xml:space="preserve">RFP # </w:t>
      </w:r>
      <w:r w:rsidR="00F722CE">
        <w:rPr>
          <w:b/>
        </w:rPr>
        <w:t>22-624-4000-01511</w:t>
      </w:r>
    </w:p>
    <w:p w14:paraId="32058F54" w14:textId="77777777" w:rsidR="003D3E5C" w:rsidRPr="003D3E5C" w:rsidRDefault="003D3E5C" w:rsidP="003D3E5C">
      <w:pPr>
        <w:jc w:val="center"/>
        <w:rPr>
          <w:b/>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160"/>
        <w:gridCol w:w="5490"/>
      </w:tblGrid>
      <w:tr w:rsidR="003D3E5C" w:rsidRPr="003D3E5C" w14:paraId="54A8D738" w14:textId="77777777" w:rsidTr="00BE1F4B">
        <w:tc>
          <w:tcPr>
            <w:tcW w:w="3060" w:type="dxa"/>
            <w:shd w:val="clear" w:color="auto" w:fill="BFBFBF"/>
          </w:tcPr>
          <w:p w14:paraId="1A58544C" w14:textId="77777777" w:rsidR="003D3E5C" w:rsidRPr="003D3E5C" w:rsidRDefault="003D3E5C" w:rsidP="003D3E5C">
            <w:pPr>
              <w:jc w:val="center"/>
            </w:pPr>
          </w:p>
          <w:p w14:paraId="49A6A5BA" w14:textId="77777777" w:rsidR="003D3E5C" w:rsidRPr="003D3E5C" w:rsidRDefault="003D3E5C" w:rsidP="003D3E5C">
            <w:pPr>
              <w:jc w:val="center"/>
              <w:rPr>
                <w:b/>
                <w:u w:val="single"/>
              </w:rPr>
            </w:pPr>
            <w:r w:rsidRPr="003D3E5C">
              <w:rPr>
                <w:b/>
                <w:u w:val="single"/>
              </w:rPr>
              <w:t>COLUMN 1</w:t>
            </w:r>
          </w:p>
          <w:p w14:paraId="19309A4D" w14:textId="77777777" w:rsidR="003D3E5C" w:rsidRPr="003D3E5C" w:rsidRDefault="003D3E5C" w:rsidP="003D3E5C">
            <w:pPr>
              <w:jc w:val="center"/>
            </w:pPr>
            <w:r w:rsidRPr="003D3E5C">
              <w:t>LINE ITEM</w:t>
            </w:r>
          </w:p>
        </w:tc>
        <w:tc>
          <w:tcPr>
            <w:tcW w:w="2160" w:type="dxa"/>
            <w:shd w:val="clear" w:color="auto" w:fill="BFBFBF"/>
          </w:tcPr>
          <w:p w14:paraId="789C4B9E" w14:textId="77777777" w:rsidR="003D3E5C" w:rsidRPr="003D3E5C" w:rsidRDefault="003D3E5C" w:rsidP="003D3E5C">
            <w:pPr>
              <w:jc w:val="center"/>
            </w:pPr>
          </w:p>
          <w:p w14:paraId="1F0DEFD3" w14:textId="77777777" w:rsidR="003D3E5C" w:rsidRPr="003D3E5C" w:rsidRDefault="003D3E5C" w:rsidP="003D3E5C">
            <w:pPr>
              <w:jc w:val="center"/>
              <w:rPr>
                <w:b/>
                <w:u w:val="single"/>
              </w:rPr>
            </w:pPr>
            <w:r w:rsidRPr="003D3E5C">
              <w:rPr>
                <w:b/>
                <w:u w:val="single"/>
              </w:rPr>
              <w:t>COLUMN 2</w:t>
            </w:r>
          </w:p>
          <w:p w14:paraId="74B63C34" w14:textId="77777777" w:rsidR="003D3E5C" w:rsidRPr="003D3E5C" w:rsidRDefault="003D3E5C" w:rsidP="003D3E5C">
            <w:pPr>
              <w:jc w:val="center"/>
            </w:pPr>
            <w:r w:rsidRPr="003D3E5C">
              <w:t>BASE AMOUNT $</w:t>
            </w:r>
          </w:p>
        </w:tc>
        <w:tc>
          <w:tcPr>
            <w:tcW w:w="5490" w:type="dxa"/>
            <w:shd w:val="clear" w:color="auto" w:fill="BFBFBF"/>
          </w:tcPr>
          <w:p w14:paraId="0E308CD5" w14:textId="77777777" w:rsidR="003D3E5C" w:rsidRPr="003D3E5C" w:rsidRDefault="003D3E5C" w:rsidP="003D3E5C">
            <w:pPr>
              <w:jc w:val="center"/>
            </w:pPr>
          </w:p>
          <w:p w14:paraId="77977741" w14:textId="77777777" w:rsidR="003D3E5C" w:rsidRPr="003D3E5C" w:rsidRDefault="003D3E5C" w:rsidP="003D3E5C">
            <w:pPr>
              <w:jc w:val="center"/>
              <w:rPr>
                <w:b/>
              </w:rPr>
            </w:pPr>
            <w:r w:rsidRPr="003D3E5C">
              <w:rPr>
                <w:b/>
              </w:rPr>
              <w:t>COLUMN 3</w:t>
            </w:r>
          </w:p>
          <w:p w14:paraId="08C6FB71" w14:textId="77777777" w:rsidR="003D3E5C" w:rsidRPr="003D3E5C" w:rsidRDefault="003D3E5C" w:rsidP="003D3E5C">
            <w:pPr>
              <w:jc w:val="center"/>
            </w:pPr>
            <w:r w:rsidRPr="003D3E5C">
              <w:t>JUSTIFICATION/DESCRIPTION</w:t>
            </w:r>
          </w:p>
        </w:tc>
      </w:tr>
      <w:tr w:rsidR="003D3E5C" w:rsidRPr="003D3E5C" w14:paraId="6D643C17" w14:textId="77777777" w:rsidTr="00BE1F4B">
        <w:tc>
          <w:tcPr>
            <w:tcW w:w="3060" w:type="dxa"/>
            <w:shd w:val="clear" w:color="auto" w:fill="auto"/>
          </w:tcPr>
          <w:p w14:paraId="6C556FE2" w14:textId="77777777" w:rsidR="003D3E5C" w:rsidRPr="003D3E5C" w:rsidRDefault="003D3E5C" w:rsidP="003D3E5C">
            <w:pPr>
              <w:jc w:val="center"/>
            </w:pPr>
          </w:p>
          <w:p w14:paraId="24B22A90" w14:textId="77777777" w:rsidR="003D3E5C" w:rsidRPr="003D3E5C" w:rsidRDefault="003D3E5C" w:rsidP="003D3E5C">
            <w:pPr>
              <w:jc w:val="center"/>
            </w:pPr>
          </w:p>
          <w:p w14:paraId="62179AB8" w14:textId="77777777" w:rsidR="003D3E5C" w:rsidRPr="003D3E5C" w:rsidRDefault="003D3E5C" w:rsidP="003D3E5C">
            <w:pPr>
              <w:jc w:val="center"/>
            </w:pPr>
          </w:p>
          <w:p w14:paraId="3E977ED4" w14:textId="77777777" w:rsidR="003D3E5C" w:rsidRPr="003D3E5C" w:rsidRDefault="003D3E5C" w:rsidP="003D3E5C">
            <w:pPr>
              <w:jc w:val="center"/>
            </w:pPr>
          </w:p>
          <w:p w14:paraId="54E959C4" w14:textId="77777777" w:rsidR="003D3E5C" w:rsidRPr="003D3E5C" w:rsidRDefault="003D3E5C" w:rsidP="003D3E5C">
            <w:pPr>
              <w:jc w:val="center"/>
            </w:pPr>
          </w:p>
          <w:p w14:paraId="17258A60" w14:textId="77777777" w:rsidR="003D3E5C" w:rsidRPr="003D3E5C" w:rsidRDefault="003D3E5C" w:rsidP="003D3E5C">
            <w:pPr>
              <w:jc w:val="center"/>
            </w:pPr>
          </w:p>
          <w:p w14:paraId="163A3402" w14:textId="77777777" w:rsidR="003D3E5C" w:rsidRPr="003D3E5C" w:rsidRDefault="003D3E5C" w:rsidP="003D3E5C">
            <w:pPr>
              <w:jc w:val="center"/>
            </w:pPr>
          </w:p>
          <w:p w14:paraId="51E9EDDE" w14:textId="77777777" w:rsidR="003D3E5C" w:rsidRPr="003D3E5C" w:rsidRDefault="003D3E5C" w:rsidP="003D3E5C">
            <w:pPr>
              <w:jc w:val="center"/>
            </w:pPr>
          </w:p>
          <w:p w14:paraId="16573FE2" w14:textId="77777777" w:rsidR="003D3E5C" w:rsidRPr="003D3E5C" w:rsidRDefault="003D3E5C" w:rsidP="003D3E5C">
            <w:pPr>
              <w:jc w:val="center"/>
            </w:pPr>
          </w:p>
          <w:p w14:paraId="2C3A7999" w14:textId="77777777" w:rsidR="003D3E5C" w:rsidRPr="003D3E5C" w:rsidRDefault="003D3E5C" w:rsidP="003D3E5C">
            <w:pPr>
              <w:jc w:val="center"/>
            </w:pPr>
          </w:p>
          <w:p w14:paraId="5A57BAC5" w14:textId="77777777" w:rsidR="003D3E5C" w:rsidRPr="003D3E5C" w:rsidRDefault="003D3E5C" w:rsidP="003D3E5C">
            <w:pPr>
              <w:jc w:val="center"/>
            </w:pPr>
          </w:p>
          <w:p w14:paraId="72A50FC0" w14:textId="77777777" w:rsidR="003D3E5C" w:rsidRPr="003D3E5C" w:rsidRDefault="003D3E5C" w:rsidP="003D3E5C">
            <w:pPr>
              <w:jc w:val="center"/>
            </w:pPr>
          </w:p>
          <w:p w14:paraId="415A2014" w14:textId="77777777" w:rsidR="003D3E5C" w:rsidRPr="003D3E5C" w:rsidRDefault="003D3E5C" w:rsidP="003D3E5C">
            <w:pPr>
              <w:jc w:val="center"/>
            </w:pPr>
          </w:p>
          <w:p w14:paraId="398D6553" w14:textId="77777777" w:rsidR="003D3E5C" w:rsidRPr="003D3E5C" w:rsidRDefault="003D3E5C" w:rsidP="003D3E5C">
            <w:pPr>
              <w:jc w:val="center"/>
            </w:pPr>
          </w:p>
          <w:p w14:paraId="0074F4A0" w14:textId="77777777" w:rsidR="003D3E5C" w:rsidRPr="003D3E5C" w:rsidRDefault="003D3E5C" w:rsidP="003D3E5C">
            <w:pPr>
              <w:jc w:val="center"/>
            </w:pPr>
          </w:p>
          <w:p w14:paraId="21D95EF1" w14:textId="77777777" w:rsidR="003D3E5C" w:rsidRPr="003D3E5C" w:rsidRDefault="003D3E5C" w:rsidP="003D3E5C">
            <w:pPr>
              <w:jc w:val="center"/>
            </w:pPr>
          </w:p>
          <w:p w14:paraId="2B1BFB9A" w14:textId="77777777" w:rsidR="003D3E5C" w:rsidRPr="003D3E5C" w:rsidRDefault="003D3E5C" w:rsidP="003D3E5C">
            <w:pPr>
              <w:jc w:val="center"/>
            </w:pPr>
          </w:p>
          <w:p w14:paraId="6B8FFCD3" w14:textId="77777777" w:rsidR="003D3E5C" w:rsidRPr="003D3E5C" w:rsidRDefault="003D3E5C" w:rsidP="003D3E5C">
            <w:pPr>
              <w:jc w:val="center"/>
            </w:pPr>
          </w:p>
          <w:p w14:paraId="0DE323DA" w14:textId="77777777" w:rsidR="003D3E5C" w:rsidRPr="003D3E5C" w:rsidRDefault="003D3E5C" w:rsidP="003D3E5C">
            <w:pPr>
              <w:jc w:val="center"/>
            </w:pPr>
          </w:p>
          <w:p w14:paraId="5DE3215C" w14:textId="77777777" w:rsidR="003D3E5C" w:rsidRPr="003D3E5C" w:rsidRDefault="003D3E5C" w:rsidP="003D3E5C">
            <w:pPr>
              <w:jc w:val="center"/>
            </w:pPr>
          </w:p>
          <w:p w14:paraId="6D83A4FB" w14:textId="77777777" w:rsidR="003D3E5C" w:rsidRPr="003D3E5C" w:rsidRDefault="003D3E5C" w:rsidP="003D3E5C">
            <w:pPr>
              <w:jc w:val="center"/>
            </w:pPr>
          </w:p>
          <w:p w14:paraId="6E5D13DD" w14:textId="77777777" w:rsidR="003D3E5C" w:rsidRPr="003D3E5C" w:rsidRDefault="003D3E5C" w:rsidP="003D3E5C">
            <w:pPr>
              <w:jc w:val="center"/>
            </w:pPr>
          </w:p>
          <w:p w14:paraId="03CFE7AC" w14:textId="77777777" w:rsidR="003D3E5C" w:rsidRPr="003D3E5C" w:rsidRDefault="003D3E5C" w:rsidP="003D3E5C">
            <w:pPr>
              <w:jc w:val="center"/>
            </w:pPr>
          </w:p>
          <w:p w14:paraId="59F751A1" w14:textId="77777777" w:rsidR="003D3E5C" w:rsidRPr="003D3E5C" w:rsidRDefault="003D3E5C" w:rsidP="003D3E5C">
            <w:pPr>
              <w:jc w:val="center"/>
            </w:pPr>
          </w:p>
          <w:p w14:paraId="00036469" w14:textId="77777777" w:rsidR="003D3E5C" w:rsidRPr="003D3E5C" w:rsidRDefault="003D3E5C" w:rsidP="003D3E5C">
            <w:pPr>
              <w:jc w:val="center"/>
            </w:pPr>
          </w:p>
          <w:p w14:paraId="1D2FB83C" w14:textId="77777777" w:rsidR="003D3E5C" w:rsidRPr="003D3E5C" w:rsidRDefault="003D3E5C" w:rsidP="003D3E5C">
            <w:pPr>
              <w:jc w:val="center"/>
            </w:pPr>
          </w:p>
          <w:p w14:paraId="4ABB9018" w14:textId="77777777" w:rsidR="003D3E5C" w:rsidRPr="003D3E5C" w:rsidRDefault="003D3E5C" w:rsidP="003D3E5C">
            <w:pPr>
              <w:jc w:val="center"/>
            </w:pPr>
          </w:p>
          <w:p w14:paraId="1893B629" w14:textId="77777777" w:rsidR="003D3E5C" w:rsidRPr="003D3E5C" w:rsidRDefault="003D3E5C" w:rsidP="003D3E5C">
            <w:pPr>
              <w:jc w:val="center"/>
            </w:pPr>
          </w:p>
          <w:p w14:paraId="75BFFEFC" w14:textId="77777777" w:rsidR="003D3E5C" w:rsidRPr="003D3E5C" w:rsidRDefault="003D3E5C" w:rsidP="003D3E5C">
            <w:pPr>
              <w:jc w:val="center"/>
            </w:pPr>
          </w:p>
          <w:p w14:paraId="61A5FD4F" w14:textId="77777777" w:rsidR="003D3E5C" w:rsidRPr="003D3E5C" w:rsidRDefault="003D3E5C" w:rsidP="003D3E5C">
            <w:pPr>
              <w:jc w:val="center"/>
            </w:pPr>
          </w:p>
          <w:p w14:paraId="37F3B1F7" w14:textId="77777777" w:rsidR="003D3E5C" w:rsidRPr="003D3E5C" w:rsidRDefault="003D3E5C" w:rsidP="003D3E5C">
            <w:pPr>
              <w:jc w:val="center"/>
            </w:pPr>
          </w:p>
          <w:p w14:paraId="1AFF2AA6" w14:textId="77777777" w:rsidR="003D3E5C" w:rsidRPr="003D3E5C" w:rsidRDefault="003D3E5C" w:rsidP="003D3E5C">
            <w:pPr>
              <w:jc w:val="center"/>
            </w:pPr>
          </w:p>
          <w:p w14:paraId="4A13D495" w14:textId="77777777" w:rsidR="003D3E5C" w:rsidRPr="003D3E5C" w:rsidRDefault="003D3E5C" w:rsidP="003D3E5C">
            <w:pPr>
              <w:jc w:val="center"/>
            </w:pPr>
          </w:p>
          <w:p w14:paraId="75CF2D65" w14:textId="77777777" w:rsidR="003D3E5C" w:rsidRPr="003D3E5C" w:rsidRDefault="003D3E5C" w:rsidP="003D3E5C">
            <w:pPr>
              <w:jc w:val="center"/>
            </w:pPr>
          </w:p>
          <w:p w14:paraId="280D70A8" w14:textId="77777777" w:rsidR="003D3E5C" w:rsidRPr="003D3E5C" w:rsidRDefault="003D3E5C" w:rsidP="003D3E5C">
            <w:pPr>
              <w:jc w:val="center"/>
            </w:pPr>
          </w:p>
          <w:p w14:paraId="26A7A557" w14:textId="77777777" w:rsidR="003D3E5C" w:rsidRPr="003D3E5C" w:rsidRDefault="003D3E5C" w:rsidP="003D3E5C">
            <w:pPr>
              <w:jc w:val="center"/>
            </w:pPr>
          </w:p>
          <w:p w14:paraId="087EB8F3" w14:textId="77777777" w:rsidR="003D3E5C" w:rsidRPr="003D3E5C" w:rsidRDefault="003D3E5C" w:rsidP="003D3E5C">
            <w:pPr>
              <w:jc w:val="center"/>
            </w:pPr>
          </w:p>
          <w:p w14:paraId="0089FA8D" w14:textId="77777777" w:rsidR="003D3E5C" w:rsidRPr="003D3E5C" w:rsidRDefault="003D3E5C" w:rsidP="003D3E5C">
            <w:pPr>
              <w:jc w:val="center"/>
            </w:pPr>
          </w:p>
          <w:p w14:paraId="485DB682" w14:textId="77777777" w:rsidR="003D3E5C" w:rsidRPr="003D3E5C" w:rsidRDefault="003D3E5C" w:rsidP="003D3E5C"/>
        </w:tc>
        <w:tc>
          <w:tcPr>
            <w:tcW w:w="2160" w:type="dxa"/>
            <w:shd w:val="clear" w:color="auto" w:fill="auto"/>
          </w:tcPr>
          <w:p w14:paraId="4E2F7769" w14:textId="77777777" w:rsidR="003D3E5C" w:rsidRPr="003D3E5C" w:rsidRDefault="003D3E5C" w:rsidP="003D3E5C">
            <w:pPr>
              <w:jc w:val="center"/>
            </w:pPr>
          </w:p>
        </w:tc>
        <w:tc>
          <w:tcPr>
            <w:tcW w:w="5490" w:type="dxa"/>
            <w:shd w:val="clear" w:color="auto" w:fill="auto"/>
          </w:tcPr>
          <w:p w14:paraId="0E04E8D0" w14:textId="77777777" w:rsidR="003D3E5C" w:rsidRPr="003D3E5C" w:rsidRDefault="003D3E5C" w:rsidP="003D3E5C">
            <w:pPr>
              <w:tabs>
                <w:tab w:val="left" w:pos="2645"/>
              </w:tabs>
              <w:jc w:val="center"/>
            </w:pPr>
          </w:p>
        </w:tc>
      </w:tr>
    </w:tbl>
    <w:p w14:paraId="396237F7" w14:textId="77777777" w:rsidR="003D3E5C" w:rsidRPr="003D3E5C" w:rsidRDefault="003D3E5C" w:rsidP="003D3E5C">
      <w:pPr>
        <w:jc w:val="center"/>
        <w:rPr>
          <w:b/>
        </w:rPr>
      </w:pPr>
    </w:p>
    <w:p w14:paraId="7BA6B7A4" w14:textId="77777777" w:rsidR="003D3E5C" w:rsidRPr="003D3E5C" w:rsidRDefault="003D3E5C" w:rsidP="00E62F87">
      <w:pPr>
        <w:jc w:val="center"/>
        <w:rPr>
          <w:b/>
        </w:rPr>
      </w:pPr>
      <w:r w:rsidRPr="003D3E5C">
        <w:rPr>
          <w:b/>
        </w:rPr>
        <w:lastRenderedPageBreak/>
        <w:t>APPENDIX D2</w:t>
      </w:r>
    </w:p>
    <w:p w14:paraId="45E00471" w14:textId="77777777" w:rsidR="003D3E5C" w:rsidRPr="003D3E5C" w:rsidRDefault="003D3E5C" w:rsidP="003D3E5C">
      <w:pPr>
        <w:jc w:val="center"/>
        <w:rPr>
          <w:b/>
        </w:rPr>
      </w:pPr>
      <w:r w:rsidRPr="003D3E5C">
        <w:rPr>
          <w:b/>
        </w:rPr>
        <w:t>LEVERAGED SHARE (OTHER FUNDING SOURCES) INSTRUCTIONS</w:t>
      </w:r>
    </w:p>
    <w:p w14:paraId="3E173240" w14:textId="77777777" w:rsidR="003D3E5C" w:rsidRPr="003D3E5C" w:rsidRDefault="003D3E5C" w:rsidP="003D3E5C">
      <w:pPr>
        <w:jc w:val="both"/>
        <w:rPr>
          <w:b/>
        </w:rPr>
      </w:pPr>
    </w:p>
    <w:p w14:paraId="1AEF9ADE" w14:textId="77777777" w:rsidR="003D3E5C" w:rsidRPr="003D3E5C" w:rsidRDefault="003D3E5C" w:rsidP="003D3E5C">
      <w:pPr>
        <w:jc w:val="both"/>
      </w:pPr>
      <w:r w:rsidRPr="003D3E5C">
        <w:t xml:space="preserve">Appendix D2 shall be completed to describe the sources of leveraged funds proposed to deliver the required services. This shall include the length of commitment of leveraged funds and a plan to sustain and increase leveraged funds for the duration of the contract. </w:t>
      </w:r>
    </w:p>
    <w:p w14:paraId="7514F36A" w14:textId="77777777" w:rsidR="003D3E5C" w:rsidRPr="003D3E5C" w:rsidRDefault="003D3E5C" w:rsidP="003D3E5C">
      <w:pPr>
        <w:jc w:val="both"/>
      </w:pPr>
    </w:p>
    <w:p w14:paraId="3FCB0F43" w14:textId="77777777" w:rsidR="003D3E5C" w:rsidRPr="003D3E5C" w:rsidRDefault="003D3E5C" w:rsidP="003D3E5C">
      <w:pPr>
        <w:jc w:val="both"/>
      </w:pPr>
    </w:p>
    <w:p w14:paraId="6C154A97" w14:textId="77777777" w:rsidR="003D3E5C" w:rsidRPr="003D3E5C" w:rsidRDefault="003D3E5C" w:rsidP="003D3E5C">
      <w:pPr>
        <w:jc w:val="both"/>
      </w:pPr>
      <w:r w:rsidRPr="003D3E5C">
        <w:t>OTHER FUNDING SOURCES (Description) - Enter the source of the funding.</w:t>
      </w:r>
    </w:p>
    <w:p w14:paraId="07DB671D" w14:textId="77777777" w:rsidR="003D3E5C" w:rsidRPr="003D3E5C" w:rsidRDefault="003D3E5C" w:rsidP="003D3E5C">
      <w:pPr>
        <w:jc w:val="both"/>
      </w:pPr>
    </w:p>
    <w:p w14:paraId="070F7883" w14:textId="129B3B3B" w:rsidR="003D3E5C" w:rsidRPr="003D3E5C" w:rsidRDefault="003D3E5C" w:rsidP="003D3E5C">
      <w:pPr>
        <w:jc w:val="both"/>
      </w:pPr>
      <w:r w:rsidRPr="003D3E5C">
        <w:t xml:space="preserve">AMOUNT $ - Enter the total amount of leveraged funding from the </w:t>
      </w:r>
      <w:r w:rsidR="0040272A" w:rsidRPr="003D3E5C">
        <w:t>non-ALTSD</w:t>
      </w:r>
      <w:r w:rsidRPr="003D3E5C">
        <w:t xml:space="preserve"> source(s) to be contributed to meeting the requirements outlined in the SOW. </w:t>
      </w:r>
    </w:p>
    <w:p w14:paraId="778EFD2C" w14:textId="77777777" w:rsidR="003D3E5C" w:rsidRPr="003D3E5C" w:rsidRDefault="003D3E5C" w:rsidP="003D3E5C">
      <w:pPr>
        <w:jc w:val="both"/>
      </w:pPr>
    </w:p>
    <w:p w14:paraId="43937B0B" w14:textId="77777777" w:rsidR="003D3E5C" w:rsidRPr="003D3E5C" w:rsidRDefault="003D3E5C" w:rsidP="003D3E5C">
      <w:pPr>
        <w:jc w:val="both"/>
      </w:pPr>
      <w:r w:rsidRPr="003D3E5C">
        <w:t xml:space="preserve">SUMMARY/PLAN - Provide an overall summary narrative to include the length of commitment of leveraged funds and a plan to sustain and increase leveraged funds for the duration of the contract. </w:t>
      </w:r>
    </w:p>
    <w:p w14:paraId="0BE42ACB" w14:textId="77777777" w:rsidR="003D3E5C" w:rsidRPr="003D3E5C" w:rsidRDefault="003D3E5C" w:rsidP="003D3E5C">
      <w:pPr>
        <w:jc w:val="center"/>
        <w:rPr>
          <w:b/>
        </w:rPr>
      </w:pPr>
    </w:p>
    <w:p w14:paraId="4B4A6066" w14:textId="77777777" w:rsidR="003D3E5C" w:rsidRPr="003D3E5C" w:rsidRDefault="003D3E5C" w:rsidP="003D3E5C">
      <w:pPr>
        <w:jc w:val="center"/>
        <w:rPr>
          <w:b/>
        </w:rPr>
      </w:pPr>
    </w:p>
    <w:p w14:paraId="7F60FACC" w14:textId="77777777" w:rsidR="003D3E5C" w:rsidRPr="003D3E5C" w:rsidRDefault="003D3E5C" w:rsidP="003D3E5C">
      <w:pPr>
        <w:jc w:val="center"/>
        <w:rPr>
          <w:b/>
        </w:rPr>
      </w:pPr>
    </w:p>
    <w:p w14:paraId="46826AD5" w14:textId="77777777" w:rsidR="003D3E5C" w:rsidRPr="003D3E5C" w:rsidRDefault="003D3E5C" w:rsidP="003D3E5C">
      <w:pPr>
        <w:jc w:val="center"/>
        <w:rPr>
          <w:b/>
        </w:rPr>
      </w:pPr>
    </w:p>
    <w:p w14:paraId="144937A3" w14:textId="77777777" w:rsidR="003D3E5C" w:rsidRPr="003D3E5C" w:rsidRDefault="003D3E5C" w:rsidP="003D3E5C">
      <w:pPr>
        <w:jc w:val="center"/>
        <w:rPr>
          <w:b/>
        </w:rPr>
      </w:pPr>
    </w:p>
    <w:p w14:paraId="57E81BEA" w14:textId="77777777" w:rsidR="003D3E5C" w:rsidRPr="003D3E5C" w:rsidRDefault="003D3E5C" w:rsidP="003D3E5C">
      <w:pPr>
        <w:jc w:val="center"/>
        <w:rPr>
          <w:b/>
        </w:rPr>
      </w:pPr>
    </w:p>
    <w:p w14:paraId="7E83C695" w14:textId="77777777" w:rsidR="003D3E5C" w:rsidRPr="003D3E5C" w:rsidRDefault="003D3E5C" w:rsidP="003D3E5C">
      <w:pPr>
        <w:jc w:val="center"/>
        <w:rPr>
          <w:b/>
        </w:rPr>
      </w:pPr>
    </w:p>
    <w:p w14:paraId="20663585" w14:textId="77777777" w:rsidR="003D3E5C" w:rsidRPr="003D3E5C" w:rsidRDefault="003D3E5C" w:rsidP="003D3E5C">
      <w:pPr>
        <w:jc w:val="center"/>
        <w:rPr>
          <w:b/>
        </w:rPr>
      </w:pPr>
    </w:p>
    <w:p w14:paraId="0C1FFEAB" w14:textId="77777777" w:rsidR="003D3E5C" w:rsidRPr="003D3E5C" w:rsidRDefault="003D3E5C" w:rsidP="003D3E5C">
      <w:pPr>
        <w:jc w:val="center"/>
        <w:rPr>
          <w:b/>
        </w:rPr>
      </w:pPr>
    </w:p>
    <w:p w14:paraId="4279A74F" w14:textId="77777777" w:rsidR="003D3E5C" w:rsidRPr="003D3E5C" w:rsidRDefault="003D3E5C" w:rsidP="003D3E5C">
      <w:pPr>
        <w:jc w:val="center"/>
        <w:rPr>
          <w:b/>
        </w:rPr>
      </w:pPr>
    </w:p>
    <w:p w14:paraId="50145C96" w14:textId="77777777" w:rsidR="003D3E5C" w:rsidRPr="003D3E5C" w:rsidRDefault="003D3E5C" w:rsidP="003D3E5C">
      <w:pPr>
        <w:jc w:val="center"/>
        <w:rPr>
          <w:b/>
        </w:rPr>
      </w:pPr>
    </w:p>
    <w:p w14:paraId="3830CCFF" w14:textId="77777777" w:rsidR="003D3E5C" w:rsidRPr="003D3E5C" w:rsidRDefault="003D3E5C" w:rsidP="003D3E5C">
      <w:pPr>
        <w:jc w:val="center"/>
        <w:rPr>
          <w:b/>
        </w:rPr>
      </w:pPr>
    </w:p>
    <w:p w14:paraId="433518B2" w14:textId="77777777" w:rsidR="003D3E5C" w:rsidRPr="003D3E5C" w:rsidRDefault="003D3E5C" w:rsidP="003D3E5C">
      <w:pPr>
        <w:jc w:val="center"/>
        <w:rPr>
          <w:b/>
        </w:rPr>
      </w:pPr>
    </w:p>
    <w:p w14:paraId="67013822" w14:textId="77777777" w:rsidR="003D3E5C" w:rsidRPr="003D3E5C" w:rsidRDefault="003D3E5C" w:rsidP="003D3E5C">
      <w:pPr>
        <w:jc w:val="center"/>
        <w:rPr>
          <w:b/>
        </w:rPr>
      </w:pPr>
    </w:p>
    <w:p w14:paraId="34D35787" w14:textId="77777777" w:rsidR="003D3E5C" w:rsidRPr="003D3E5C" w:rsidRDefault="003D3E5C" w:rsidP="003D3E5C">
      <w:pPr>
        <w:jc w:val="center"/>
        <w:rPr>
          <w:b/>
        </w:rPr>
      </w:pPr>
    </w:p>
    <w:p w14:paraId="2AD1B474" w14:textId="77777777" w:rsidR="003D3E5C" w:rsidRPr="003D3E5C" w:rsidRDefault="003D3E5C" w:rsidP="003D3E5C">
      <w:pPr>
        <w:jc w:val="center"/>
        <w:rPr>
          <w:b/>
        </w:rPr>
      </w:pPr>
    </w:p>
    <w:p w14:paraId="4A049AE2" w14:textId="77777777" w:rsidR="003D3E5C" w:rsidRPr="003D3E5C" w:rsidRDefault="003D3E5C" w:rsidP="003D3E5C">
      <w:pPr>
        <w:jc w:val="center"/>
        <w:rPr>
          <w:b/>
        </w:rPr>
      </w:pPr>
    </w:p>
    <w:p w14:paraId="2DB6BAA7" w14:textId="77777777" w:rsidR="003D3E5C" w:rsidRPr="003D3E5C" w:rsidRDefault="003D3E5C" w:rsidP="003D3E5C">
      <w:pPr>
        <w:jc w:val="center"/>
        <w:rPr>
          <w:b/>
        </w:rPr>
      </w:pPr>
    </w:p>
    <w:p w14:paraId="56235762" w14:textId="77777777" w:rsidR="003D3E5C" w:rsidRPr="003D3E5C" w:rsidRDefault="003D3E5C" w:rsidP="003D3E5C">
      <w:pPr>
        <w:jc w:val="center"/>
        <w:rPr>
          <w:b/>
        </w:rPr>
      </w:pPr>
    </w:p>
    <w:p w14:paraId="24DC25B7" w14:textId="77777777" w:rsidR="003D3E5C" w:rsidRPr="003D3E5C" w:rsidRDefault="003D3E5C" w:rsidP="003D3E5C">
      <w:pPr>
        <w:jc w:val="center"/>
        <w:rPr>
          <w:b/>
        </w:rPr>
      </w:pPr>
    </w:p>
    <w:p w14:paraId="2C9FB287" w14:textId="77777777" w:rsidR="003D3E5C" w:rsidRPr="003D3E5C" w:rsidRDefault="003D3E5C" w:rsidP="003D3E5C">
      <w:pPr>
        <w:jc w:val="center"/>
        <w:rPr>
          <w:b/>
        </w:rPr>
      </w:pPr>
    </w:p>
    <w:p w14:paraId="05909EBE" w14:textId="77777777" w:rsidR="003D3E5C" w:rsidRPr="003D3E5C" w:rsidRDefault="003D3E5C" w:rsidP="003D3E5C">
      <w:pPr>
        <w:jc w:val="center"/>
        <w:rPr>
          <w:b/>
        </w:rPr>
      </w:pPr>
    </w:p>
    <w:p w14:paraId="18268D42" w14:textId="77777777" w:rsidR="003D3E5C" w:rsidRPr="003D3E5C" w:rsidRDefault="003D3E5C" w:rsidP="003D3E5C">
      <w:pPr>
        <w:jc w:val="center"/>
        <w:rPr>
          <w:b/>
        </w:rPr>
      </w:pPr>
    </w:p>
    <w:p w14:paraId="1A05D33A" w14:textId="77777777" w:rsidR="003D3E5C" w:rsidRPr="003D3E5C" w:rsidRDefault="003D3E5C" w:rsidP="003D3E5C">
      <w:pPr>
        <w:jc w:val="center"/>
        <w:rPr>
          <w:b/>
        </w:rPr>
      </w:pPr>
    </w:p>
    <w:p w14:paraId="6C851F06" w14:textId="77777777" w:rsidR="003D3E5C" w:rsidRPr="003D3E5C" w:rsidRDefault="003D3E5C" w:rsidP="003D3E5C">
      <w:pPr>
        <w:jc w:val="center"/>
        <w:rPr>
          <w:b/>
        </w:rPr>
      </w:pPr>
    </w:p>
    <w:p w14:paraId="4A0429E8" w14:textId="77777777" w:rsidR="003D3E5C" w:rsidRPr="003D3E5C" w:rsidRDefault="003D3E5C" w:rsidP="003D3E5C">
      <w:pPr>
        <w:jc w:val="center"/>
        <w:rPr>
          <w:b/>
        </w:rPr>
      </w:pPr>
    </w:p>
    <w:p w14:paraId="1CC88585" w14:textId="77777777" w:rsidR="003D3E5C" w:rsidRPr="003D3E5C" w:rsidRDefault="003D3E5C" w:rsidP="003D3E5C">
      <w:pPr>
        <w:jc w:val="center"/>
        <w:rPr>
          <w:b/>
        </w:rPr>
      </w:pPr>
    </w:p>
    <w:p w14:paraId="53B709CB" w14:textId="77777777" w:rsidR="003D3E5C" w:rsidRPr="003D3E5C" w:rsidRDefault="003D3E5C" w:rsidP="003D3E5C">
      <w:pPr>
        <w:jc w:val="center"/>
        <w:rPr>
          <w:b/>
        </w:rPr>
      </w:pPr>
    </w:p>
    <w:p w14:paraId="2FFF9FB7" w14:textId="77777777" w:rsidR="003D3E5C" w:rsidRPr="003D3E5C" w:rsidRDefault="003D3E5C" w:rsidP="003D3E5C">
      <w:pPr>
        <w:jc w:val="center"/>
        <w:rPr>
          <w:b/>
        </w:rPr>
      </w:pPr>
    </w:p>
    <w:p w14:paraId="7C9F09B1" w14:textId="77777777" w:rsidR="003D3E5C" w:rsidRPr="003D3E5C" w:rsidRDefault="003D3E5C" w:rsidP="003D3E5C">
      <w:pPr>
        <w:rPr>
          <w:b/>
        </w:rPr>
      </w:pPr>
      <w:r w:rsidRPr="003D3E5C">
        <w:rPr>
          <w:b/>
        </w:rPr>
        <w:br w:type="page"/>
      </w:r>
    </w:p>
    <w:p w14:paraId="507FEAA4" w14:textId="4BAB767E" w:rsidR="00E63E10" w:rsidRDefault="00E63E10" w:rsidP="003D3E5C">
      <w:pPr>
        <w:jc w:val="center"/>
        <w:rPr>
          <w:b/>
        </w:rPr>
      </w:pPr>
      <w:r w:rsidRPr="00E63E10">
        <w:rPr>
          <w:b/>
        </w:rPr>
        <w:lastRenderedPageBreak/>
        <w:t>APPENDIX D2</w:t>
      </w:r>
    </w:p>
    <w:p w14:paraId="7C43BFD0" w14:textId="3E97190A" w:rsidR="003D3E5C" w:rsidRPr="003D3E5C" w:rsidRDefault="003D3E5C" w:rsidP="003D3E5C">
      <w:pPr>
        <w:jc w:val="center"/>
        <w:rPr>
          <w:b/>
        </w:rPr>
      </w:pPr>
      <w:r w:rsidRPr="003D3E5C">
        <w:rPr>
          <w:b/>
        </w:rPr>
        <w:t xml:space="preserve">LEVERAGED SHARE (OTHER FUNDING SOURCES) </w:t>
      </w:r>
    </w:p>
    <w:p w14:paraId="4E2279C9" w14:textId="77777777" w:rsidR="003D3E5C" w:rsidRPr="003D3E5C" w:rsidRDefault="003D3E5C" w:rsidP="003D3E5C">
      <w:pPr>
        <w:jc w:val="center"/>
        <w:rPr>
          <w:b/>
        </w:rPr>
      </w:pPr>
    </w:p>
    <w:p w14:paraId="1BA6EB2A" w14:textId="09805AFA" w:rsidR="003D3E5C" w:rsidRPr="003D3E5C" w:rsidRDefault="003D3E5C" w:rsidP="003D3E5C">
      <w:pPr>
        <w:jc w:val="center"/>
        <w:rPr>
          <w:b/>
        </w:rPr>
      </w:pPr>
      <w:r w:rsidRPr="003D3E5C">
        <w:rPr>
          <w:b/>
        </w:rPr>
        <w:t>RFP #</w:t>
      </w:r>
      <w:r w:rsidR="00F722CE">
        <w:rPr>
          <w:b/>
        </w:rPr>
        <w:t>22-624-4000-01511</w:t>
      </w:r>
    </w:p>
    <w:p w14:paraId="6D98673F" w14:textId="77777777" w:rsidR="003D3E5C" w:rsidRPr="003D3E5C" w:rsidRDefault="003D3E5C" w:rsidP="003D3E5C">
      <w:pPr>
        <w:jc w:val="center"/>
        <w:rPr>
          <w:b/>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160"/>
        <w:gridCol w:w="5490"/>
      </w:tblGrid>
      <w:tr w:rsidR="003D3E5C" w:rsidRPr="003D3E5C" w14:paraId="557B1823" w14:textId="77777777" w:rsidTr="00BE1F4B">
        <w:tc>
          <w:tcPr>
            <w:tcW w:w="3060" w:type="dxa"/>
            <w:shd w:val="clear" w:color="auto" w:fill="BFBFBF"/>
          </w:tcPr>
          <w:p w14:paraId="0ABDD68C" w14:textId="77777777" w:rsidR="003D3E5C" w:rsidRPr="003D3E5C" w:rsidRDefault="003D3E5C" w:rsidP="003D3E5C">
            <w:pPr>
              <w:jc w:val="center"/>
              <w:rPr>
                <w:b/>
                <w:u w:val="single"/>
              </w:rPr>
            </w:pPr>
          </w:p>
          <w:p w14:paraId="2FDC79AC" w14:textId="77777777" w:rsidR="003D3E5C" w:rsidRPr="003D3E5C" w:rsidRDefault="003D3E5C" w:rsidP="003D3E5C">
            <w:pPr>
              <w:jc w:val="center"/>
              <w:rPr>
                <w:b/>
                <w:u w:val="single"/>
              </w:rPr>
            </w:pPr>
            <w:r w:rsidRPr="003D3E5C">
              <w:rPr>
                <w:b/>
                <w:u w:val="single"/>
              </w:rPr>
              <w:t>OTHER FUNDING SOURCES</w:t>
            </w:r>
          </w:p>
        </w:tc>
        <w:tc>
          <w:tcPr>
            <w:tcW w:w="2160" w:type="dxa"/>
            <w:shd w:val="clear" w:color="auto" w:fill="BFBFBF"/>
          </w:tcPr>
          <w:p w14:paraId="383499E5" w14:textId="77777777" w:rsidR="003D3E5C" w:rsidRPr="003D3E5C" w:rsidRDefault="003D3E5C" w:rsidP="003D3E5C">
            <w:pPr>
              <w:jc w:val="center"/>
              <w:rPr>
                <w:b/>
                <w:u w:val="single"/>
              </w:rPr>
            </w:pPr>
          </w:p>
          <w:p w14:paraId="5500BAEF" w14:textId="77777777" w:rsidR="003D3E5C" w:rsidRPr="003D3E5C" w:rsidRDefault="003D3E5C" w:rsidP="003D3E5C">
            <w:pPr>
              <w:jc w:val="center"/>
            </w:pPr>
            <w:r w:rsidRPr="003D3E5C">
              <w:rPr>
                <w:b/>
                <w:u w:val="single"/>
              </w:rPr>
              <w:t>AMOUNT $</w:t>
            </w:r>
          </w:p>
          <w:p w14:paraId="18104D60" w14:textId="77777777" w:rsidR="003D3E5C" w:rsidRPr="003D3E5C" w:rsidRDefault="003D3E5C" w:rsidP="003D3E5C">
            <w:pPr>
              <w:jc w:val="center"/>
            </w:pPr>
          </w:p>
        </w:tc>
        <w:tc>
          <w:tcPr>
            <w:tcW w:w="5490" w:type="dxa"/>
            <w:shd w:val="clear" w:color="auto" w:fill="BFBFBF"/>
          </w:tcPr>
          <w:p w14:paraId="44751A97" w14:textId="77777777" w:rsidR="003D3E5C" w:rsidRPr="003D3E5C" w:rsidRDefault="003D3E5C" w:rsidP="003D3E5C">
            <w:pPr>
              <w:jc w:val="center"/>
            </w:pPr>
          </w:p>
          <w:p w14:paraId="5B89EDF8" w14:textId="77777777" w:rsidR="003D3E5C" w:rsidRPr="003D3E5C" w:rsidRDefault="003D3E5C" w:rsidP="003D3E5C">
            <w:pPr>
              <w:jc w:val="center"/>
              <w:rPr>
                <w:b/>
                <w:u w:val="single"/>
              </w:rPr>
            </w:pPr>
            <w:r w:rsidRPr="003D3E5C">
              <w:rPr>
                <w:b/>
                <w:u w:val="single"/>
              </w:rPr>
              <w:t>SUMMARY/PLAN</w:t>
            </w:r>
          </w:p>
        </w:tc>
      </w:tr>
      <w:tr w:rsidR="003D3E5C" w:rsidRPr="003D3E5C" w14:paraId="5360749F" w14:textId="77777777" w:rsidTr="00BE1F4B">
        <w:tc>
          <w:tcPr>
            <w:tcW w:w="3060" w:type="dxa"/>
            <w:shd w:val="clear" w:color="auto" w:fill="auto"/>
          </w:tcPr>
          <w:p w14:paraId="6E59D6C5" w14:textId="77777777" w:rsidR="003D3E5C" w:rsidRPr="003D3E5C" w:rsidRDefault="003D3E5C" w:rsidP="003D3E5C">
            <w:pPr>
              <w:jc w:val="center"/>
            </w:pPr>
          </w:p>
          <w:p w14:paraId="07913E87" w14:textId="77777777" w:rsidR="003D3E5C" w:rsidRPr="003D3E5C" w:rsidRDefault="003D3E5C" w:rsidP="003D3E5C">
            <w:pPr>
              <w:jc w:val="center"/>
            </w:pPr>
          </w:p>
          <w:p w14:paraId="6A18775D" w14:textId="77777777" w:rsidR="003D3E5C" w:rsidRPr="003D3E5C" w:rsidRDefault="003D3E5C" w:rsidP="003D3E5C">
            <w:pPr>
              <w:jc w:val="center"/>
            </w:pPr>
          </w:p>
          <w:p w14:paraId="47A81F13" w14:textId="77777777" w:rsidR="003D3E5C" w:rsidRPr="003D3E5C" w:rsidRDefault="003D3E5C" w:rsidP="003D3E5C">
            <w:pPr>
              <w:jc w:val="center"/>
            </w:pPr>
          </w:p>
          <w:p w14:paraId="17BCF226" w14:textId="77777777" w:rsidR="003D3E5C" w:rsidRPr="003D3E5C" w:rsidRDefault="003D3E5C" w:rsidP="003D3E5C">
            <w:pPr>
              <w:jc w:val="center"/>
            </w:pPr>
          </w:p>
          <w:p w14:paraId="46A251E7" w14:textId="77777777" w:rsidR="003D3E5C" w:rsidRPr="003D3E5C" w:rsidRDefault="003D3E5C" w:rsidP="003D3E5C">
            <w:pPr>
              <w:jc w:val="center"/>
            </w:pPr>
          </w:p>
          <w:p w14:paraId="5C2CEA4D" w14:textId="77777777" w:rsidR="003D3E5C" w:rsidRPr="003D3E5C" w:rsidRDefault="003D3E5C" w:rsidP="003D3E5C">
            <w:pPr>
              <w:jc w:val="center"/>
            </w:pPr>
          </w:p>
          <w:p w14:paraId="42256E94" w14:textId="77777777" w:rsidR="003D3E5C" w:rsidRPr="003D3E5C" w:rsidRDefault="003D3E5C" w:rsidP="003D3E5C">
            <w:pPr>
              <w:jc w:val="center"/>
            </w:pPr>
          </w:p>
          <w:p w14:paraId="310FFF1B" w14:textId="77777777" w:rsidR="003D3E5C" w:rsidRPr="003D3E5C" w:rsidRDefault="003D3E5C" w:rsidP="003D3E5C">
            <w:pPr>
              <w:jc w:val="center"/>
            </w:pPr>
          </w:p>
          <w:p w14:paraId="4DBA7265" w14:textId="77777777" w:rsidR="003D3E5C" w:rsidRPr="003D3E5C" w:rsidRDefault="003D3E5C" w:rsidP="003D3E5C">
            <w:pPr>
              <w:jc w:val="center"/>
            </w:pPr>
          </w:p>
          <w:p w14:paraId="04C36064" w14:textId="77777777" w:rsidR="003D3E5C" w:rsidRPr="003D3E5C" w:rsidRDefault="003D3E5C" w:rsidP="003D3E5C">
            <w:pPr>
              <w:jc w:val="center"/>
            </w:pPr>
          </w:p>
          <w:p w14:paraId="56558BAF" w14:textId="77777777" w:rsidR="003D3E5C" w:rsidRPr="003D3E5C" w:rsidRDefault="003D3E5C" w:rsidP="003D3E5C">
            <w:pPr>
              <w:jc w:val="center"/>
            </w:pPr>
          </w:p>
          <w:p w14:paraId="2ADC8A9F" w14:textId="77777777" w:rsidR="003D3E5C" w:rsidRPr="003D3E5C" w:rsidRDefault="003D3E5C" w:rsidP="003D3E5C">
            <w:pPr>
              <w:jc w:val="center"/>
            </w:pPr>
          </w:p>
          <w:p w14:paraId="69BECBA1" w14:textId="77777777" w:rsidR="003D3E5C" w:rsidRPr="003D3E5C" w:rsidRDefault="003D3E5C" w:rsidP="003D3E5C">
            <w:pPr>
              <w:jc w:val="center"/>
            </w:pPr>
          </w:p>
          <w:p w14:paraId="5796BF78" w14:textId="77777777" w:rsidR="003D3E5C" w:rsidRPr="003D3E5C" w:rsidRDefault="003D3E5C" w:rsidP="003D3E5C">
            <w:pPr>
              <w:jc w:val="center"/>
            </w:pPr>
          </w:p>
          <w:p w14:paraId="4D3C5295" w14:textId="77777777" w:rsidR="003D3E5C" w:rsidRPr="003D3E5C" w:rsidRDefault="003D3E5C" w:rsidP="003D3E5C">
            <w:pPr>
              <w:jc w:val="center"/>
            </w:pPr>
          </w:p>
          <w:p w14:paraId="1E38FEDD" w14:textId="77777777" w:rsidR="003D3E5C" w:rsidRPr="003D3E5C" w:rsidRDefault="003D3E5C" w:rsidP="003D3E5C">
            <w:pPr>
              <w:jc w:val="center"/>
            </w:pPr>
          </w:p>
          <w:p w14:paraId="0B962ADF" w14:textId="77777777" w:rsidR="003D3E5C" w:rsidRPr="003D3E5C" w:rsidRDefault="003D3E5C" w:rsidP="003D3E5C">
            <w:pPr>
              <w:jc w:val="center"/>
            </w:pPr>
          </w:p>
          <w:p w14:paraId="1AF76489" w14:textId="77777777" w:rsidR="003D3E5C" w:rsidRPr="003D3E5C" w:rsidRDefault="003D3E5C" w:rsidP="003D3E5C">
            <w:pPr>
              <w:jc w:val="center"/>
            </w:pPr>
          </w:p>
          <w:p w14:paraId="1FD8A61A" w14:textId="77777777" w:rsidR="003D3E5C" w:rsidRPr="003D3E5C" w:rsidRDefault="003D3E5C" w:rsidP="003D3E5C">
            <w:pPr>
              <w:jc w:val="center"/>
            </w:pPr>
          </w:p>
          <w:p w14:paraId="5568EE1D" w14:textId="77777777" w:rsidR="003D3E5C" w:rsidRPr="003D3E5C" w:rsidRDefault="003D3E5C" w:rsidP="003D3E5C">
            <w:pPr>
              <w:jc w:val="center"/>
            </w:pPr>
          </w:p>
          <w:p w14:paraId="3583B0FE" w14:textId="77777777" w:rsidR="003D3E5C" w:rsidRPr="003D3E5C" w:rsidRDefault="003D3E5C" w:rsidP="003D3E5C">
            <w:pPr>
              <w:jc w:val="center"/>
            </w:pPr>
          </w:p>
          <w:p w14:paraId="1829CDAD" w14:textId="77777777" w:rsidR="003D3E5C" w:rsidRPr="003D3E5C" w:rsidRDefault="003D3E5C" w:rsidP="003D3E5C">
            <w:pPr>
              <w:jc w:val="center"/>
            </w:pPr>
          </w:p>
          <w:p w14:paraId="16C431AE" w14:textId="77777777" w:rsidR="003D3E5C" w:rsidRPr="003D3E5C" w:rsidRDefault="003D3E5C" w:rsidP="003D3E5C">
            <w:pPr>
              <w:jc w:val="center"/>
            </w:pPr>
          </w:p>
          <w:p w14:paraId="7FB28CCA" w14:textId="77777777" w:rsidR="003D3E5C" w:rsidRPr="003D3E5C" w:rsidRDefault="003D3E5C" w:rsidP="003D3E5C">
            <w:pPr>
              <w:jc w:val="center"/>
            </w:pPr>
          </w:p>
          <w:p w14:paraId="7FD02481" w14:textId="77777777" w:rsidR="003D3E5C" w:rsidRPr="003D3E5C" w:rsidRDefault="003D3E5C" w:rsidP="003D3E5C">
            <w:pPr>
              <w:jc w:val="center"/>
            </w:pPr>
          </w:p>
          <w:p w14:paraId="6F156445" w14:textId="77777777" w:rsidR="003D3E5C" w:rsidRPr="003D3E5C" w:rsidRDefault="003D3E5C" w:rsidP="003D3E5C">
            <w:pPr>
              <w:jc w:val="center"/>
            </w:pPr>
          </w:p>
          <w:p w14:paraId="22B48B34" w14:textId="77777777" w:rsidR="003D3E5C" w:rsidRPr="003D3E5C" w:rsidRDefault="003D3E5C" w:rsidP="003D3E5C">
            <w:pPr>
              <w:jc w:val="center"/>
            </w:pPr>
          </w:p>
          <w:p w14:paraId="034CFF2B" w14:textId="77777777" w:rsidR="003D3E5C" w:rsidRPr="003D3E5C" w:rsidRDefault="003D3E5C" w:rsidP="003D3E5C">
            <w:pPr>
              <w:jc w:val="center"/>
            </w:pPr>
          </w:p>
          <w:p w14:paraId="3BE5CDB8" w14:textId="77777777" w:rsidR="003D3E5C" w:rsidRPr="003D3E5C" w:rsidRDefault="003D3E5C" w:rsidP="003D3E5C">
            <w:pPr>
              <w:jc w:val="center"/>
            </w:pPr>
          </w:p>
          <w:p w14:paraId="7A11CF0E" w14:textId="77777777" w:rsidR="003D3E5C" w:rsidRPr="003D3E5C" w:rsidRDefault="003D3E5C" w:rsidP="003D3E5C">
            <w:pPr>
              <w:jc w:val="center"/>
            </w:pPr>
          </w:p>
          <w:p w14:paraId="18413A4F" w14:textId="77777777" w:rsidR="003D3E5C" w:rsidRPr="003D3E5C" w:rsidRDefault="003D3E5C" w:rsidP="003D3E5C">
            <w:pPr>
              <w:jc w:val="center"/>
            </w:pPr>
          </w:p>
          <w:p w14:paraId="1966A3AC" w14:textId="77777777" w:rsidR="003D3E5C" w:rsidRPr="003D3E5C" w:rsidRDefault="003D3E5C" w:rsidP="003D3E5C">
            <w:pPr>
              <w:jc w:val="center"/>
            </w:pPr>
          </w:p>
          <w:p w14:paraId="11A1AF17" w14:textId="77777777" w:rsidR="003D3E5C" w:rsidRPr="003D3E5C" w:rsidRDefault="003D3E5C" w:rsidP="003D3E5C">
            <w:pPr>
              <w:jc w:val="center"/>
            </w:pPr>
          </w:p>
          <w:p w14:paraId="02C6C247" w14:textId="77777777" w:rsidR="003D3E5C" w:rsidRPr="003D3E5C" w:rsidRDefault="003D3E5C" w:rsidP="003D3E5C"/>
          <w:p w14:paraId="1E17C4C2" w14:textId="77777777" w:rsidR="003D3E5C" w:rsidRPr="003D3E5C" w:rsidRDefault="003D3E5C" w:rsidP="003D3E5C">
            <w:pPr>
              <w:jc w:val="center"/>
            </w:pPr>
          </w:p>
          <w:p w14:paraId="10E40B57" w14:textId="77777777" w:rsidR="003D3E5C" w:rsidRPr="003D3E5C" w:rsidRDefault="003D3E5C" w:rsidP="003D3E5C">
            <w:pPr>
              <w:jc w:val="center"/>
            </w:pPr>
          </w:p>
          <w:p w14:paraId="1793D051" w14:textId="77777777" w:rsidR="003D3E5C" w:rsidRPr="003D3E5C" w:rsidRDefault="003D3E5C" w:rsidP="003D3E5C">
            <w:pPr>
              <w:jc w:val="center"/>
            </w:pPr>
          </w:p>
          <w:p w14:paraId="1CAB6063" w14:textId="77777777" w:rsidR="003D3E5C" w:rsidRPr="003D3E5C" w:rsidRDefault="003D3E5C" w:rsidP="003D3E5C"/>
        </w:tc>
        <w:tc>
          <w:tcPr>
            <w:tcW w:w="2160" w:type="dxa"/>
            <w:shd w:val="clear" w:color="auto" w:fill="auto"/>
          </w:tcPr>
          <w:p w14:paraId="759D68D7" w14:textId="77777777" w:rsidR="003D3E5C" w:rsidRPr="003D3E5C" w:rsidRDefault="003D3E5C" w:rsidP="003D3E5C">
            <w:pPr>
              <w:jc w:val="center"/>
            </w:pPr>
          </w:p>
        </w:tc>
        <w:tc>
          <w:tcPr>
            <w:tcW w:w="5490" w:type="dxa"/>
            <w:shd w:val="clear" w:color="auto" w:fill="auto"/>
          </w:tcPr>
          <w:p w14:paraId="32CBE6C2" w14:textId="77777777" w:rsidR="003D3E5C" w:rsidRPr="003D3E5C" w:rsidRDefault="003D3E5C" w:rsidP="003D3E5C">
            <w:pPr>
              <w:jc w:val="center"/>
            </w:pPr>
          </w:p>
        </w:tc>
      </w:tr>
    </w:tbl>
    <w:p w14:paraId="78BA17C5" w14:textId="77777777" w:rsidR="003D3E5C" w:rsidRPr="003D3E5C" w:rsidRDefault="003D3E5C" w:rsidP="00ED5278">
      <w:pPr>
        <w:jc w:val="center"/>
        <w:rPr>
          <w:b/>
        </w:rPr>
      </w:pPr>
      <w:r w:rsidRPr="003D3E5C">
        <w:rPr>
          <w:b/>
        </w:rPr>
        <w:lastRenderedPageBreak/>
        <w:t>APPENDIX D3</w:t>
      </w:r>
    </w:p>
    <w:p w14:paraId="162ED1C9" w14:textId="77777777" w:rsidR="003D3E5C" w:rsidRPr="003D3E5C" w:rsidRDefault="003D3E5C" w:rsidP="003D3E5C">
      <w:pPr>
        <w:ind w:left="-288"/>
        <w:jc w:val="center"/>
        <w:rPr>
          <w:b/>
        </w:rPr>
      </w:pPr>
    </w:p>
    <w:p w14:paraId="1D32D12E" w14:textId="77777777" w:rsidR="003D3E5C" w:rsidRPr="003D3E5C" w:rsidRDefault="003D3E5C" w:rsidP="003D3E5C">
      <w:pPr>
        <w:ind w:left="-288"/>
        <w:jc w:val="center"/>
        <w:rPr>
          <w:b/>
        </w:rPr>
      </w:pPr>
    </w:p>
    <w:p w14:paraId="418F9E4A" w14:textId="77777777" w:rsidR="003D3E5C" w:rsidRPr="003D3E5C" w:rsidRDefault="003D3E5C" w:rsidP="003D3E5C">
      <w:pPr>
        <w:ind w:left="-288"/>
        <w:jc w:val="center"/>
        <w:rPr>
          <w:b/>
        </w:rPr>
      </w:pPr>
    </w:p>
    <w:p w14:paraId="3DB848C9" w14:textId="77777777" w:rsidR="003D3E5C" w:rsidRPr="003D3E5C" w:rsidRDefault="003D3E5C" w:rsidP="003D3E5C">
      <w:pPr>
        <w:ind w:left="-288"/>
        <w:jc w:val="center"/>
        <w:rPr>
          <w:b/>
        </w:rPr>
      </w:pPr>
      <w:r w:rsidRPr="003D3E5C">
        <w:rPr>
          <w:b/>
        </w:rPr>
        <w:t>PROPOSED LEVEL OF SERVICE</w:t>
      </w:r>
    </w:p>
    <w:p w14:paraId="61CD20EF" w14:textId="77777777" w:rsidR="003D3E5C" w:rsidRPr="003D3E5C" w:rsidRDefault="003D3E5C" w:rsidP="003D3E5C">
      <w:pPr>
        <w:jc w:val="center"/>
        <w:rPr>
          <w:b/>
        </w:rPr>
      </w:pPr>
    </w:p>
    <w:p w14:paraId="15754978" w14:textId="77777777" w:rsidR="003D3E5C" w:rsidRPr="003D3E5C" w:rsidRDefault="003D3E5C" w:rsidP="003D3E5C">
      <w:pPr>
        <w:jc w:val="center"/>
        <w:rPr>
          <w:b/>
        </w:rPr>
      </w:pPr>
    </w:p>
    <w:p w14:paraId="4F902F80" w14:textId="77777777" w:rsidR="003D3E5C" w:rsidRPr="003D3E5C" w:rsidRDefault="003D3E5C" w:rsidP="003D3E5C">
      <w:pPr>
        <w:jc w:val="center"/>
        <w:rPr>
          <w:b/>
        </w:rPr>
      </w:pPr>
    </w:p>
    <w:p w14:paraId="697B1019" w14:textId="77777777" w:rsidR="003D3E5C" w:rsidRPr="003D3E5C" w:rsidRDefault="003D3E5C" w:rsidP="003D3E5C">
      <w:pPr>
        <w:jc w:val="center"/>
        <w:rPr>
          <w:b/>
        </w:rPr>
      </w:pPr>
    </w:p>
    <w:p w14:paraId="31257DAD" w14:textId="77777777" w:rsidR="003D3E5C" w:rsidRPr="003D3E5C" w:rsidRDefault="003D3E5C" w:rsidP="003D3E5C">
      <w:pPr>
        <w:rPr>
          <w:rFonts w:ascii="Calibri" w:hAnsi="Calibri"/>
          <w:sz w:val="22"/>
          <w:szCs w:val="22"/>
        </w:rPr>
      </w:pPr>
    </w:p>
    <w:p w14:paraId="06533396" w14:textId="77777777" w:rsidR="003D3E5C" w:rsidRPr="003D3E5C" w:rsidRDefault="003D3E5C" w:rsidP="003D3E5C"/>
    <w:p w14:paraId="40EEBDE2" w14:textId="77777777" w:rsidR="003D3E5C" w:rsidRPr="003D3E5C" w:rsidRDefault="003D3E5C" w:rsidP="003D3E5C">
      <w:pPr>
        <w:jc w:val="center"/>
        <w:rPr>
          <w:b/>
        </w:rPr>
      </w:pPr>
    </w:p>
    <w:p w14:paraId="21F77061" w14:textId="77777777" w:rsidR="003D3E5C" w:rsidRPr="003D3E5C" w:rsidRDefault="003D3E5C" w:rsidP="003D3E5C">
      <w:pPr>
        <w:jc w:val="center"/>
        <w:rPr>
          <w:b/>
        </w:rPr>
      </w:pPr>
    </w:p>
    <w:p w14:paraId="2C9EF495" w14:textId="77777777" w:rsidR="003D3E5C" w:rsidRPr="003D3E5C" w:rsidRDefault="003D3E5C" w:rsidP="003D3E5C">
      <w:pPr>
        <w:jc w:val="center"/>
        <w:rPr>
          <w:b/>
        </w:rPr>
      </w:pPr>
    </w:p>
    <w:p w14:paraId="6919CC92" w14:textId="77777777" w:rsidR="003D3E5C" w:rsidRPr="003D3E5C" w:rsidRDefault="003D3E5C" w:rsidP="003D3E5C">
      <w:pPr>
        <w:jc w:val="center"/>
        <w:rPr>
          <w:b/>
        </w:rPr>
      </w:pPr>
    </w:p>
    <w:p w14:paraId="1DC9F214" w14:textId="77777777" w:rsidR="003D3E5C" w:rsidRPr="003D3E5C" w:rsidRDefault="003D3E5C" w:rsidP="003D3E5C">
      <w:pPr>
        <w:jc w:val="center"/>
        <w:rPr>
          <w:b/>
        </w:rPr>
      </w:pPr>
    </w:p>
    <w:p w14:paraId="6758B876" w14:textId="77777777" w:rsidR="003D3E5C" w:rsidRPr="003D3E5C" w:rsidRDefault="003D3E5C" w:rsidP="003D3E5C">
      <w:pPr>
        <w:jc w:val="center"/>
        <w:rPr>
          <w:b/>
        </w:rPr>
      </w:pPr>
    </w:p>
    <w:p w14:paraId="51A986D8" w14:textId="77777777" w:rsidR="003D3E5C" w:rsidRPr="003D3E5C" w:rsidRDefault="003D3E5C" w:rsidP="003D3E5C">
      <w:pPr>
        <w:jc w:val="center"/>
        <w:rPr>
          <w:b/>
        </w:rPr>
      </w:pPr>
    </w:p>
    <w:p w14:paraId="6FA6EF99" w14:textId="77777777" w:rsidR="003D3E5C" w:rsidRPr="003D3E5C" w:rsidRDefault="003D3E5C" w:rsidP="003D3E5C">
      <w:pPr>
        <w:jc w:val="center"/>
        <w:rPr>
          <w:b/>
        </w:rPr>
      </w:pPr>
    </w:p>
    <w:p w14:paraId="7242A655" w14:textId="77777777" w:rsidR="003D3E5C" w:rsidRPr="003D3E5C" w:rsidRDefault="003D3E5C" w:rsidP="003D3E5C">
      <w:pPr>
        <w:jc w:val="center"/>
        <w:rPr>
          <w:b/>
        </w:rPr>
      </w:pPr>
    </w:p>
    <w:p w14:paraId="01F3FE7F" w14:textId="77777777" w:rsidR="003D3E5C" w:rsidRPr="003D3E5C" w:rsidRDefault="003D3E5C" w:rsidP="003D3E5C">
      <w:pPr>
        <w:jc w:val="center"/>
        <w:rPr>
          <w:b/>
        </w:rPr>
      </w:pPr>
    </w:p>
    <w:p w14:paraId="08770C1B" w14:textId="77777777" w:rsidR="003D3E5C" w:rsidRPr="003D3E5C" w:rsidRDefault="003D3E5C" w:rsidP="003D3E5C">
      <w:pPr>
        <w:jc w:val="center"/>
        <w:rPr>
          <w:b/>
        </w:rPr>
      </w:pPr>
    </w:p>
    <w:p w14:paraId="5A18239A" w14:textId="77777777" w:rsidR="003D3E5C" w:rsidRPr="003D3E5C" w:rsidRDefault="003D3E5C" w:rsidP="003D3E5C">
      <w:pPr>
        <w:jc w:val="center"/>
        <w:rPr>
          <w:b/>
        </w:rPr>
      </w:pPr>
    </w:p>
    <w:p w14:paraId="6B1AB9D4" w14:textId="77777777" w:rsidR="003D3E5C" w:rsidRPr="003D3E5C" w:rsidRDefault="003D3E5C" w:rsidP="003D3E5C">
      <w:pPr>
        <w:jc w:val="center"/>
        <w:rPr>
          <w:b/>
        </w:rPr>
      </w:pPr>
    </w:p>
    <w:p w14:paraId="7B57E456" w14:textId="77777777" w:rsidR="003D3E5C" w:rsidRPr="003D3E5C" w:rsidRDefault="003D3E5C" w:rsidP="003D3E5C">
      <w:pPr>
        <w:jc w:val="center"/>
        <w:rPr>
          <w:b/>
        </w:rPr>
      </w:pPr>
    </w:p>
    <w:p w14:paraId="75DFADDA" w14:textId="77777777" w:rsidR="003D3E5C" w:rsidRPr="003D3E5C" w:rsidRDefault="003D3E5C" w:rsidP="003D3E5C">
      <w:pPr>
        <w:jc w:val="center"/>
        <w:rPr>
          <w:b/>
        </w:rPr>
      </w:pPr>
    </w:p>
    <w:p w14:paraId="211D72B7" w14:textId="77777777" w:rsidR="003D3E5C" w:rsidRPr="003D3E5C" w:rsidRDefault="003D3E5C" w:rsidP="003D3E5C">
      <w:pPr>
        <w:jc w:val="center"/>
        <w:rPr>
          <w:b/>
        </w:rPr>
      </w:pPr>
    </w:p>
    <w:p w14:paraId="01C6AD54" w14:textId="77777777" w:rsidR="003D3E5C" w:rsidRPr="003D3E5C" w:rsidRDefault="003D3E5C" w:rsidP="003D3E5C">
      <w:pPr>
        <w:jc w:val="center"/>
        <w:rPr>
          <w:b/>
        </w:rPr>
      </w:pPr>
    </w:p>
    <w:p w14:paraId="3DF410A2" w14:textId="77777777" w:rsidR="003D3E5C" w:rsidRPr="003D3E5C" w:rsidRDefault="003D3E5C" w:rsidP="003D3E5C">
      <w:pPr>
        <w:jc w:val="center"/>
        <w:rPr>
          <w:b/>
        </w:rPr>
      </w:pPr>
    </w:p>
    <w:p w14:paraId="572EFBA2" w14:textId="77777777" w:rsidR="003D3E5C" w:rsidRPr="003D3E5C" w:rsidRDefault="003D3E5C" w:rsidP="003D3E5C">
      <w:pPr>
        <w:jc w:val="center"/>
        <w:rPr>
          <w:b/>
        </w:rPr>
      </w:pPr>
    </w:p>
    <w:p w14:paraId="40784C18" w14:textId="77777777" w:rsidR="003D3E5C" w:rsidRPr="003D3E5C" w:rsidRDefault="003D3E5C" w:rsidP="003D3E5C">
      <w:pPr>
        <w:jc w:val="center"/>
        <w:rPr>
          <w:b/>
        </w:rPr>
      </w:pPr>
    </w:p>
    <w:p w14:paraId="620C112E" w14:textId="77777777" w:rsidR="003D3E5C" w:rsidRPr="003D3E5C" w:rsidRDefault="003D3E5C" w:rsidP="003D3E5C">
      <w:pPr>
        <w:jc w:val="center"/>
        <w:rPr>
          <w:b/>
        </w:rPr>
      </w:pPr>
    </w:p>
    <w:p w14:paraId="03FBF119" w14:textId="77777777" w:rsidR="003D3E5C" w:rsidRPr="003D3E5C" w:rsidRDefault="003D3E5C" w:rsidP="003D3E5C">
      <w:pPr>
        <w:jc w:val="center"/>
        <w:rPr>
          <w:b/>
        </w:rPr>
      </w:pPr>
    </w:p>
    <w:p w14:paraId="735D0852" w14:textId="77777777" w:rsidR="003D3E5C" w:rsidRPr="003D3E5C" w:rsidRDefault="003D3E5C" w:rsidP="003D3E5C">
      <w:pPr>
        <w:jc w:val="center"/>
        <w:rPr>
          <w:b/>
        </w:rPr>
      </w:pPr>
    </w:p>
    <w:p w14:paraId="5315337D" w14:textId="77777777" w:rsidR="003D3E5C" w:rsidRPr="003D3E5C" w:rsidRDefault="003D3E5C" w:rsidP="003D3E5C">
      <w:pPr>
        <w:jc w:val="center"/>
        <w:rPr>
          <w:b/>
        </w:rPr>
      </w:pPr>
    </w:p>
    <w:p w14:paraId="6F652C6E" w14:textId="77777777" w:rsidR="003D3E5C" w:rsidRPr="003D3E5C" w:rsidRDefault="003D3E5C" w:rsidP="003D3E5C">
      <w:pPr>
        <w:jc w:val="center"/>
        <w:rPr>
          <w:b/>
        </w:rPr>
      </w:pPr>
    </w:p>
    <w:p w14:paraId="176678FE" w14:textId="77777777" w:rsidR="003D3E5C" w:rsidRPr="003D3E5C" w:rsidRDefault="003D3E5C" w:rsidP="003D3E5C">
      <w:pPr>
        <w:jc w:val="center"/>
        <w:rPr>
          <w:b/>
        </w:rPr>
      </w:pPr>
    </w:p>
    <w:p w14:paraId="513C53A8" w14:textId="77777777" w:rsidR="003D3E5C" w:rsidRPr="003D3E5C" w:rsidRDefault="003D3E5C" w:rsidP="003D3E5C">
      <w:pPr>
        <w:jc w:val="center"/>
        <w:rPr>
          <w:b/>
        </w:rPr>
      </w:pPr>
    </w:p>
    <w:p w14:paraId="12623464" w14:textId="77777777" w:rsidR="003D3E5C" w:rsidRPr="003D3E5C" w:rsidRDefault="003D3E5C" w:rsidP="003D3E5C">
      <w:pPr>
        <w:jc w:val="center"/>
        <w:rPr>
          <w:b/>
        </w:rPr>
      </w:pPr>
    </w:p>
    <w:p w14:paraId="5C80AA6E" w14:textId="77777777" w:rsidR="003D3E5C" w:rsidRPr="003D3E5C" w:rsidRDefault="003D3E5C" w:rsidP="003D3E5C">
      <w:pPr>
        <w:jc w:val="center"/>
        <w:rPr>
          <w:b/>
        </w:rPr>
      </w:pPr>
    </w:p>
    <w:p w14:paraId="4F173073" w14:textId="77777777" w:rsidR="003D3E5C" w:rsidRPr="003D3E5C" w:rsidRDefault="003D3E5C" w:rsidP="003D3E5C">
      <w:pPr>
        <w:jc w:val="center"/>
        <w:rPr>
          <w:b/>
        </w:rPr>
      </w:pPr>
    </w:p>
    <w:p w14:paraId="47AA9A99" w14:textId="77777777" w:rsidR="003D3E5C" w:rsidRPr="003D3E5C" w:rsidRDefault="003D3E5C" w:rsidP="003D3E5C">
      <w:pPr>
        <w:jc w:val="center"/>
        <w:rPr>
          <w:b/>
        </w:rPr>
      </w:pPr>
    </w:p>
    <w:p w14:paraId="76F9ABDB" w14:textId="77777777" w:rsidR="003D3E5C" w:rsidRPr="003D3E5C" w:rsidRDefault="003D3E5C" w:rsidP="003D3E5C">
      <w:pPr>
        <w:jc w:val="center"/>
        <w:rPr>
          <w:b/>
        </w:rPr>
      </w:pPr>
    </w:p>
    <w:p w14:paraId="6342ED50" w14:textId="77777777" w:rsidR="003D3E5C" w:rsidRPr="003D3E5C" w:rsidRDefault="003D3E5C" w:rsidP="003D3E5C">
      <w:pPr>
        <w:jc w:val="center"/>
        <w:rPr>
          <w:b/>
        </w:rPr>
      </w:pPr>
    </w:p>
    <w:p w14:paraId="1997008A" w14:textId="77777777" w:rsidR="003D3E5C" w:rsidRPr="003D3E5C" w:rsidRDefault="003D3E5C" w:rsidP="003D3E5C">
      <w:pPr>
        <w:jc w:val="center"/>
        <w:rPr>
          <w:b/>
        </w:rPr>
      </w:pPr>
    </w:p>
    <w:p w14:paraId="50FC65E1" w14:textId="77777777" w:rsidR="003D3E5C" w:rsidRPr="003D3E5C" w:rsidRDefault="003D3E5C" w:rsidP="003D3E5C">
      <w:pPr>
        <w:jc w:val="center"/>
        <w:rPr>
          <w:b/>
        </w:rPr>
      </w:pPr>
    </w:p>
    <w:p w14:paraId="7DDD47F8" w14:textId="77777777" w:rsidR="003D3E5C" w:rsidRPr="003D3E5C" w:rsidRDefault="003D3E5C" w:rsidP="003D3E5C">
      <w:pPr>
        <w:jc w:val="center"/>
        <w:rPr>
          <w:bCs/>
          <w:iCs/>
          <w:color w:val="000000"/>
          <w:sz w:val="22"/>
          <w:szCs w:val="22"/>
        </w:rPr>
      </w:pPr>
    </w:p>
    <w:p w14:paraId="39FC06B1" w14:textId="77777777" w:rsidR="00E63E10" w:rsidRPr="003D3E5C" w:rsidRDefault="00E63E10" w:rsidP="00E00728">
      <w:pPr>
        <w:jc w:val="center"/>
        <w:rPr>
          <w:b/>
        </w:rPr>
      </w:pPr>
    </w:p>
    <w:p w14:paraId="16EEDF5B" w14:textId="77777777" w:rsidR="003D3E5C" w:rsidRPr="003D3E5C" w:rsidRDefault="003D3E5C" w:rsidP="00E63E10">
      <w:pPr>
        <w:jc w:val="center"/>
        <w:rPr>
          <w:b/>
        </w:rPr>
      </w:pPr>
      <w:r w:rsidRPr="003D3E5C">
        <w:rPr>
          <w:b/>
        </w:rPr>
        <w:lastRenderedPageBreak/>
        <w:t>APPENDIX D3</w:t>
      </w:r>
    </w:p>
    <w:p w14:paraId="64FB76D4" w14:textId="77777777" w:rsidR="003D3E5C" w:rsidRPr="003D3E5C" w:rsidRDefault="003D3E5C" w:rsidP="003D3E5C">
      <w:pPr>
        <w:jc w:val="center"/>
        <w:rPr>
          <w:b/>
        </w:rPr>
      </w:pPr>
      <w:r w:rsidRPr="003D3E5C">
        <w:rPr>
          <w:b/>
        </w:rPr>
        <w:t>PROPOSED LEVEL OF SERVICE</w:t>
      </w:r>
    </w:p>
    <w:p w14:paraId="1E0A9BE1" w14:textId="2766F4C9" w:rsidR="003D3E5C" w:rsidRPr="003D3E5C" w:rsidRDefault="003D3E5C" w:rsidP="003D3E5C">
      <w:pPr>
        <w:jc w:val="center"/>
        <w:rPr>
          <w:b/>
        </w:rPr>
      </w:pPr>
      <w:r w:rsidRPr="003D3E5C">
        <w:rPr>
          <w:b/>
        </w:rPr>
        <w:t xml:space="preserve">RFP # </w:t>
      </w:r>
      <w:r w:rsidR="00F722CE">
        <w:rPr>
          <w:b/>
        </w:rPr>
        <w:t>22-624-4000-01511</w:t>
      </w:r>
    </w:p>
    <w:p w14:paraId="180AB9B1" w14:textId="77777777" w:rsidR="003D3E5C" w:rsidRPr="003D3E5C" w:rsidRDefault="003D3E5C" w:rsidP="003D3E5C"/>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
        <w:gridCol w:w="3217"/>
        <w:gridCol w:w="2971"/>
        <w:gridCol w:w="22"/>
        <w:gridCol w:w="4837"/>
      </w:tblGrid>
      <w:tr w:rsidR="003D3E5C" w:rsidRPr="003D3E5C" w14:paraId="1FD777D3" w14:textId="77777777" w:rsidTr="00BE1F4B">
        <w:trPr>
          <w:trHeight w:val="323"/>
        </w:trPr>
        <w:tc>
          <w:tcPr>
            <w:tcW w:w="11070" w:type="dxa"/>
            <w:gridSpan w:val="5"/>
            <w:shd w:val="clear" w:color="auto" w:fill="A6A6A6"/>
          </w:tcPr>
          <w:p w14:paraId="6E82828E" w14:textId="77777777" w:rsidR="003D3E5C" w:rsidRPr="003D3E5C" w:rsidRDefault="003D3E5C" w:rsidP="003D3E5C">
            <w:pPr>
              <w:numPr>
                <w:ilvl w:val="0"/>
                <w:numId w:val="95"/>
              </w:numPr>
              <w:ind w:left="360"/>
              <w:contextualSpacing/>
            </w:pPr>
            <w:r w:rsidRPr="003D3E5C">
              <w:rPr>
                <w:b/>
              </w:rPr>
              <w:t>SERVICE COMPONENT:  DIRECT LEGAL ASSISTANCE</w:t>
            </w:r>
          </w:p>
        </w:tc>
      </w:tr>
      <w:tr w:rsidR="003D3E5C" w:rsidRPr="003D3E5C" w14:paraId="6E0252C2" w14:textId="77777777" w:rsidTr="00BE1F4B">
        <w:tc>
          <w:tcPr>
            <w:tcW w:w="11070" w:type="dxa"/>
            <w:gridSpan w:val="5"/>
            <w:shd w:val="clear" w:color="auto" w:fill="auto"/>
          </w:tcPr>
          <w:p w14:paraId="281CA568" w14:textId="60056CEF" w:rsidR="003D3E5C" w:rsidRPr="003D3E5C" w:rsidRDefault="003D3E5C" w:rsidP="003D3E5C">
            <w:pPr>
              <w:numPr>
                <w:ilvl w:val="0"/>
                <w:numId w:val="96"/>
              </w:numPr>
              <w:contextualSpacing/>
              <w:jc w:val="both"/>
            </w:pPr>
            <w:r w:rsidRPr="003D3E5C">
              <w:t>Provide the reimbursement rate/cost proposed for Direct Legal Assistance, the number of families (one family per case) to be served, and the proposed number of units (one unit = one hour) to be provided, for the period July 1, 20</w:t>
            </w:r>
            <w:r w:rsidR="00C449CB">
              <w:t>22</w:t>
            </w:r>
            <w:r w:rsidRPr="003D3E5C">
              <w:t xml:space="preserve"> - June 30, 20</w:t>
            </w:r>
            <w:r w:rsidR="00C449CB">
              <w:t>23</w:t>
            </w:r>
            <w:r w:rsidRPr="003D3E5C">
              <w:t>.</w:t>
            </w:r>
          </w:p>
        </w:tc>
      </w:tr>
      <w:tr w:rsidR="003D3E5C" w:rsidRPr="003D3E5C" w14:paraId="2F662517" w14:textId="77777777" w:rsidTr="00BE1F4B">
        <w:trPr>
          <w:trHeight w:val="1358"/>
        </w:trPr>
        <w:tc>
          <w:tcPr>
            <w:tcW w:w="3240" w:type="dxa"/>
            <w:gridSpan w:val="2"/>
            <w:shd w:val="clear" w:color="auto" w:fill="auto"/>
          </w:tcPr>
          <w:p w14:paraId="6A2DBD5B" w14:textId="77777777" w:rsidR="003D3E5C" w:rsidRPr="003D3E5C" w:rsidRDefault="003D3E5C" w:rsidP="003D3E5C">
            <w:pPr>
              <w:jc w:val="center"/>
              <w:rPr>
                <w:b/>
                <w:i/>
              </w:rPr>
            </w:pPr>
            <w:r w:rsidRPr="003D3E5C">
              <w:rPr>
                <w:b/>
                <w:i/>
              </w:rPr>
              <w:t>Proposed Rate/Cost Per Unit:</w:t>
            </w:r>
          </w:p>
          <w:p w14:paraId="77C64703" w14:textId="77777777" w:rsidR="003D3E5C" w:rsidRPr="003D3E5C" w:rsidRDefault="003D3E5C" w:rsidP="003D3E5C">
            <w:pPr>
              <w:jc w:val="center"/>
              <w:rPr>
                <w:b/>
                <w:i/>
              </w:rPr>
            </w:pPr>
          </w:p>
          <w:p w14:paraId="0C9F4111" w14:textId="77777777" w:rsidR="003D3E5C" w:rsidRPr="003D3E5C" w:rsidRDefault="003D3E5C" w:rsidP="003D3E5C"/>
        </w:tc>
        <w:tc>
          <w:tcPr>
            <w:tcW w:w="2971" w:type="dxa"/>
            <w:shd w:val="clear" w:color="auto" w:fill="auto"/>
          </w:tcPr>
          <w:p w14:paraId="548FF022" w14:textId="77777777" w:rsidR="003D3E5C" w:rsidRPr="003D3E5C" w:rsidRDefault="003D3E5C" w:rsidP="003D3E5C">
            <w:pPr>
              <w:jc w:val="center"/>
              <w:rPr>
                <w:b/>
                <w:i/>
              </w:rPr>
            </w:pPr>
            <w:r w:rsidRPr="003D3E5C">
              <w:rPr>
                <w:b/>
                <w:i/>
              </w:rPr>
              <w:t>Proposed number of Units:</w:t>
            </w:r>
          </w:p>
          <w:p w14:paraId="30FC22B7" w14:textId="77777777" w:rsidR="003D3E5C" w:rsidRPr="003D3E5C" w:rsidRDefault="003D3E5C" w:rsidP="003D3E5C">
            <w:pPr>
              <w:jc w:val="center"/>
              <w:rPr>
                <w:b/>
                <w:i/>
              </w:rPr>
            </w:pPr>
          </w:p>
          <w:p w14:paraId="53CCA291" w14:textId="77777777" w:rsidR="003D3E5C" w:rsidRPr="003D3E5C" w:rsidRDefault="003D3E5C" w:rsidP="003D3E5C">
            <w:pPr>
              <w:jc w:val="center"/>
              <w:rPr>
                <w:b/>
                <w:i/>
              </w:rPr>
            </w:pPr>
          </w:p>
          <w:p w14:paraId="6C857794" w14:textId="77777777" w:rsidR="003D3E5C" w:rsidRPr="003D3E5C" w:rsidRDefault="003D3E5C" w:rsidP="003D3E5C">
            <w:pPr>
              <w:jc w:val="center"/>
              <w:rPr>
                <w:b/>
                <w:i/>
              </w:rPr>
            </w:pPr>
          </w:p>
        </w:tc>
        <w:tc>
          <w:tcPr>
            <w:tcW w:w="4859" w:type="dxa"/>
            <w:gridSpan w:val="2"/>
            <w:shd w:val="clear" w:color="auto" w:fill="auto"/>
          </w:tcPr>
          <w:p w14:paraId="57495FFA" w14:textId="77777777" w:rsidR="003D3E5C" w:rsidRPr="003D3E5C" w:rsidRDefault="003D3E5C" w:rsidP="003D3E5C">
            <w:pPr>
              <w:jc w:val="center"/>
              <w:rPr>
                <w:b/>
                <w:i/>
              </w:rPr>
            </w:pPr>
            <w:r w:rsidRPr="003D3E5C">
              <w:rPr>
                <w:b/>
                <w:i/>
              </w:rPr>
              <w:t>Proposed number of Families to be Served:</w:t>
            </w:r>
          </w:p>
          <w:p w14:paraId="34F3D35C" w14:textId="77777777" w:rsidR="003D3E5C" w:rsidRPr="003D3E5C" w:rsidRDefault="003D3E5C" w:rsidP="003D3E5C">
            <w:pPr>
              <w:jc w:val="center"/>
              <w:rPr>
                <w:b/>
                <w:i/>
              </w:rPr>
            </w:pPr>
          </w:p>
          <w:p w14:paraId="09004C96" w14:textId="77777777" w:rsidR="003D3E5C" w:rsidRPr="003D3E5C" w:rsidRDefault="003D3E5C" w:rsidP="003D3E5C">
            <w:pPr>
              <w:jc w:val="center"/>
              <w:rPr>
                <w:b/>
                <w:i/>
              </w:rPr>
            </w:pPr>
          </w:p>
          <w:p w14:paraId="6B86DA00" w14:textId="77777777" w:rsidR="003D3E5C" w:rsidRPr="003D3E5C" w:rsidRDefault="003D3E5C" w:rsidP="003D3E5C">
            <w:pPr>
              <w:jc w:val="center"/>
              <w:rPr>
                <w:b/>
                <w:i/>
              </w:rPr>
            </w:pPr>
          </w:p>
        </w:tc>
      </w:tr>
      <w:tr w:rsidR="003D3E5C" w:rsidRPr="003D3E5C" w14:paraId="16CBF8D7" w14:textId="77777777" w:rsidTr="00BE1F4B">
        <w:trPr>
          <w:trHeight w:val="647"/>
        </w:trPr>
        <w:tc>
          <w:tcPr>
            <w:tcW w:w="11070" w:type="dxa"/>
            <w:gridSpan w:val="5"/>
            <w:shd w:val="clear" w:color="auto" w:fill="auto"/>
          </w:tcPr>
          <w:p w14:paraId="7CA9BD31" w14:textId="77777777" w:rsidR="003D3E5C" w:rsidRPr="003D3E5C" w:rsidRDefault="003D3E5C" w:rsidP="003D3E5C">
            <w:pPr>
              <w:numPr>
                <w:ilvl w:val="0"/>
                <w:numId w:val="96"/>
              </w:numPr>
              <w:contextualSpacing/>
              <w:jc w:val="both"/>
            </w:pPr>
            <w:r w:rsidRPr="003D3E5C">
              <w:t>Provide a rate justification that integrates the budget with the program goals and required performance measures. Identify the basis used in establishing the reimbursement rate with respect to the services proposed.</w:t>
            </w:r>
          </w:p>
        </w:tc>
      </w:tr>
      <w:tr w:rsidR="003D3E5C" w:rsidRPr="003D3E5C" w14:paraId="56F87154" w14:textId="77777777" w:rsidTr="00BE1F4B">
        <w:trPr>
          <w:trHeight w:val="552"/>
        </w:trPr>
        <w:tc>
          <w:tcPr>
            <w:tcW w:w="11070" w:type="dxa"/>
            <w:gridSpan w:val="5"/>
            <w:shd w:val="clear" w:color="auto" w:fill="auto"/>
          </w:tcPr>
          <w:p w14:paraId="2A160348" w14:textId="26890590" w:rsidR="003D3E5C" w:rsidRPr="003D3E5C" w:rsidRDefault="003D3E5C" w:rsidP="003D3E5C">
            <w:pPr>
              <w:rPr>
                <w:b/>
                <w:i/>
              </w:rPr>
            </w:pPr>
            <w:r w:rsidRPr="003D3E5C">
              <w:rPr>
                <w:b/>
                <w:i/>
              </w:rPr>
              <w:t>Rate Justification</w:t>
            </w:r>
            <w:r w:rsidR="003727D4" w:rsidRPr="003D3E5C">
              <w:rPr>
                <w:b/>
                <w:i/>
              </w:rPr>
              <w:t>: (</w:t>
            </w:r>
            <w:r w:rsidRPr="003D3E5C">
              <w:rPr>
                <w:b/>
                <w:i/>
              </w:rPr>
              <w:t>use additional sheets if necessary)</w:t>
            </w:r>
          </w:p>
          <w:p w14:paraId="2988BD52" w14:textId="77777777" w:rsidR="003D3E5C" w:rsidRPr="003D3E5C" w:rsidRDefault="003D3E5C" w:rsidP="003D3E5C">
            <w:pPr>
              <w:rPr>
                <w:b/>
                <w:i/>
              </w:rPr>
            </w:pPr>
          </w:p>
          <w:p w14:paraId="7DD3B64C" w14:textId="77777777" w:rsidR="003D3E5C" w:rsidRPr="003D3E5C" w:rsidRDefault="003D3E5C" w:rsidP="003D3E5C">
            <w:pPr>
              <w:rPr>
                <w:b/>
                <w:i/>
              </w:rPr>
            </w:pPr>
          </w:p>
          <w:p w14:paraId="3E0574B3" w14:textId="77777777" w:rsidR="003D3E5C" w:rsidRPr="003D3E5C" w:rsidRDefault="003D3E5C" w:rsidP="003D3E5C">
            <w:pPr>
              <w:rPr>
                <w:b/>
                <w:i/>
              </w:rPr>
            </w:pPr>
          </w:p>
          <w:p w14:paraId="725AD0DD" w14:textId="77777777" w:rsidR="003D3E5C" w:rsidRPr="003D3E5C" w:rsidRDefault="003D3E5C" w:rsidP="003D3E5C">
            <w:pPr>
              <w:rPr>
                <w:b/>
                <w:i/>
              </w:rPr>
            </w:pPr>
          </w:p>
          <w:p w14:paraId="210BA653" w14:textId="77777777" w:rsidR="003D3E5C" w:rsidRPr="003D3E5C" w:rsidRDefault="003D3E5C" w:rsidP="003D3E5C">
            <w:pPr>
              <w:rPr>
                <w:b/>
                <w:i/>
              </w:rPr>
            </w:pPr>
          </w:p>
        </w:tc>
      </w:tr>
      <w:tr w:rsidR="003D3E5C" w:rsidRPr="003D3E5C" w14:paraId="3DCEF9B9" w14:textId="77777777" w:rsidTr="00BE1F4B">
        <w:tc>
          <w:tcPr>
            <w:tcW w:w="11070" w:type="dxa"/>
            <w:gridSpan w:val="5"/>
            <w:shd w:val="clear" w:color="auto" w:fill="A6A6A6"/>
          </w:tcPr>
          <w:p w14:paraId="14207FAE" w14:textId="77777777" w:rsidR="003D3E5C" w:rsidRPr="003D3E5C" w:rsidRDefault="003D3E5C" w:rsidP="003D3E5C">
            <w:pPr>
              <w:numPr>
                <w:ilvl w:val="0"/>
                <w:numId w:val="95"/>
              </w:numPr>
              <w:ind w:left="360"/>
              <w:contextualSpacing/>
            </w:pPr>
            <w:r w:rsidRPr="003D3E5C">
              <w:rPr>
                <w:b/>
              </w:rPr>
              <w:t>SERVICE COMPONENT:  DIRECT LEGAL REPRESENTATION</w:t>
            </w:r>
          </w:p>
        </w:tc>
      </w:tr>
      <w:tr w:rsidR="003D3E5C" w:rsidRPr="003D3E5C" w14:paraId="18FD7CAA" w14:textId="77777777" w:rsidTr="00BE1F4B">
        <w:tc>
          <w:tcPr>
            <w:tcW w:w="11070" w:type="dxa"/>
            <w:gridSpan w:val="5"/>
            <w:shd w:val="clear" w:color="auto" w:fill="auto"/>
          </w:tcPr>
          <w:p w14:paraId="484EFAEF" w14:textId="18F07487" w:rsidR="003D3E5C" w:rsidRPr="003D3E5C" w:rsidRDefault="003D3E5C" w:rsidP="003D3E5C">
            <w:pPr>
              <w:numPr>
                <w:ilvl w:val="0"/>
                <w:numId w:val="97"/>
              </w:numPr>
              <w:ind w:left="360"/>
              <w:contextualSpacing/>
            </w:pPr>
            <w:r w:rsidRPr="003D3E5C">
              <w:t>Provide the reimbursement rate/cost proposed for Direct Legal Representation, the number of families (one family per case) to be served and the proposed number of units (one unit = one hour), for the period July 1, 20</w:t>
            </w:r>
            <w:r w:rsidR="00AF2790">
              <w:t>22</w:t>
            </w:r>
            <w:r w:rsidRPr="003D3E5C">
              <w:t xml:space="preserve"> - June 30, 20</w:t>
            </w:r>
            <w:r w:rsidR="00AF2790">
              <w:t>23</w:t>
            </w:r>
            <w:r w:rsidRPr="003D3E5C">
              <w:t>.</w:t>
            </w:r>
          </w:p>
        </w:tc>
      </w:tr>
      <w:tr w:rsidR="003D3E5C" w:rsidRPr="003D3E5C" w14:paraId="2FF363AA" w14:textId="77777777" w:rsidTr="00BE1F4B">
        <w:trPr>
          <w:trHeight w:val="966"/>
        </w:trPr>
        <w:tc>
          <w:tcPr>
            <w:tcW w:w="3240" w:type="dxa"/>
            <w:gridSpan w:val="2"/>
            <w:shd w:val="clear" w:color="auto" w:fill="auto"/>
          </w:tcPr>
          <w:p w14:paraId="4FA4576E" w14:textId="6C2B7507" w:rsidR="003D3E5C" w:rsidRPr="003D3E5C" w:rsidRDefault="003D3E5C" w:rsidP="003D3E5C">
            <w:pPr>
              <w:jc w:val="center"/>
              <w:rPr>
                <w:b/>
                <w:i/>
              </w:rPr>
            </w:pPr>
            <w:r w:rsidRPr="003D3E5C">
              <w:rPr>
                <w:b/>
                <w:i/>
              </w:rPr>
              <w:t xml:space="preserve">Proposed Rate/Cost </w:t>
            </w:r>
            <w:r w:rsidR="003727D4" w:rsidRPr="003D3E5C">
              <w:rPr>
                <w:b/>
                <w:i/>
              </w:rPr>
              <w:t>Per Unit</w:t>
            </w:r>
            <w:r w:rsidRPr="003D3E5C">
              <w:rPr>
                <w:b/>
                <w:i/>
              </w:rPr>
              <w:t>:</w:t>
            </w:r>
          </w:p>
          <w:p w14:paraId="6EBAF059" w14:textId="77777777" w:rsidR="003D3E5C" w:rsidRPr="003D3E5C" w:rsidRDefault="003D3E5C" w:rsidP="003D3E5C">
            <w:pPr>
              <w:jc w:val="center"/>
            </w:pPr>
          </w:p>
          <w:p w14:paraId="14A37AEC" w14:textId="77777777" w:rsidR="003D3E5C" w:rsidRPr="003D3E5C" w:rsidRDefault="003D3E5C" w:rsidP="003D3E5C">
            <w:pPr>
              <w:jc w:val="center"/>
            </w:pPr>
          </w:p>
        </w:tc>
        <w:tc>
          <w:tcPr>
            <w:tcW w:w="2971" w:type="dxa"/>
            <w:shd w:val="clear" w:color="auto" w:fill="auto"/>
          </w:tcPr>
          <w:p w14:paraId="5EAF7B7C" w14:textId="77777777" w:rsidR="003D3E5C" w:rsidRPr="003D3E5C" w:rsidRDefault="003D3E5C" w:rsidP="003D3E5C">
            <w:pPr>
              <w:jc w:val="center"/>
              <w:rPr>
                <w:b/>
                <w:i/>
              </w:rPr>
            </w:pPr>
            <w:r w:rsidRPr="003D3E5C">
              <w:rPr>
                <w:b/>
                <w:i/>
              </w:rPr>
              <w:t>Proposed Number of Units:</w:t>
            </w:r>
          </w:p>
          <w:p w14:paraId="0D213664" w14:textId="77777777" w:rsidR="003D3E5C" w:rsidRPr="003D3E5C" w:rsidRDefault="003D3E5C" w:rsidP="003D3E5C">
            <w:pPr>
              <w:jc w:val="center"/>
            </w:pPr>
          </w:p>
          <w:p w14:paraId="4E3054D9" w14:textId="77777777" w:rsidR="003D3E5C" w:rsidRPr="003D3E5C" w:rsidRDefault="003D3E5C" w:rsidP="003D3E5C">
            <w:pPr>
              <w:jc w:val="center"/>
            </w:pPr>
          </w:p>
          <w:p w14:paraId="2F33DD5A" w14:textId="77777777" w:rsidR="003D3E5C" w:rsidRPr="003D3E5C" w:rsidRDefault="003D3E5C" w:rsidP="003D3E5C">
            <w:pPr>
              <w:jc w:val="center"/>
            </w:pPr>
          </w:p>
        </w:tc>
        <w:tc>
          <w:tcPr>
            <w:tcW w:w="4859" w:type="dxa"/>
            <w:gridSpan w:val="2"/>
            <w:shd w:val="clear" w:color="auto" w:fill="auto"/>
          </w:tcPr>
          <w:p w14:paraId="73BF9B56" w14:textId="77777777" w:rsidR="003D3E5C" w:rsidRPr="003D3E5C" w:rsidRDefault="003D3E5C" w:rsidP="003D3E5C">
            <w:pPr>
              <w:jc w:val="center"/>
              <w:rPr>
                <w:b/>
                <w:i/>
              </w:rPr>
            </w:pPr>
            <w:r w:rsidRPr="003D3E5C">
              <w:rPr>
                <w:b/>
                <w:i/>
              </w:rPr>
              <w:t>Proposed Number of Families to be Served:</w:t>
            </w:r>
          </w:p>
          <w:p w14:paraId="18B723B0" w14:textId="77777777" w:rsidR="003D3E5C" w:rsidRPr="003D3E5C" w:rsidRDefault="003D3E5C" w:rsidP="003D3E5C">
            <w:pPr>
              <w:jc w:val="center"/>
            </w:pPr>
          </w:p>
          <w:p w14:paraId="44E0CAB7" w14:textId="77777777" w:rsidR="003D3E5C" w:rsidRPr="003D3E5C" w:rsidRDefault="003D3E5C" w:rsidP="003D3E5C">
            <w:pPr>
              <w:jc w:val="center"/>
            </w:pPr>
          </w:p>
          <w:p w14:paraId="7ECD95A9" w14:textId="77777777" w:rsidR="003D3E5C" w:rsidRPr="003D3E5C" w:rsidRDefault="003D3E5C" w:rsidP="003D3E5C">
            <w:pPr>
              <w:jc w:val="center"/>
            </w:pPr>
          </w:p>
        </w:tc>
      </w:tr>
      <w:tr w:rsidR="003D3E5C" w:rsidRPr="003D3E5C" w14:paraId="48E75B30" w14:textId="77777777" w:rsidTr="00BE1F4B">
        <w:trPr>
          <w:trHeight w:val="966"/>
        </w:trPr>
        <w:tc>
          <w:tcPr>
            <w:tcW w:w="11070" w:type="dxa"/>
            <w:gridSpan w:val="5"/>
            <w:shd w:val="clear" w:color="auto" w:fill="auto"/>
          </w:tcPr>
          <w:p w14:paraId="2743408F" w14:textId="77777777" w:rsidR="003D3E5C" w:rsidRPr="003D3E5C" w:rsidRDefault="003D3E5C" w:rsidP="003D3E5C">
            <w:pPr>
              <w:rPr>
                <w:b/>
                <w:i/>
              </w:rPr>
            </w:pPr>
            <w:r w:rsidRPr="003D3E5C">
              <w:rPr>
                <w:b/>
                <w:i/>
              </w:rPr>
              <w:t>Cost Justification: (use additional sheets if necessary)</w:t>
            </w:r>
          </w:p>
          <w:p w14:paraId="5A107295" w14:textId="77777777" w:rsidR="003D3E5C" w:rsidRPr="003D3E5C" w:rsidRDefault="003D3E5C" w:rsidP="003D3E5C">
            <w:pPr>
              <w:rPr>
                <w:b/>
                <w:i/>
              </w:rPr>
            </w:pPr>
          </w:p>
          <w:p w14:paraId="4408A6A7" w14:textId="77777777" w:rsidR="003D3E5C" w:rsidRPr="003D3E5C" w:rsidRDefault="003D3E5C" w:rsidP="003D3E5C">
            <w:pPr>
              <w:rPr>
                <w:b/>
                <w:i/>
              </w:rPr>
            </w:pPr>
          </w:p>
          <w:p w14:paraId="1AEE3D6C" w14:textId="77777777" w:rsidR="003D3E5C" w:rsidRPr="003D3E5C" w:rsidRDefault="003D3E5C" w:rsidP="003D3E5C">
            <w:pPr>
              <w:rPr>
                <w:b/>
                <w:i/>
              </w:rPr>
            </w:pPr>
          </w:p>
          <w:p w14:paraId="40B7092A" w14:textId="77777777" w:rsidR="003D3E5C" w:rsidRPr="003D3E5C" w:rsidRDefault="003D3E5C" w:rsidP="003D3E5C">
            <w:pPr>
              <w:rPr>
                <w:b/>
                <w:i/>
              </w:rPr>
            </w:pPr>
          </w:p>
        </w:tc>
      </w:tr>
      <w:tr w:rsidR="003D3E5C" w:rsidRPr="003D3E5C" w14:paraId="59C5FF42" w14:textId="77777777" w:rsidTr="00BE1F4B">
        <w:trPr>
          <w:gridBefore w:val="1"/>
          <w:wBefore w:w="23" w:type="dxa"/>
        </w:trPr>
        <w:tc>
          <w:tcPr>
            <w:tcW w:w="11047" w:type="dxa"/>
            <w:gridSpan w:val="4"/>
            <w:shd w:val="clear" w:color="auto" w:fill="A6A6A6"/>
          </w:tcPr>
          <w:p w14:paraId="6EA20C7D" w14:textId="77777777" w:rsidR="003D3E5C" w:rsidRPr="003D3E5C" w:rsidRDefault="003D3E5C" w:rsidP="003D3E5C">
            <w:pPr>
              <w:numPr>
                <w:ilvl w:val="0"/>
                <w:numId w:val="95"/>
              </w:numPr>
              <w:ind w:left="360"/>
              <w:contextualSpacing/>
              <w:rPr>
                <w:rFonts w:eastAsia="Calibri"/>
              </w:rPr>
            </w:pPr>
            <w:r w:rsidRPr="003D3E5C">
              <w:rPr>
                <w:rFonts w:eastAsia="Calibri"/>
                <w:b/>
              </w:rPr>
              <w:t>SERVICE COMPONENT:  COMMUNITY EDUCATION</w:t>
            </w:r>
          </w:p>
        </w:tc>
      </w:tr>
      <w:tr w:rsidR="003D3E5C" w:rsidRPr="003D3E5C" w14:paraId="4190516B" w14:textId="77777777" w:rsidTr="00BE1F4B">
        <w:trPr>
          <w:gridBefore w:val="1"/>
          <w:wBefore w:w="23" w:type="dxa"/>
        </w:trPr>
        <w:tc>
          <w:tcPr>
            <w:tcW w:w="11047" w:type="dxa"/>
            <w:gridSpan w:val="4"/>
            <w:shd w:val="clear" w:color="auto" w:fill="auto"/>
          </w:tcPr>
          <w:p w14:paraId="1BDE7DE4" w14:textId="4B5B9067" w:rsidR="003D3E5C" w:rsidRPr="003D3E5C" w:rsidRDefault="003D3E5C" w:rsidP="003D3E5C">
            <w:pPr>
              <w:rPr>
                <w:rFonts w:eastAsia="Calibri"/>
              </w:rPr>
            </w:pPr>
            <w:r w:rsidRPr="003D3E5C">
              <w:rPr>
                <w:rFonts w:eastAsia="Calibri"/>
              </w:rPr>
              <w:t>Provide the reimbursement rate/cost proposed for conducting Community Education events, the number of individuals and the proposed number of units (one unit = one hour</w:t>
            </w:r>
            <w:r w:rsidR="003727D4" w:rsidRPr="003D3E5C">
              <w:rPr>
                <w:rFonts w:eastAsia="Calibri"/>
              </w:rPr>
              <w:t>),</w:t>
            </w:r>
            <w:r w:rsidRPr="003D3E5C">
              <w:rPr>
                <w:rFonts w:eastAsia="Calibri"/>
              </w:rPr>
              <w:t xml:space="preserve"> for the period July 1, 20</w:t>
            </w:r>
            <w:r w:rsidR="003727D4">
              <w:rPr>
                <w:rFonts w:eastAsia="Calibri"/>
              </w:rPr>
              <w:t>22</w:t>
            </w:r>
            <w:r w:rsidRPr="003D3E5C">
              <w:rPr>
                <w:rFonts w:eastAsia="Calibri"/>
              </w:rPr>
              <w:t xml:space="preserve"> - June 30, 20</w:t>
            </w:r>
            <w:r w:rsidR="00AF2790">
              <w:rPr>
                <w:rFonts w:eastAsia="Calibri"/>
              </w:rPr>
              <w:t>23</w:t>
            </w:r>
            <w:r w:rsidRPr="003D3E5C">
              <w:rPr>
                <w:rFonts w:eastAsia="Calibri"/>
              </w:rPr>
              <w:t>.</w:t>
            </w:r>
          </w:p>
        </w:tc>
      </w:tr>
      <w:tr w:rsidR="003D3E5C" w:rsidRPr="003D3E5C" w14:paraId="13607A32" w14:textId="77777777" w:rsidTr="00BE1F4B">
        <w:trPr>
          <w:gridBefore w:val="1"/>
          <w:wBefore w:w="23" w:type="dxa"/>
          <w:trHeight w:val="1565"/>
        </w:trPr>
        <w:tc>
          <w:tcPr>
            <w:tcW w:w="3217" w:type="dxa"/>
            <w:shd w:val="clear" w:color="auto" w:fill="auto"/>
          </w:tcPr>
          <w:p w14:paraId="58905B8C" w14:textId="77777777" w:rsidR="003D3E5C" w:rsidRPr="003D3E5C" w:rsidRDefault="003D3E5C" w:rsidP="003D3E5C">
            <w:pPr>
              <w:jc w:val="center"/>
              <w:rPr>
                <w:rFonts w:eastAsia="Calibri"/>
              </w:rPr>
            </w:pPr>
            <w:r w:rsidRPr="003D3E5C">
              <w:rPr>
                <w:rFonts w:eastAsia="Calibri"/>
                <w:b/>
                <w:i/>
              </w:rPr>
              <w:t>Proposed Rate/Cost Per Unit:</w:t>
            </w:r>
          </w:p>
        </w:tc>
        <w:tc>
          <w:tcPr>
            <w:tcW w:w="2993" w:type="dxa"/>
            <w:gridSpan w:val="2"/>
            <w:shd w:val="clear" w:color="auto" w:fill="auto"/>
          </w:tcPr>
          <w:p w14:paraId="3514F65B" w14:textId="77777777" w:rsidR="003D3E5C" w:rsidRPr="003D3E5C" w:rsidRDefault="003D3E5C" w:rsidP="003D3E5C">
            <w:pPr>
              <w:jc w:val="center"/>
              <w:rPr>
                <w:rFonts w:eastAsia="Calibri"/>
              </w:rPr>
            </w:pPr>
            <w:r w:rsidRPr="003D3E5C">
              <w:rPr>
                <w:rFonts w:eastAsia="Calibri"/>
                <w:b/>
                <w:i/>
              </w:rPr>
              <w:t>Proposed Number of Units:</w:t>
            </w:r>
          </w:p>
        </w:tc>
        <w:tc>
          <w:tcPr>
            <w:tcW w:w="4837" w:type="dxa"/>
            <w:shd w:val="clear" w:color="auto" w:fill="auto"/>
          </w:tcPr>
          <w:p w14:paraId="003BDB80" w14:textId="77777777" w:rsidR="003D3E5C" w:rsidRPr="003D3E5C" w:rsidRDefault="003D3E5C" w:rsidP="003D3E5C">
            <w:pPr>
              <w:jc w:val="center"/>
              <w:rPr>
                <w:rFonts w:eastAsia="Calibri"/>
              </w:rPr>
            </w:pPr>
            <w:r w:rsidRPr="003D3E5C">
              <w:rPr>
                <w:rFonts w:eastAsia="Calibri"/>
                <w:b/>
                <w:i/>
              </w:rPr>
              <w:t>Proposed Number of Individuals to be Served:</w:t>
            </w:r>
          </w:p>
        </w:tc>
      </w:tr>
      <w:tr w:rsidR="003D3E5C" w:rsidRPr="003D3E5C" w14:paraId="0E2057FB" w14:textId="77777777" w:rsidTr="00ED5278">
        <w:trPr>
          <w:gridBefore w:val="1"/>
          <w:wBefore w:w="23" w:type="dxa"/>
          <w:trHeight w:val="6380"/>
        </w:trPr>
        <w:tc>
          <w:tcPr>
            <w:tcW w:w="11047" w:type="dxa"/>
            <w:gridSpan w:val="4"/>
            <w:shd w:val="clear" w:color="auto" w:fill="auto"/>
          </w:tcPr>
          <w:p w14:paraId="7EDD5BF1" w14:textId="77777777" w:rsidR="00E63E10" w:rsidRDefault="00E63E10" w:rsidP="003D3E5C">
            <w:pPr>
              <w:rPr>
                <w:rFonts w:eastAsia="Calibri"/>
                <w:b/>
                <w:i/>
              </w:rPr>
            </w:pPr>
          </w:p>
          <w:p w14:paraId="5A6C7C7A" w14:textId="77777777" w:rsidR="00E63E10" w:rsidRDefault="00E63E10" w:rsidP="003D3E5C">
            <w:pPr>
              <w:rPr>
                <w:rFonts w:eastAsia="Calibri"/>
                <w:b/>
                <w:i/>
              </w:rPr>
            </w:pPr>
          </w:p>
          <w:p w14:paraId="773C8895" w14:textId="7BC1F1F7" w:rsidR="003D3E5C" w:rsidRPr="003D3E5C" w:rsidRDefault="003D3E5C" w:rsidP="003D3E5C">
            <w:pPr>
              <w:rPr>
                <w:rFonts w:eastAsia="Calibri"/>
                <w:b/>
                <w:i/>
              </w:rPr>
            </w:pPr>
            <w:r w:rsidRPr="003D3E5C">
              <w:rPr>
                <w:rFonts w:eastAsia="Calibri"/>
                <w:b/>
                <w:i/>
              </w:rPr>
              <w:t>Cost Justification: (use additional sheets if necessary)</w:t>
            </w:r>
          </w:p>
          <w:p w14:paraId="6850C214" w14:textId="77777777" w:rsidR="003D3E5C" w:rsidRPr="003D3E5C" w:rsidRDefault="003D3E5C" w:rsidP="003D3E5C">
            <w:pPr>
              <w:rPr>
                <w:rFonts w:eastAsia="Calibri"/>
              </w:rPr>
            </w:pPr>
          </w:p>
          <w:p w14:paraId="7D3278B7" w14:textId="77777777" w:rsidR="003D3E5C" w:rsidRPr="003D3E5C" w:rsidRDefault="003D3E5C" w:rsidP="003D3E5C">
            <w:pPr>
              <w:rPr>
                <w:rFonts w:eastAsia="Calibri"/>
              </w:rPr>
            </w:pPr>
          </w:p>
          <w:p w14:paraId="144E0390" w14:textId="77777777" w:rsidR="003D3E5C" w:rsidRPr="003D3E5C" w:rsidRDefault="003D3E5C" w:rsidP="003D3E5C">
            <w:pPr>
              <w:rPr>
                <w:rFonts w:eastAsia="Calibri"/>
              </w:rPr>
            </w:pPr>
          </w:p>
          <w:p w14:paraId="0FEB6130" w14:textId="77777777" w:rsidR="003D3E5C" w:rsidRPr="003D3E5C" w:rsidRDefault="003D3E5C" w:rsidP="003D3E5C">
            <w:pPr>
              <w:rPr>
                <w:rFonts w:eastAsia="Calibri"/>
              </w:rPr>
            </w:pPr>
          </w:p>
          <w:p w14:paraId="53FC38EA" w14:textId="77777777" w:rsidR="003D3E5C" w:rsidRPr="003D3E5C" w:rsidRDefault="003D3E5C" w:rsidP="003D3E5C">
            <w:pPr>
              <w:rPr>
                <w:rFonts w:eastAsia="Calibri"/>
              </w:rPr>
            </w:pPr>
          </w:p>
        </w:tc>
      </w:tr>
    </w:tbl>
    <w:p w14:paraId="09DBEC0A" w14:textId="77777777" w:rsidR="003D3E5C" w:rsidRPr="003D3E5C" w:rsidRDefault="003D3E5C" w:rsidP="003D3E5C">
      <w:pPr>
        <w:jc w:val="center"/>
        <w:rPr>
          <w:b/>
        </w:rPr>
      </w:pPr>
    </w:p>
    <w:p w14:paraId="56D6A818" w14:textId="77777777" w:rsidR="00E63E10" w:rsidRDefault="00E63E10" w:rsidP="003D3E5C">
      <w:pPr>
        <w:jc w:val="center"/>
        <w:rPr>
          <w:b/>
        </w:rPr>
      </w:pPr>
    </w:p>
    <w:p w14:paraId="05CF32ED" w14:textId="77777777" w:rsidR="00E63E10" w:rsidRDefault="00E63E10" w:rsidP="003D3E5C">
      <w:pPr>
        <w:jc w:val="center"/>
        <w:rPr>
          <w:b/>
        </w:rPr>
      </w:pPr>
    </w:p>
    <w:p w14:paraId="28BE6EAE" w14:textId="77777777" w:rsidR="00E63E10" w:rsidRDefault="00E63E10" w:rsidP="003D3E5C">
      <w:pPr>
        <w:jc w:val="center"/>
        <w:rPr>
          <w:b/>
        </w:rPr>
      </w:pPr>
    </w:p>
    <w:p w14:paraId="725DC363" w14:textId="77777777" w:rsidR="00E63E10" w:rsidRDefault="00E63E10" w:rsidP="003D3E5C">
      <w:pPr>
        <w:jc w:val="center"/>
        <w:rPr>
          <w:b/>
        </w:rPr>
      </w:pPr>
    </w:p>
    <w:p w14:paraId="7016EF05" w14:textId="77777777" w:rsidR="00E63E10" w:rsidRDefault="00E63E10" w:rsidP="003D3E5C">
      <w:pPr>
        <w:jc w:val="center"/>
        <w:rPr>
          <w:b/>
        </w:rPr>
      </w:pPr>
    </w:p>
    <w:p w14:paraId="22BFE0EC" w14:textId="77777777" w:rsidR="00E63E10" w:rsidRDefault="00E63E10" w:rsidP="003D3E5C">
      <w:pPr>
        <w:jc w:val="center"/>
        <w:rPr>
          <w:b/>
        </w:rPr>
      </w:pPr>
    </w:p>
    <w:p w14:paraId="412C5E09" w14:textId="77777777" w:rsidR="00E63E10" w:rsidRDefault="00E63E10" w:rsidP="003D3E5C">
      <w:pPr>
        <w:jc w:val="center"/>
        <w:rPr>
          <w:b/>
        </w:rPr>
      </w:pPr>
    </w:p>
    <w:p w14:paraId="00D852A9" w14:textId="77777777" w:rsidR="00E63E10" w:rsidRDefault="00E63E10" w:rsidP="003D3E5C">
      <w:pPr>
        <w:jc w:val="center"/>
        <w:rPr>
          <w:b/>
        </w:rPr>
      </w:pPr>
    </w:p>
    <w:p w14:paraId="3D8E8F4D" w14:textId="77777777" w:rsidR="00E63E10" w:rsidRDefault="00E63E10" w:rsidP="003D3E5C">
      <w:pPr>
        <w:jc w:val="center"/>
        <w:rPr>
          <w:b/>
        </w:rPr>
      </w:pPr>
    </w:p>
    <w:p w14:paraId="2EB93863" w14:textId="77777777" w:rsidR="00E63E10" w:rsidRDefault="00E63E10" w:rsidP="003D3E5C">
      <w:pPr>
        <w:jc w:val="center"/>
        <w:rPr>
          <w:b/>
        </w:rPr>
      </w:pPr>
    </w:p>
    <w:p w14:paraId="5EE4D930" w14:textId="77777777" w:rsidR="00E63E10" w:rsidRDefault="00E63E10" w:rsidP="003D3E5C">
      <w:pPr>
        <w:jc w:val="center"/>
        <w:rPr>
          <w:b/>
        </w:rPr>
      </w:pPr>
    </w:p>
    <w:p w14:paraId="2FEF9330" w14:textId="77777777" w:rsidR="00E63E10" w:rsidRDefault="00E63E10" w:rsidP="003D3E5C">
      <w:pPr>
        <w:jc w:val="center"/>
        <w:rPr>
          <w:b/>
        </w:rPr>
      </w:pPr>
    </w:p>
    <w:p w14:paraId="7184AA3D" w14:textId="77777777" w:rsidR="00E63E10" w:rsidRDefault="00E63E10" w:rsidP="003D3E5C">
      <w:pPr>
        <w:jc w:val="center"/>
        <w:rPr>
          <w:b/>
        </w:rPr>
      </w:pPr>
    </w:p>
    <w:p w14:paraId="0C0D0ECA" w14:textId="77777777" w:rsidR="00E63E10" w:rsidRDefault="00E63E10" w:rsidP="003D3E5C">
      <w:pPr>
        <w:jc w:val="center"/>
        <w:rPr>
          <w:b/>
        </w:rPr>
      </w:pPr>
    </w:p>
    <w:p w14:paraId="6E6110E8" w14:textId="77777777" w:rsidR="00E63E10" w:rsidRDefault="00E63E10" w:rsidP="003D3E5C">
      <w:pPr>
        <w:jc w:val="center"/>
        <w:rPr>
          <w:b/>
        </w:rPr>
      </w:pPr>
    </w:p>
    <w:p w14:paraId="0671487D" w14:textId="77777777" w:rsidR="00E63E10" w:rsidRDefault="00E63E10" w:rsidP="003D3E5C">
      <w:pPr>
        <w:jc w:val="center"/>
        <w:rPr>
          <w:b/>
        </w:rPr>
      </w:pPr>
    </w:p>
    <w:p w14:paraId="121EB50C" w14:textId="77777777" w:rsidR="00E63E10" w:rsidRDefault="00E63E10" w:rsidP="003D3E5C">
      <w:pPr>
        <w:jc w:val="center"/>
        <w:rPr>
          <w:b/>
        </w:rPr>
      </w:pPr>
    </w:p>
    <w:p w14:paraId="04A0727A" w14:textId="77777777" w:rsidR="00E63E10" w:rsidRDefault="00E63E10" w:rsidP="003D3E5C">
      <w:pPr>
        <w:jc w:val="center"/>
        <w:rPr>
          <w:b/>
        </w:rPr>
      </w:pPr>
    </w:p>
    <w:p w14:paraId="19E2AEBF" w14:textId="77777777" w:rsidR="00E63E10" w:rsidRDefault="00E63E10" w:rsidP="003D3E5C">
      <w:pPr>
        <w:jc w:val="center"/>
        <w:rPr>
          <w:b/>
        </w:rPr>
      </w:pPr>
    </w:p>
    <w:p w14:paraId="0F219733" w14:textId="77777777" w:rsidR="00E63E10" w:rsidRDefault="00E63E10" w:rsidP="003D3E5C">
      <w:pPr>
        <w:jc w:val="center"/>
        <w:rPr>
          <w:b/>
        </w:rPr>
      </w:pPr>
    </w:p>
    <w:p w14:paraId="0D66CBC1" w14:textId="77777777" w:rsidR="00E63E10" w:rsidRDefault="00E63E10" w:rsidP="003D3E5C">
      <w:pPr>
        <w:jc w:val="center"/>
        <w:rPr>
          <w:b/>
        </w:rPr>
      </w:pPr>
    </w:p>
    <w:p w14:paraId="196B63E1" w14:textId="77777777" w:rsidR="00E63E10" w:rsidRDefault="00E63E10" w:rsidP="003D3E5C">
      <w:pPr>
        <w:jc w:val="center"/>
        <w:rPr>
          <w:b/>
        </w:rPr>
      </w:pPr>
    </w:p>
    <w:p w14:paraId="69AB69A0" w14:textId="77777777" w:rsidR="00E63E10" w:rsidRDefault="00E63E10" w:rsidP="003D3E5C">
      <w:pPr>
        <w:jc w:val="center"/>
        <w:rPr>
          <w:b/>
        </w:rPr>
      </w:pPr>
    </w:p>
    <w:p w14:paraId="36B3C486" w14:textId="77777777" w:rsidR="00E63E10" w:rsidRDefault="00E63E10" w:rsidP="003D3E5C">
      <w:pPr>
        <w:jc w:val="center"/>
        <w:rPr>
          <w:b/>
        </w:rPr>
      </w:pPr>
    </w:p>
    <w:p w14:paraId="54FAE36B" w14:textId="6EE36A1C" w:rsidR="003D3E5C" w:rsidRPr="003D3E5C" w:rsidRDefault="003D3E5C" w:rsidP="003D3E5C">
      <w:pPr>
        <w:jc w:val="center"/>
        <w:rPr>
          <w:b/>
        </w:rPr>
      </w:pPr>
      <w:r w:rsidRPr="003D3E5C">
        <w:rPr>
          <w:b/>
        </w:rPr>
        <w:t>APPENDIX D4</w:t>
      </w:r>
    </w:p>
    <w:p w14:paraId="37F36B05" w14:textId="77777777" w:rsidR="003D3E5C" w:rsidRPr="003D3E5C" w:rsidRDefault="003D3E5C" w:rsidP="003D3E5C">
      <w:pPr>
        <w:jc w:val="center"/>
        <w:rPr>
          <w:b/>
        </w:rPr>
      </w:pPr>
    </w:p>
    <w:p w14:paraId="105D6EEB" w14:textId="77777777" w:rsidR="003D3E5C" w:rsidRPr="003D3E5C" w:rsidRDefault="003D3E5C" w:rsidP="003D3E5C">
      <w:pPr>
        <w:jc w:val="center"/>
        <w:rPr>
          <w:b/>
        </w:rPr>
      </w:pPr>
    </w:p>
    <w:p w14:paraId="6B74E783" w14:textId="77777777" w:rsidR="003D3E5C" w:rsidRPr="003D3E5C" w:rsidRDefault="003D3E5C" w:rsidP="003D3E5C">
      <w:pPr>
        <w:jc w:val="center"/>
        <w:rPr>
          <w:b/>
        </w:rPr>
      </w:pPr>
      <w:r w:rsidRPr="003D3E5C">
        <w:rPr>
          <w:b/>
        </w:rPr>
        <w:t>PROPOSAL SUMMARY SHEET</w:t>
      </w:r>
    </w:p>
    <w:p w14:paraId="7EE28AFE" w14:textId="77777777" w:rsidR="003D3E5C" w:rsidRPr="003D3E5C" w:rsidRDefault="003D3E5C" w:rsidP="003D3E5C">
      <w:pPr>
        <w:jc w:val="center"/>
        <w:rPr>
          <w:b/>
        </w:rPr>
      </w:pPr>
    </w:p>
    <w:p w14:paraId="3DD1423C" w14:textId="77777777" w:rsidR="003D3E5C" w:rsidRPr="003D3E5C" w:rsidRDefault="003D3E5C" w:rsidP="003D3E5C">
      <w:pPr>
        <w:jc w:val="center"/>
        <w:rPr>
          <w:b/>
        </w:rPr>
      </w:pPr>
      <w:r w:rsidRPr="003D3E5C">
        <w:rPr>
          <w:b/>
        </w:rPr>
        <w:t>Proposal Summary Sheet</w:t>
      </w:r>
    </w:p>
    <w:p w14:paraId="1FE6C5CD" w14:textId="4C888987" w:rsidR="003D3E5C" w:rsidRPr="003D3E5C" w:rsidRDefault="003D3E5C" w:rsidP="003D3E5C">
      <w:pPr>
        <w:jc w:val="center"/>
        <w:rPr>
          <w:b/>
        </w:rPr>
      </w:pPr>
      <w:r w:rsidRPr="003D3E5C">
        <w:rPr>
          <w:b/>
        </w:rPr>
        <w:t>RFP #</w:t>
      </w:r>
      <w:r w:rsidR="00F722CE">
        <w:rPr>
          <w:b/>
        </w:rPr>
        <w:t xml:space="preserve"> 22-624-4000-01511</w:t>
      </w:r>
    </w:p>
    <w:p w14:paraId="733F0051" w14:textId="77777777" w:rsidR="003D3E5C" w:rsidRPr="003D3E5C" w:rsidRDefault="003D3E5C" w:rsidP="003D3E5C">
      <w:pPr>
        <w:jc w:val="center"/>
        <w:rPr>
          <w:b/>
        </w:rPr>
      </w:pPr>
    </w:p>
    <w:p w14:paraId="52FC2221" w14:textId="77777777" w:rsidR="003D3E5C" w:rsidRPr="003D3E5C" w:rsidRDefault="003D3E5C" w:rsidP="003D3E5C">
      <w:pPr>
        <w:spacing w:line="276" w:lineRule="auto"/>
      </w:pPr>
      <w:r w:rsidRPr="003D3E5C">
        <w:t>Name of Organization:  _______________________________________________________</w:t>
      </w:r>
    </w:p>
    <w:p w14:paraId="2DB62BD3" w14:textId="77777777" w:rsidR="003D3E5C" w:rsidRPr="003D3E5C" w:rsidRDefault="003D3E5C" w:rsidP="003D3E5C">
      <w:pPr>
        <w:spacing w:line="276" w:lineRule="auto"/>
      </w:pPr>
      <w:r w:rsidRPr="003D3E5C">
        <w:t>Address:  ___________________________________________________________________</w:t>
      </w:r>
    </w:p>
    <w:p w14:paraId="40BBFD57" w14:textId="77777777" w:rsidR="003D3E5C" w:rsidRPr="003D3E5C" w:rsidRDefault="003D3E5C" w:rsidP="003D3E5C">
      <w:pPr>
        <w:spacing w:line="276" w:lineRule="auto"/>
      </w:pPr>
      <w:r w:rsidRPr="003D3E5C">
        <w:t>Authorized Contact Person/Title:  ______________________________________________</w:t>
      </w:r>
    </w:p>
    <w:p w14:paraId="06F2DB95" w14:textId="77777777" w:rsidR="003D3E5C" w:rsidRPr="003D3E5C" w:rsidRDefault="003D3E5C" w:rsidP="003D3E5C">
      <w:pPr>
        <w:spacing w:line="276" w:lineRule="auto"/>
      </w:pPr>
      <w:r w:rsidRPr="003D3E5C">
        <w:t>Telephone Number(s):  _______________________________________________________</w:t>
      </w:r>
    </w:p>
    <w:p w14:paraId="2DDEA8F7" w14:textId="77777777" w:rsidR="003D3E5C" w:rsidRPr="003D3E5C" w:rsidRDefault="003D3E5C" w:rsidP="003D3E5C">
      <w:pPr>
        <w:spacing w:line="276" w:lineRule="auto"/>
      </w:pPr>
      <w:r w:rsidRPr="003D3E5C">
        <w:t>Authorized Contact Person’s Email Address:  ____________________________________</w:t>
      </w:r>
    </w:p>
    <w:p w14:paraId="5204CA4B" w14:textId="77777777" w:rsidR="003D3E5C" w:rsidRPr="003D3E5C" w:rsidRDefault="003D3E5C" w:rsidP="003D3E5C">
      <w:pPr>
        <w:spacing w:line="276" w:lineRule="auto"/>
      </w:pPr>
    </w:p>
    <w:p w14:paraId="1CD192CA" w14:textId="77777777" w:rsidR="003D3E5C" w:rsidRPr="003D3E5C" w:rsidRDefault="003D3E5C" w:rsidP="003D3E5C">
      <w:pPr>
        <w:spacing w:line="276" w:lineRule="auto"/>
        <w:jc w:val="both"/>
        <w:rPr>
          <w:b/>
        </w:rPr>
      </w:pPr>
      <w:r w:rsidRPr="003D3E5C">
        <w:rPr>
          <w:b/>
        </w:rPr>
        <w:t xml:space="preserve">In response to this RFP, the Offeror is proposing the following total proposed costs to provide </w:t>
      </w:r>
      <w:r w:rsidRPr="003D3E5C">
        <w:rPr>
          <w:b/>
          <w:u w:val="single"/>
        </w:rPr>
        <w:t>all</w:t>
      </w:r>
      <w:r w:rsidRPr="003D3E5C">
        <w:rPr>
          <w:b/>
        </w:rPr>
        <w:t xml:space="preserve"> services required under this RFP and resulting contract:</w:t>
      </w:r>
    </w:p>
    <w:p w14:paraId="2EF9064E" w14:textId="77777777" w:rsidR="003D3E5C" w:rsidRPr="003D3E5C" w:rsidRDefault="003D3E5C" w:rsidP="003D3E5C">
      <w:pPr>
        <w:spacing w:line="276" w:lineRule="auto"/>
        <w:jc w:val="both"/>
        <w:rPr>
          <w:b/>
        </w:rPr>
      </w:pPr>
    </w:p>
    <w:p w14:paraId="2273BDA6" w14:textId="77777777" w:rsidR="003D3E5C" w:rsidRPr="003D3E5C" w:rsidRDefault="003D3E5C" w:rsidP="003D3E5C">
      <w:pPr>
        <w:spacing w:line="276" w:lineRule="auto"/>
        <w:jc w:val="both"/>
        <w:rPr>
          <w:b/>
        </w:rPr>
      </w:pPr>
    </w:p>
    <w:p w14:paraId="4D3F3E94" w14:textId="77777777" w:rsidR="003D3E5C" w:rsidRPr="003D3E5C" w:rsidRDefault="003D3E5C" w:rsidP="003D3E5C">
      <w:pPr>
        <w:spacing w:line="276" w:lineRule="auto"/>
        <w:jc w:val="both"/>
        <w:rPr>
          <w:b/>
        </w:rPr>
      </w:pPr>
      <w:r w:rsidRPr="003D3E5C">
        <w:rPr>
          <w:b/>
        </w:rPr>
        <w:t>Total amount proposed/requested:        $________________________</w:t>
      </w:r>
    </w:p>
    <w:p w14:paraId="0E50933A" w14:textId="77777777" w:rsidR="003D3E5C" w:rsidRPr="003D3E5C" w:rsidRDefault="003D3E5C" w:rsidP="003D3E5C">
      <w:pPr>
        <w:spacing w:line="276" w:lineRule="auto"/>
        <w:jc w:val="both"/>
        <w:rPr>
          <w:b/>
        </w:rPr>
      </w:pPr>
    </w:p>
    <w:p w14:paraId="442CDB48" w14:textId="77777777" w:rsidR="003D3E5C" w:rsidRPr="003D3E5C" w:rsidRDefault="003D3E5C" w:rsidP="003D3E5C">
      <w:pPr>
        <w:spacing w:line="276" w:lineRule="auto"/>
        <w:jc w:val="both"/>
        <w:rPr>
          <w:b/>
        </w:rPr>
      </w:pPr>
    </w:p>
    <w:p w14:paraId="07E53060" w14:textId="77777777" w:rsidR="003D3E5C" w:rsidRPr="003D3E5C" w:rsidRDefault="003D3E5C" w:rsidP="003D3E5C">
      <w:pPr>
        <w:spacing w:line="276" w:lineRule="auto"/>
        <w:jc w:val="both"/>
        <w:rPr>
          <w:b/>
        </w:rPr>
      </w:pPr>
    </w:p>
    <w:p w14:paraId="7E7D96D5" w14:textId="77777777" w:rsidR="003D3E5C" w:rsidRPr="003D3E5C" w:rsidRDefault="003D3E5C" w:rsidP="003D3E5C">
      <w:pPr>
        <w:spacing w:line="276" w:lineRule="auto"/>
        <w:jc w:val="both"/>
        <w:rPr>
          <w:b/>
        </w:rPr>
      </w:pPr>
      <w:r w:rsidRPr="003D3E5C">
        <w:rPr>
          <w:b/>
        </w:rPr>
        <w:t>________________________________________</w:t>
      </w:r>
      <w:r w:rsidRPr="003D3E5C">
        <w:rPr>
          <w:b/>
        </w:rPr>
        <w:tab/>
      </w:r>
      <w:r w:rsidRPr="003D3E5C">
        <w:rPr>
          <w:b/>
        </w:rPr>
        <w:tab/>
      </w:r>
      <w:r w:rsidRPr="003D3E5C">
        <w:rPr>
          <w:b/>
        </w:rPr>
        <w:tab/>
        <w:t>____________________</w:t>
      </w:r>
    </w:p>
    <w:p w14:paraId="33105FEB" w14:textId="77777777" w:rsidR="003D3E5C" w:rsidRPr="003D3E5C" w:rsidRDefault="003D3E5C" w:rsidP="003D3E5C">
      <w:pPr>
        <w:spacing w:line="276" w:lineRule="auto"/>
        <w:jc w:val="both"/>
        <w:rPr>
          <w:b/>
        </w:rPr>
      </w:pPr>
      <w:r w:rsidRPr="003D3E5C">
        <w:rPr>
          <w:b/>
        </w:rPr>
        <w:t>Offeror’s Authorized Signature and Title</w:t>
      </w:r>
      <w:r w:rsidRPr="003D3E5C">
        <w:rPr>
          <w:b/>
        </w:rPr>
        <w:tab/>
      </w:r>
      <w:r w:rsidRPr="003D3E5C">
        <w:rPr>
          <w:b/>
        </w:rPr>
        <w:tab/>
      </w:r>
      <w:r w:rsidRPr="003D3E5C">
        <w:rPr>
          <w:b/>
        </w:rPr>
        <w:tab/>
      </w:r>
      <w:r w:rsidRPr="003D3E5C">
        <w:rPr>
          <w:b/>
        </w:rPr>
        <w:tab/>
        <w:t>Date</w:t>
      </w:r>
    </w:p>
    <w:p w14:paraId="163C7BA3" w14:textId="77777777" w:rsidR="003D3E5C" w:rsidRPr="003D3E5C" w:rsidRDefault="003D3E5C" w:rsidP="003D3E5C">
      <w:pPr>
        <w:spacing w:line="276" w:lineRule="auto"/>
        <w:jc w:val="center"/>
        <w:rPr>
          <w:b/>
        </w:rPr>
      </w:pPr>
    </w:p>
    <w:p w14:paraId="295FD7B6" w14:textId="77777777" w:rsidR="003D3E5C" w:rsidRPr="003D3E5C" w:rsidRDefault="003D3E5C" w:rsidP="003D3E5C">
      <w:pPr>
        <w:spacing w:line="276" w:lineRule="auto"/>
        <w:jc w:val="center"/>
        <w:rPr>
          <w:b/>
        </w:rPr>
      </w:pPr>
    </w:p>
    <w:p w14:paraId="5CE31D22" w14:textId="77777777" w:rsidR="003D3E5C" w:rsidRPr="003D3E5C" w:rsidRDefault="003D3E5C" w:rsidP="003D3E5C">
      <w:pPr>
        <w:jc w:val="center"/>
        <w:rPr>
          <w:b/>
        </w:rPr>
      </w:pPr>
    </w:p>
    <w:p w14:paraId="0FE18E27" w14:textId="77777777" w:rsidR="003D3E5C" w:rsidRPr="003D3E5C" w:rsidRDefault="003D3E5C" w:rsidP="003D3E5C">
      <w:pPr>
        <w:jc w:val="center"/>
        <w:rPr>
          <w:b/>
        </w:rPr>
      </w:pPr>
    </w:p>
    <w:p w14:paraId="5B1717C0" w14:textId="77777777" w:rsidR="003D3E5C" w:rsidRPr="003D3E5C" w:rsidRDefault="003D3E5C" w:rsidP="003D3E5C">
      <w:pPr>
        <w:jc w:val="center"/>
        <w:rPr>
          <w:b/>
        </w:rPr>
      </w:pPr>
    </w:p>
    <w:p w14:paraId="1FF719B0" w14:textId="77777777" w:rsidR="003D3E5C" w:rsidRPr="003D3E5C" w:rsidRDefault="003D3E5C" w:rsidP="003D3E5C">
      <w:pPr>
        <w:jc w:val="center"/>
        <w:rPr>
          <w:b/>
        </w:rPr>
      </w:pPr>
    </w:p>
    <w:p w14:paraId="1D548EA3" w14:textId="700EDD42" w:rsidR="00E63E10" w:rsidRDefault="00E63E10" w:rsidP="00E63E10"/>
    <w:p w14:paraId="054B27B7" w14:textId="0AE480FB" w:rsidR="00E63E10" w:rsidRDefault="00E63E10" w:rsidP="00E63E10"/>
    <w:p w14:paraId="7B34DD65" w14:textId="4D49B6A9" w:rsidR="00E63E10" w:rsidRDefault="00E63E10" w:rsidP="00E63E10"/>
    <w:p w14:paraId="1FF15055" w14:textId="0BE38376" w:rsidR="00E63E10" w:rsidRDefault="00E63E10" w:rsidP="00E63E10"/>
    <w:p w14:paraId="3236EC88" w14:textId="6465AFB3" w:rsidR="00E63E10" w:rsidRDefault="00E63E10" w:rsidP="00E63E10"/>
    <w:p w14:paraId="2C1253B9" w14:textId="425DD22B" w:rsidR="00E63E10" w:rsidRDefault="00E63E10" w:rsidP="00E63E10"/>
    <w:p w14:paraId="2454A559" w14:textId="6D6DF50F" w:rsidR="00E63E10" w:rsidRDefault="00E63E10" w:rsidP="00E63E10"/>
    <w:p w14:paraId="2E5F2E72" w14:textId="5C1B24A1" w:rsidR="00E63E10" w:rsidRDefault="00E63E10" w:rsidP="00E63E10"/>
    <w:p w14:paraId="18590DCE" w14:textId="2E35416C" w:rsidR="00E63E10" w:rsidRDefault="00E63E10" w:rsidP="00E63E10"/>
    <w:p w14:paraId="4C1B8E19" w14:textId="7FDB2906" w:rsidR="00E63E10" w:rsidRDefault="00E63E10" w:rsidP="00E63E10"/>
    <w:p w14:paraId="15C1C10B" w14:textId="77777777" w:rsidR="00E63E10" w:rsidRPr="00ED5278" w:rsidRDefault="00E63E10" w:rsidP="00E63E10"/>
    <w:p w14:paraId="4F380C36" w14:textId="77777777" w:rsidR="001206A3" w:rsidRPr="00735B95" w:rsidRDefault="00173446" w:rsidP="00BC563B">
      <w:pPr>
        <w:pStyle w:val="Heading1"/>
        <w:rPr>
          <w:rFonts w:cs="Times New Roman"/>
        </w:rPr>
      </w:pPr>
      <w:bookmarkStart w:id="218" w:name="_Toc312927625"/>
      <w:bookmarkStart w:id="219" w:name="_Toc377565406"/>
      <w:bookmarkStart w:id="220" w:name="_Toc377566301"/>
      <w:bookmarkStart w:id="221" w:name="_Toc97142619"/>
      <w:r w:rsidRPr="00735B95">
        <w:rPr>
          <w:rFonts w:cs="Times New Roman"/>
        </w:rPr>
        <w:lastRenderedPageBreak/>
        <w:t>APPENDIX</w:t>
      </w:r>
      <w:r w:rsidR="001206A3" w:rsidRPr="00735B95">
        <w:rPr>
          <w:rFonts w:cs="Times New Roman"/>
        </w:rPr>
        <w:t xml:space="preserve"> </w:t>
      </w:r>
      <w:bookmarkEnd w:id="218"/>
      <w:bookmarkEnd w:id="219"/>
      <w:bookmarkEnd w:id="220"/>
      <w:r w:rsidR="00C1235C" w:rsidRPr="00735B95">
        <w:rPr>
          <w:rFonts w:cs="Times New Roman"/>
        </w:rPr>
        <w:t>E</w:t>
      </w:r>
      <w:bookmarkEnd w:id="221"/>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22" w:name="_Toc377565407"/>
      <w:bookmarkStart w:id="223" w:name="_Toc97142620"/>
      <w:r w:rsidRPr="00735B95">
        <w:rPr>
          <w:rFonts w:cs="Times New Roman"/>
        </w:rPr>
        <w:t>LETTER OF TRANSMITTAL FORM</w:t>
      </w:r>
      <w:bookmarkEnd w:id="222"/>
      <w:bookmarkEnd w:id="223"/>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0CDFD547"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r w:rsidR="00C64297" w:rsidRPr="00735B95">
        <w:rPr>
          <w:sz w:val="22"/>
          <w:szCs w:val="20"/>
        </w:rPr>
        <w:t>does</w:t>
      </w:r>
      <w:r w:rsidRPr="00735B95">
        <w:rPr>
          <w:sz w:val="22"/>
          <w:szCs w:val="20"/>
        </w:rPr>
        <w:t xml:space="preserve"> not apply, etc. </w:t>
      </w:r>
      <w:r w:rsidRPr="00356E13">
        <w:rPr>
          <w:b/>
          <w:bCs/>
          <w:sz w:val="22"/>
          <w:szCs w:val="20"/>
          <w:u w:val="single"/>
        </w:rPr>
        <w:t>are</w:t>
      </w:r>
      <w:r w:rsidRPr="00735B95">
        <w:rPr>
          <w:sz w:val="22"/>
          <w:szCs w:val="20"/>
        </w:rPr>
        <w:t xml:space="preserve"> acceptable responses.)</w:t>
      </w:r>
    </w:p>
    <w:p w14:paraId="68784923" w14:textId="77777777" w:rsidR="00675606" w:rsidRPr="00735B95" w:rsidRDefault="00675606" w:rsidP="00BC563B">
      <w:pPr>
        <w:rPr>
          <w:b/>
          <w:sz w:val="22"/>
          <w:szCs w:val="22"/>
        </w:rPr>
      </w:pPr>
    </w:p>
    <w:p w14:paraId="699ABEE5" w14:textId="24528586" w:rsidR="00675606" w:rsidRPr="00323F6B" w:rsidRDefault="00BC563B" w:rsidP="007E1A99">
      <w:pPr>
        <w:jc w:val="center"/>
        <w:rPr>
          <w:sz w:val="22"/>
          <w:szCs w:val="20"/>
          <w:u w:val="single"/>
        </w:rPr>
      </w:pPr>
      <w:r w:rsidRPr="00323F6B">
        <w:rPr>
          <w:b/>
          <w:sz w:val="22"/>
          <w:szCs w:val="22"/>
          <w:u w:val="single"/>
        </w:rPr>
        <w:t>RFP#:</w:t>
      </w:r>
      <w:r w:rsidR="00323F6B" w:rsidRPr="00323F6B">
        <w:rPr>
          <w:b/>
          <w:sz w:val="22"/>
          <w:szCs w:val="22"/>
          <w:u w:val="single"/>
        </w:rPr>
        <w:t>22-624-4000-01511</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7B5EDE95"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r w:rsidR="00A27DCA" w:rsidRPr="00735B95">
        <w:rPr>
          <w:sz w:val="22"/>
          <w:szCs w:val="20"/>
        </w:rPr>
        <w:t>does</w:t>
      </w:r>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902F9B">
      <w:pPr>
        <w:numPr>
          <w:ilvl w:val="0"/>
          <w:numId w:val="75"/>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902F9B">
      <w:pPr>
        <w:numPr>
          <w:ilvl w:val="0"/>
          <w:numId w:val="75"/>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902F9B">
      <w:pPr>
        <w:numPr>
          <w:ilvl w:val="0"/>
          <w:numId w:val="75"/>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proofErr w:type="gramStart"/>
      <w:r w:rsidRPr="00735B95">
        <w:rPr>
          <w:i/>
        </w:rPr>
        <w:t>2</w:t>
      </w:r>
      <w:r w:rsidR="00BA5CA1" w:rsidRPr="00735B95">
        <w:rPr>
          <w:i/>
        </w:rPr>
        <w:t>.A</w:t>
      </w:r>
      <w:proofErr w:type="gramEnd"/>
      <w:r w:rsidRPr="00735B95">
        <w:rPr>
          <w:i/>
        </w:rPr>
        <w:t>, above</w:t>
      </w:r>
      <w:r w:rsidRPr="00735B95">
        <w:t>.)</w:t>
      </w:r>
    </w:p>
    <w:p w14:paraId="173840E5" w14:textId="77777777" w:rsidR="00673F54" w:rsidRPr="00735B95" w:rsidRDefault="00673F54" w:rsidP="00961A6B">
      <w:pPr>
        <w:pStyle w:val="Heading1"/>
        <w:rPr>
          <w:rFonts w:cs="Times New Roman"/>
        </w:rPr>
      </w:pPr>
      <w:bookmarkStart w:id="224" w:name="_Toc377565408"/>
      <w:bookmarkStart w:id="225" w:name="_Toc97142621"/>
      <w:r w:rsidRPr="00735B95">
        <w:rPr>
          <w:rFonts w:cs="Times New Roman"/>
        </w:rPr>
        <w:lastRenderedPageBreak/>
        <w:t xml:space="preserve">APPENDIX </w:t>
      </w:r>
      <w:bookmarkEnd w:id="224"/>
      <w:r w:rsidR="00C1235C" w:rsidRPr="00735B95">
        <w:rPr>
          <w:rFonts w:cs="Times New Roman"/>
        </w:rPr>
        <w:t>F</w:t>
      </w:r>
      <w:bookmarkEnd w:id="225"/>
    </w:p>
    <w:p w14:paraId="641E512E" w14:textId="7065231E" w:rsidR="00673F54" w:rsidRPr="00735B95" w:rsidRDefault="00673F54" w:rsidP="009A19E2">
      <w:pPr>
        <w:pStyle w:val="Heading1"/>
        <w:rPr>
          <w:rFonts w:cs="Times New Roman"/>
        </w:rPr>
      </w:pPr>
      <w:bookmarkStart w:id="226" w:name="_Toc314722206"/>
      <w:bookmarkStart w:id="227" w:name="_Toc377565409"/>
      <w:bookmarkStart w:id="228" w:name="_Toc97142622"/>
      <w:r w:rsidRPr="00735B95">
        <w:rPr>
          <w:rFonts w:cs="Times New Roman"/>
        </w:rPr>
        <w:t>REFERENCE QUESTIONNAIRE</w:t>
      </w:r>
      <w:bookmarkEnd w:id="226"/>
      <w:bookmarkEnd w:id="227"/>
      <w:bookmarkEnd w:id="228"/>
    </w:p>
    <w:p w14:paraId="7A1D3E8F" w14:textId="77777777" w:rsidR="00673F54" w:rsidRPr="00735B95" w:rsidRDefault="00673F54" w:rsidP="00673F54">
      <w:pPr>
        <w:spacing w:after="200" w:line="276" w:lineRule="auto"/>
        <w:jc w:val="center"/>
        <w:rPr>
          <w:b/>
          <w:sz w:val="32"/>
          <w:szCs w:val="32"/>
        </w:rPr>
      </w:pPr>
    </w:p>
    <w:p w14:paraId="4EF5F919" w14:textId="35CB30FE"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ED5278">
        <w:t>three (3)</w:t>
      </w:r>
      <w:r w:rsidRPr="00735B95">
        <w:t xml:space="preserve"> 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w:t>
      </w:r>
      <w:proofErr w:type="gramStart"/>
      <w:r w:rsidR="00A41DF5" w:rsidRPr="00735B95">
        <w:t>in an effort to</w:t>
      </w:r>
      <w:proofErr w:type="gramEnd"/>
      <w:r w:rsidR="00A41DF5" w:rsidRPr="00735B95">
        <w:t xml:space="preserve">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5230A764" w:rsidR="00673F54" w:rsidRPr="00735B95" w:rsidRDefault="00A41DF5" w:rsidP="0031471A">
      <w:pPr>
        <w:rPr>
          <w:rStyle w:val="Strong"/>
          <w:b w:val="0"/>
        </w:rPr>
      </w:pPr>
      <w:bookmarkStart w:id="229"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120D6A" w:rsidRPr="00120D6A">
        <w:rPr>
          <w:rStyle w:val="Strong"/>
          <w:bCs w:val="0"/>
        </w:rPr>
        <w:t xml:space="preserve">Marlene Acosta, Procurement Manager </w:t>
      </w:r>
      <w:r w:rsidR="004009C9" w:rsidRPr="00120D6A">
        <w:rPr>
          <w:rStyle w:val="Strong"/>
          <w:bCs w:val="0"/>
        </w:rPr>
        <w:t xml:space="preserve">at </w:t>
      </w:r>
      <w:r w:rsidR="008818D0">
        <w:rPr>
          <w:rStyle w:val="Strong"/>
          <w:bCs w:val="0"/>
          <w:u w:val="single"/>
        </w:rPr>
        <w:t>altsd-procurement@state.nm.us</w:t>
      </w:r>
      <w:r w:rsidR="0089724F">
        <w:rPr>
          <w:rStyle w:val="Strong"/>
          <w:b w:val="0"/>
        </w:rPr>
        <w:t xml:space="preserve"> </w:t>
      </w:r>
      <w:r w:rsidR="00673F54" w:rsidRPr="00735B95">
        <w:rPr>
          <w:rStyle w:val="Strong"/>
          <w:b w:val="0"/>
        </w:rPr>
        <w:t xml:space="preserve">by </w:t>
      </w:r>
      <w:r w:rsidR="00EC3AC9">
        <w:rPr>
          <w:rStyle w:val="Strong"/>
          <w:bCs w:val="0"/>
          <w:u w:val="single"/>
        </w:rPr>
        <w:t xml:space="preserve">April 7, </w:t>
      </w:r>
      <w:r w:rsidR="006D7B1F">
        <w:rPr>
          <w:rStyle w:val="Strong"/>
          <w:bCs w:val="0"/>
          <w:u w:val="single"/>
        </w:rPr>
        <w:t>2022,</w:t>
      </w:r>
      <w:r w:rsidR="00EC3AC9">
        <w:rPr>
          <w:rStyle w:val="Strong"/>
          <w:bCs w:val="0"/>
          <w:u w:val="single"/>
        </w:rPr>
        <w:t xml:space="preserve"> by 3:00 PM </w:t>
      </w:r>
      <w:r w:rsidR="000433BB" w:rsidRPr="00ED5278">
        <w:rPr>
          <w:rStyle w:val="Strong"/>
          <w:bCs w:val="0"/>
          <w:u w:val="single"/>
        </w:rPr>
        <w:t>MST/MDT</w:t>
      </w:r>
      <w:r w:rsidR="000433BB" w:rsidRPr="00735B95">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29"/>
      <w:r w:rsidRPr="00735B95">
        <w:rPr>
          <w:rStyle w:val="Strong"/>
          <w:b w:val="0"/>
        </w:rPr>
        <w:t xml:space="preserve"> content provided therein. </w:t>
      </w:r>
    </w:p>
    <w:p w14:paraId="20DBB84E" w14:textId="77777777" w:rsidR="00961A6B" w:rsidRPr="00735B95" w:rsidRDefault="00961A6B" w:rsidP="00961A6B">
      <w:pPr>
        <w:jc w:val="center"/>
        <w:rPr>
          <w:b/>
          <w:sz w:val="32"/>
          <w:szCs w:val="32"/>
        </w:rPr>
      </w:pPr>
      <w:r w:rsidRPr="00735B95">
        <w:br w:type="page"/>
      </w:r>
      <w:bookmarkStart w:id="230" w:name="_Toc314722208"/>
    </w:p>
    <w:p w14:paraId="283A5D28" w14:textId="77777777" w:rsidR="00961A6B" w:rsidRPr="00735B95" w:rsidRDefault="00961A6B" w:rsidP="00961A6B">
      <w:pPr>
        <w:jc w:val="center"/>
        <w:rPr>
          <w:b/>
          <w:sz w:val="32"/>
          <w:szCs w:val="32"/>
        </w:rPr>
      </w:pPr>
    </w:p>
    <w:p w14:paraId="621492AF" w14:textId="56E23B1F" w:rsidR="00631C08" w:rsidRPr="00735B95" w:rsidRDefault="00673F54" w:rsidP="00961A6B">
      <w:pPr>
        <w:jc w:val="center"/>
        <w:rPr>
          <w:b/>
          <w:sz w:val="32"/>
          <w:szCs w:val="32"/>
        </w:rPr>
      </w:pPr>
      <w:r w:rsidRPr="00735B95">
        <w:rPr>
          <w:b/>
          <w:sz w:val="32"/>
          <w:szCs w:val="32"/>
        </w:rPr>
        <w:t xml:space="preserve">RFP # </w:t>
      </w:r>
      <w:r w:rsidR="00120D6A">
        <w:rPr>
          <w:b/>
          <w:sz w:val="32"/>
          <w:szCs w:val="32"/>
          <w:u w:val="single"/>
        </w:rPr>
        <w:t>22-624-4000-01511</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30"/>
    </w:p>
    <w:p w14:paraId="662250E4" w14:textId="77777777" w:rsidR="00673F54" w:rsidRPr="00735B95" w:rsidRDefault="00673F54" w:rsidP="00961A6B">
      <w:pPr>
        <w:jc w:val="center"/>
        <w:rPr>
          <w:b/>
          <w:sz w:val="32"/>
          <w:szCs w:val="32"/>
        </w:rPr>
      </w:pPr>
      <w:bookmarkStart w:id="231" w:name="_Toc314722209"/>
      <w:r w:rsidRPr="00735B95">
        <w:rPr>
          <w:b/>
          <w:sz w:val="32"/>
          <w:szCs w:val="32"/>
        </w:rPr>
        <w:t>FOR:</w:t>
      </w:r>
      <w:bookmarkEnd w:id="231"/>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33F9A8B1"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w:t>
      </w:r>
      <w:r w:rsidR="00120D6A">
        <w:t xml:space="preserve">, </w:t>
      </w:r>
      <w:r w:rsidR="00120D6A">
        <w:rPr>
          <w:b/>
          <w:bCs/>
        </w:rPr>
        <w:t>Aging &amp; Long-Term Services Department</w:t>
      </w:r>
      <w:r w:rsidR="006B692B" w:rsidRPr="00735B95">
        <w:t xml:space="preserve"> </w:t>
      </w:r>
      <w:r w:rsidRPr="00735B95">
        <w:t xml:space="preserve">via e-mail at: </w:t>
      </w:r>
    </w:p>
    <w:p w14:paraId="791378CB" w14:textId="77777777" w:rsidR="00CF05C0" w:rsidRPr="00735B95" w:rsidRDefault="00CF05C0" w:rsidP="00673F54"/>
    <w:p w14:paraId="7B0DFAE1" w14:textId="181052F3" w:rsidR="006B692B" w:rsidRPr="00735B95" w:rsidRDefault="006B692B" w:rsidP="00A429BF">
      <w:pPr>
        <w:ind w:firstLine="720"/>
      </w:pPr>
      <w:r w:rsidRPr="00735B95">
        <w:t>Name:</w:t>
      </w:r>
      <w:r w:rsidRPr="00735B95">
        <w:tab/>
      </w:r>
      <w:r w:rsidRPr="00735B95">
        <w:tab/>
      </w:r>
      <w:r w:rsidR="00120D6A">
        <w:t>Marlene Acosta, Procurement Manager</w:t>
      </w:r>
      <w:r w:rsidR="003843A3" w:rsidRPr="00735B95">
        <w:t xml:space="preserve"> </w:t>
      </w:r>
    </w:p>
    <w:p w14:paraId="625E82BF" w14:textId="1ACC6281" w:rsidR="00673F54" w:rsidRDefault="00673F54" w:rsidP="00673F54">
      <w:r w:rsidRPr="00735B95">
        <w:tab/>
        <w:t>Email:</w:t>
      </w:r>
      <w:r w:rsidRPr="00735B95">
        <w:tab/>
      </w:r>
      <w:r w:rsidRPr="00735B95">
        <w:tab/>
      </w:r>
      <w:hyperlink r:id="rId30" w:history="1">
        <w:r w:rsidR="000D2E01">
          <w:rPr>
            <w:rStyle w:val="Hyperlink"/>
          </w:rPr>
          <w:t>altsd-procurement</w:t>
        </w:r>
        <w:r w:rsidR="000D2E01" w:rsidRPr="00DD718C">
          <w:rPr>
            <w:rStyle w:val="Hyperlink"/>
          </w:rPr>
          <w:t>@state.nm.us</w:t>
        </w:r>
      </w:hyperlink>
    </w:p>
    <w:p w14:paraId="0252C517" w14:textId="77777777" w:rsidR="00120D6A" w:rsidRPr="00735B95" w:rsidRDefault="00120D6A" w:rsidP="00673F54"/>
    <w:p w14:paraId="5ECAC0B6" w14:textId="77777777" w:rsidR="00673F54" w:rsidRPr="00735B95" w:rsidRDefault="00673F54" w:rsidP="00673F54"/>
    <w:p w14:paraId="234FF277" w14:textId="398A92CC" w:rsidR="00673F54" w:rsidRPr="00735B95" w:rsidRDefault="00CF05C0" w:rsidP="00673F54">
      <w:r w:rsidRPr="00735B95">
        <w:t>Forms must be submitted n</w:t>
      </w:r>
      <w:r w:rsidR="00673F54" w:rsidRPr="00735B95">
        <w:t>o later than</w:t>
      </w:r>
      <w:r w:rsidR="001F30B2" w:rsidRPr="00ED5278">
        <w:t xml:space="preserve"> </w:t>
      </w:r>
      <w:r w:rsidR="001F30B2" w:rsidRPr="00ED5278">
        <w:rPr>
          <w:b/>
          <w:bCs/>
        </w:rPr>
        <w:t xml:space="preserve">April 7, </w:t>
      </w:r>
      <w:r w:rsidR="00657227" w:rsidRPr="00657227">
        <w:rPr>
          <w:b/>
          <w:bCs/>
        </w:rPr>
        <w:t>2022,</w:t>
      </w:r>
      <w:r w:rsidR="001F30B2" w:rsidRPr="00ED5278">
        <w:rPr>
          <w:b/>
          <w:bCs/>
        </w:rPr>
        <w:t xml:space="preserve"> by 3:00 PM MST</w:t>
      </w:r>
      <w:r w:rsidR="00120D6A" w:rsidRPr="00ED5278">
        <w:rPr>
          <w:b/>
        </w:rPr>
        <w:t xml:space="preserve"> and</w:t>
      </w:r>
      <w:r w:rsidR="00673F54" w:rsidRPr="00735B95">
        <w:t xml:space="preserve">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4DAD634A" w:rsidR="00673F54" w:rsidRPr="00735B95" w:rsidRDefault="00673F54" w:rsidP="00673F54">
      <w:r w:rsidRPr="00735B95">
        <w:rPr>
          <w:b/>
          <w:u w:val="single"/>
        </w:rPr>
        <w:t>For questions or concerns regarding this form</w:t>
      </w:r>
      <w:r w:rsidRPr="00735B95">
        <w:t xml:space="preserve">, please contact the </w:t>
      </w:r>
      <w:r w:rsidR="00120D6A">
        <w:rPr>
          <w:b/>
          <w:bCs/>
        </w:rPr>
        <w:t xml:space="preserve">Aging &amp; Long-Term Services </w:t>
      </w:r>
      <w:r w:rsidR="00657227">
        <w:rPr>
          <w:b/>
          <w:bCs/>
        </w:rPr>
        <w:t xml:space="preserve">Department, </w:t>
      </w:r>
      <w:r w:rsidR="00657227" w:rsidRPr="00ED5278">
        <w:rPr>
          <w:b/>
          <w:bCs/>
        </w:rPr>
        <w:t>Procurement</w:t>
      </w:r>
      <w:r w:rsidRPr="00657227">
        <w:rPr>
          <w:b/>
          <w:bCs/>
        </w:rPr>
        <w:t xml:space="preserve"> M</w:t>
      </w:r>
      <w:r w:rsidRPr="00735B95">
        <w:rPr>
          <w:b/>
        </w:rPr>
        <w:t>anager</w:t>
      </w:r>
      <w:r w:rsidR="000B6E33" w:rsidRPr="00735B95">
        <w:t xml:space="preserve"> at </w:t>
      </w:r>
      <w:r w:rsidR="00657227">
        <w:rPr>
          <w:b/>
          <w:bCs/>
        </w:rPr>
        <w:t>altsd-procurement</w:t>
      </w:r>
      <w:r w:rsidR="00120D6A">
        <w:rPr>
          <w:b/>
          <w:bCs/>
        </w:rPr>
        <w:t>@state.nm.us.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5615"/>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735B95" w:rsidRDefault="009A19E2" w:rsidP="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490F1849" w:rsidR="00673F54" w:rsidRPr="00735B95" w:rsidRDefault="00673F54" w:rsidP="006D48F5">
      <w:pPr>
        <w:numPr>
          <w:ilvl w:val="0"/>
          <w:numId w:val="4"/>
        </w:numPr>
      </w:pPr>
      <w:r w:rsidRPr="00735B95">
        <w:t xml:space="preserve">In what capacity have you worked with this </w:t>
      </w:r>
      <w:r w:rsidR="00C449CB">
        <w:t>organization</w:t>
      </w:r>
      <w:r w:rsidR="00C449CB" w:rsidRPr="00735B95">
        <w:t xml:space="preserve"> </w:t>
      </w:r>
      <w:r w:rsidRPr="00735B95">
        <w:t>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0478CA05" w:rsidR="00673F54" w:rsidRPr="00735B95" w:rsidRDefault="00673F54" w:rsidP="00673F54">
      <w:r w:rsidRPr="00735B95">
        <w:t>2.</w:t>
      </w:r>
      <w:r w:rsidRPr="00735B95">
        <w:tab/>
        <w:t xml:space="preserve">How would you rate this </w:t>
      </w:r>
      <w:bookmarkStart w:id="232" w:name="_Hlk95145808"/>
      <w:r w:rsidR="00C449CB">
        <w:t>organization’s</w:t>
      </w:r>
      <w:r w:rsidR="00C449CB" w:rsidRPr="00735B95">
        <w:t xml:space="preserve"> </w:t>
      </w:r>
      <w:bookmarkEnd w:id="232"/>
      <w:r w:rsidRPr="00735B95">
        <w:t>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3A12A37E" w:rsidR="00673F54" w:rsidRPr="00735B95" w:rsidRDefault="00673F54" w:rsidP="006D48F5">
      <w:pPr>
        <w:numPr>
          <w:ilvl w:val="0"/>
          <w:numId w:val="5"/>
        </w:numPr>
        <w:ind w:hanging="720"/>
      </w:pPr>
      <w:r w:rsidRPr="00735B95">
        <w:t xml:space="preserve">How would you rate the </w:t>
      </w:r>
      <w:r w:rsidR="00C449CB">
        <w:t>organization’s</w:t>
      </w:r>
      <w:r w:rsidR="00C449CB" w:rsidRPr="00735B95">
        <w:t xml:space="preserve"> </w:t>
      </w:r>
      <w:r w:rsidRPr="00735B95">
        <w:t>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77ED520F" w:rsidR="00673F54" w:rsidRPr="00735B95" w:rsidRDefault="00673F54" w:rsidP="006D48F5">
      <w:pPr>
        <w:numPr>
          <w:ilvl w:val="0"/>
          <w:numId w:val="6"/>
        </w:numPr>
      </w:pPr>
      <w:r w:rsidRPr="00735B95">
        <w:t xml:space="preserve">What is your level of satisfaction with the </w:t>
      </w:r>
      <w:r w:rsidR="00C449CB">
        <w:t>organization</w:t>
      </w:r>
      <w:r w:rsidRPr="00735B95">
        <w:t>?</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2A282876" w:rsidR="00673F54" w:rsidRPr="00735B95" w:rsidRDefault="00673F54" w:rsidP="006D48F5">
      <w:pPr>
        <w:numPr>
          <w:ilvl w:val="0"/>
          <w:numId w:val="6"/>
        </w:numPr>
      </w:pPr>
      <w:r w:rsidRPr="00735B95">
        <w:t xml:space="preserve">How would you rate the dynamics/interaction between </w:t>
      </w:r>
      <w:r w:rsidR="00C449CB">
        <w:t>the organization’s</w:t>
      </w:r>
      <w:r w:rsidR="00C449CB" w:rsidRPr="00735B95">
        <w:t xml:space="preserve">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513E4290" w:rsidR="00673F54" w:rsidRPr="00735B95" w:rsidRDefault="00673F54" w:rsidP="006D48F5">
      <w:pPr>
        <w:numPr>
          <w:ilvl w:val="0"/>
          <w:numId w:val="7"/>
        </w:numPr>
      </w:pPr>
      <w:r w:rsidRPr="00735B95">
        <w:t xml:space="preserve">Who </w:t>
      </w:r>
      <w:r w:rsidR="00C904E7">
        <w:t>are/</w:t>
      </w:r>
      <w:r w:rsidRPr="00735B95">
        <w:t xml:space="preserve">were the </w:t>
      </w:r>
      <w:r w:rsidR="00C449CB">
        <w:t>organization’s</w:t>
      </w:r>
      <w:r w:rsidR="00C449CB" w:rsidRPr="00735B95">
        <w:t xml:space="preserve"> </w:t>
      </w:r>
      <w:r w:rsidRPr="00735B95">
        <w:t>principal representatives involved in your project and how would you rate them individually?  Would you</w:t>
      </w:r>
      <w:r w:rsidR="00C904E7">
        <w:t>, ple</w:t>
      </w:r>
      <w:r w:rsidR="00C449CB">
        <w:t>a</w:t>
      </w:r>
      <w:r w:rsidR="00C904E7">
        <w:t>se,</w:t>
      </w:r>
      <w:r w:rsidRPr="00735B95">
        <w:t xml:space="preserve"> comment on the skills, knowledge, </w:t>
      </w:r>
      <w:proofErr w:type="gramStart"/>
      <w:r w:rsidRPr="00735B95">
        <w:t>behaviors</w:t>
      </w:r>
      <w:proofErr w:type="gramEnd"/>
      <w:r w:rsidRPr="00735B95">
        <w:t xml:space="preserve">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485DEA84" w:rsidR="00673F54" w:rsidRPr="00735B95" w:rsidRDefault="00673F54" w:rsidP="006D48F5">
      <w:pPr>
        <w:numPr>
          <w:ilvl w:val="0"/>
          <w:numId w:val="7"/>
        </w:numPr>
      </w:pPr>
      <w:r w:rsidRPr="00735B95">
        <w:t>How satisfied are</w:t>
      </w:r>
      <w:r w:rsidR="00C904E7">
        <w:t>/were</w:t>
      </w:r>
      <w:r w:rsidRPr="00735B95">
        <w:t xml:space="preserve"> you with the products developed by the </w:t>
      </w:r>
      <w:r w:rsidR="00DE0FCC">
        <w:t>organization</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76401672" w:rsidR="00673F54" w:rsidRPr="00735B95" w:rsidRDefault="00673F54" w:rsidP="006D48F5">
      <w:pPr>
        <w:numPr>
          <w:ilvl w:val="0"/>
          <w:numId w:val="8"/>
        </w:numPr>
        <w:tabs>
          <w:tab w:val="left" w:pos="0"/>
        </w:tabs>
      </w:pPr>
      <w:r w:rsidRPr="00735B95">
        <w:t xml:space="preserve">With which aspect(s) of this </w:t>
      </w:r>
      <w:r w:rsidR="00DE0FCC">
        <w:t>organization’s</w:t>
      </w:r>
      <w:r w:rsidR="00DE0FCC" w:rsidRPr="00735B95">
        <w:t xml:space="preserve"> </w:t>
      </w:r>
      <w:r w:rsidRPr="00735B95">
        <w:t>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74140564" w:rsidR="00673F54" w:rsidRPr="00735B95" w:rsidRDefault="00673F54" w:rsidP="006D48F5">
      <w:pPr>
        <w:numPr>
          <w:ilvl w:val="0"/>
          <w:numId w:val="8"/>
        </w:numPr>
        <w:tabs>
          <w:tab w:val="left" w:pos="0"/>
        </w:tabs>
      </w:pPr>
      <w:r w:rsidRPr="00735B95">
        <w:t xml:space="preserve">With which aspect(s) of this </w:t>
      </w:r>
      <w:r w:rsidR="00DE0FCC">
        <w:t>organization’s</w:t>
      </w:r>
      <w:r w:rsidR="00DE0FCC" w:rsidRPr="00735B95">
        <w:t xml:space="preserve"> </w:t>
      </w:r>
      <w:r w:rsidRPr="00735B95">
        <w:t>services are</w:t>
      </w:r>
      <w:r w:rsidR="00C904E7">
        <w:t>/were</w:t>
      </w:r>
      <w:r w:rsidR="008F33B9">
        <w:t xml:space="preserve"> </w:t>
      </w:r>
      <w:r w:rsidRPr="00735B95">
        <w:t>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051617B7" w:rsidR="00673F54" w:rsidRPr="00735B95" w:rsidRDefault="00673F54" w:rsidP="006D48F5">
      <w:pPr>
        <w:numPr>
          <w:ilvl w:val="0"/>
          <w:numId w:val="8"/>
        </w:numPr>
        <w:tabs>
          <w:tab w:val="left" w:pos="-90"/>
        </w:tabs>
      </w:pPr>
      <w:r w:rsidRPr="00735B95">
        <w:t xml:space="preserve">Would you recommend this </w:t>
      </w:r>
      <w:r w:rsidR="00DE0FCC">
        <w:t>organization’s</w:t>
      </w:r>
      <w:r w:rsidR="00DE0FCC" w:rsidRPr="00735B95">
        <w:t xml:space="preserve"> </w:t>
      </w:r>
      <w:r w:rsidRPr="00735B95">
        <w:t xml:space="preserve">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7777777" w:rsidR="00661250" w:rsidRPr="00735B95" w:rsidRDefault="00661250" w:rsidP="0047710B">
      <w:pPr>
        <w:tabs>
          <w:tab w:val="left" w:pos="720"/>
        </w:tabs>
      </w:pPr>
    </w:p>
    <w:sectPr w:rsidR="00661250" w:rsidRPr="00735B95" w:rsidSect="00970BD3">
      <w:footerReference w:type="even" r:id="rId31"/>
      <w:footerReference w:type="default" r:id="rId32"/>
      <w:pgSz w:w="12240" w:h="15840"/>
      <w:pgMar w:top="1296" w:right="1267"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5254" w14:textId="77777777" w:rsidR="00606BC6" w:rsidRDefault="00606BC6">
      <w:r>
        <w:separator/>
      </w:r>
    </w:p>
  </w:endnote>
  <w:endnote w:type="continuationSeparator" w:id="0">
    <w:p w14:paraId="67C8DBBA" w14:textId="77777777" w:rsidR="00606BC6" w:rsidRDefault="00606BC6">
      <w:r>
        <w:continuationSeparator/>
      </w:r>
    </w:p>
  </w:endnote>
  <w:endnote w:type="continuationNotice" w:id="1">
    <w:p w14:paraId="32A094B6" w14:textId="77777777" w:rsidR="00606BC6" w:rsidRDefault="00606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DA0508" w:rsidRDefault="00DA0508"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DA0508" w:rsidRDefault="00DA0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55133AAB" w:rsidR="00DA0508" w:rsidRDefault="00DA0508"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FD8">
      <w:rPr>
        <w:rStyle w:val="PageNumber"/>
        <w:noProof/>
      </w:rPr>
      <w:t>ii</w:t>
    </w:r>
    <w:r>
      <w:rPr>
        <w:rStyle w:val="PageNumber"/>
      </w:rPr>
      <w:fldChar w:fldCharType="end"/>
    </w:r>
  </w:p>
  <w:p w14:paraId="25861F15" w14:textId="77777777" w:rsidR="00DA0508" w:rsidRDefault="00DA0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5C464EB7" w:rsidR="00DA0508" w:rsidRDefault="00DA0508">
    <w:pPr>
      <w:pStyle w:val="Footer"/>
    </w:pPr>
    <w:r>
      <w:t>G</w:t>
    </w:r>
    <w:r w:rsidR="00F36FD8">
      <w:t xml:space="preserve">SD/SPD </w:t>
    </w:r>
    <w:r w:rsidR="00F36FD8">
      <w:tab/>
    </w:r>
    <w:r w:rsidR="00F36FD8">
      <w:tab/>
      <w:t>Version 1.6</w:t>
    </w:r>
    <w:r>
      <w:t xml:space="preserve"> 202</w:t>
    </w:r>
    <w:r w:rsidR="00F36FD8">
      <w:t>1-04</w:t>
    </w:r>
  </w:p>
  <w:p w14:paraId="1E078BDA" w14:textId="77777777" w:rsidR="00DA0508" w:rsidRDefault="00DA0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DA0508" w:rsidRDefault="00DA0508"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DA0508" w:rsidRDefault="00DA0508"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CBB820B" w:rsidR="00DA0508" w:rsidRDefault="00DA0508"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FD8">
      <w:rPr>
        <w:rStyle w:val="PageNumber"/>
        <w:noProof/>
      </w:rPr>
      <w:t>18</w:t>
    </w:r>
    <w:r>
      <w:rPr>
        <w:rStyle w:val="PageNumber"/>
      </w:rPr>
      <w:fldChar w:fldCharType="end"/>
    </w:r>
  </w:p>
  <w:p w14:paraId="4DD4BD10" w14:textId="77777777" w:rsidR="00DA0508" w:rsidRDefault="00DA0508"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915A" w14:textId="77777777" w:rsidR="00606BC6" w:rsidRDefault="00606BC6">
      <w:r>
        <w:separator/>
      </w:r>
    </w:p>
  </w:footnote>
  <w:footnote w:type="continuationSeparator" w:id="0">
    <w:p w14:paraId="12EF4921" w14:textId="77777777" w:rsidR="00606BC6" w:rsidRDefault="00606BC6">
      <w:r>
        <w:continuationSeparator/>
      </w:r>
    </w:p>
  </w:footnote>
  <w:footnote w:type="continuationNotice" w:id="1">
    <w:p w14:paraId="0EB3A9EC" w14:textId="77777777" w:rsidR="00606BC6" w:rsidRDefault="00606B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E202290A"/>
    <w:lvl w:ilvl="0" w:tplc="61347D04">
      <w:start w:val="1"/>
      <w:numFmt w:val="decimal"/>
      <w:lvlText w:val="%1."/>
      <w:lvlJc w:val="left"/>
      <w:pPr>
        <w:ind w:left="99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0853"/>
    <w:multiLevelType w:val="hybridMultilevel"/>
    <w:tmpl w:val="F4224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B37"/>
    <w:multiLevelType w:val="hybridMultilevel"/>
    <w:tmpl w:val="1B224C72"/>
    <w:lvl w:ilvl="0" w:tplc="558670DC">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00D1C"/>
    <w:multiLevelType w:val="hybridMultilevel"/>
    <w:tmpl w:val="506A59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00ADE"/>
    <w:multiLevelType w:val="hybridMultilevel"/>
    <w:tmpl w:val="B5FCF18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C713F"/>
    <w:multiLevelType w:val="hybridMultilevel"/>
    <w:tmpl w:val="A19C57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35734"/>
    <w:multiLevelType w:val="hybridMultilevel"/>
    <w:tmpl w:val="588A3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5DC5B26"/>
    <w:multiLevelType w:val="hybridMultilevel"/>
    <w:tmpl w:val="3320B52E"/>
    <w:lvl w:ilvl="0" w:tplc="6F5483F8">
      <w:start w:val="1"/>
      <w:numFmt w:val="bullet"/>
      <w:lvlText w:val=""/>
      <w:lvlJc w:val="left"/>
      <w:pPr>
        <w:ind w:left="2448"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70268D9"/>
    <w:multiLevelType w:val="hybridMultilevel"/>
    <w:tmpl w:val="018A6A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C6E00"/>
    <w:multiLevelType w:val="hybridMultilevel"/>
    <w:tmpl w:val="A814A45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450BB5"/>
    <w:multiLevelType w:val="hybridMultilevel"/>
    <w:tmpl w:val="8C54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21934"/>
    <w:multiLevelType w:val="hybridMultilevel"/>
    <w:tmpl w:val="6CC09D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7E28A5"/>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7"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8" w15:restartNumberingAfterBreak="0">
    <w:nsid w:val="250E38FC"/>
    <w:multiLevelType w:val="hybridMultilevel"/>
    <w:tmpl w:val="9F0645A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0"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631582A"/>
    <w:multiLevelType w:val="hybridMultilevel"/>
    <w:tmpl w:val="0E20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07969"/>
    <w:multiLevelType w:val="hybridMultilevel"/>
    <w:tmpl w:val="018A6A58"/>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100715"/>
    <w:multiLevelType w:val="hybridMultilevel"/>
    <w:tmpl w:val="A8BEEF5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2ABD3F51"/>
    <w:multiLevelType w:val="hybridMultilevel"/>
    <w:tmpl w:val="B86220EE"/>
    <w:lvl w:ilvl="0" w:tplc="35DCA194">
      <w:start w:val="1"/>
      <w:numFmt w:val="lowerLetter"/>
      <w:lvlText w:val="%1."/>
      <w:lvlJc w:val="left"/>
      <w:pPr>
        <w:ind w:left="0" w:hanging="360"/>
      </w:pPr>
    </w:lvl>
    <w:lvl w:ilvl="1" w:tplc="0409001B">
      <w:start w:val="1"/>
      <w:numFmt w:val="lowerRoman"/>
      <w:lvlText w:val="%2."/>
      <w:lvlJc w:val="right"/>
      <w:pPr>
        <w:ind w:left="720" w:hanging="360"/>
      </w:pPr>
    </w:lvl>
    <w:lvl w:ilvl="2" w:tplc="81EA94B2">
      <w:start w:val="1"/>
      <w:numFmt w:val="lowerLetter"/>
      <w:lvlText w:val="%3)"/>
      <w:lvlJc w:val="left"/>
      <w:pPr>
        <w:ind w:left="1920" w:hanging="6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2D2F311A"/>
    <w:multiLevelType w:val="hybridMultilevel"/>
    <w:tmpl w:val="E4461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4EB5C68"/>
    <w:multiLevelType w:val="hybridMultilevel"/>
    <w:tmpl w:val="5748E8F6"/>
    <w:lvl w:ilvl="0" w:tplc="0409001B">
      <w:start w:val="1"/>
      <w:numFmt w:val="lowerRoman"/>
      <w:lvlText w:val="%1."/>
      <w:lvlJc w:val="right"/>
      <w:pPr>
        <w:ind w:left="1500" w:hanging="360"/>
      </w:pPr>
      <w:rPr>
        <w:rFont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3538653A"/>
    <w:multiLevelType w:val="hybridMultilevel"/>
    <w:tmpl w:val="81B8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0475D"/>
    <w:multiLevelType w:val="singleLevel"/>
    <w:tmpl w:val="BD8AE02A"/>
    <w:lvl w:ilvl="0">
      <w:start w:val="1"/>
      <w:numFmt w:val="decimal"/>
      <w:lvlText w:val="%1."/>
      <w:lvlJc w:val="left"/>
      <w:pPr>
        <w:tabs>
          <w:tab w:val="num" w:pos="1710"/>
        </w:tabs>
        <w:ind w:left="1710" w:hanging="720"/>
      </w:pPr>
      <w:rPr>
        <w:rFonts w:ascii="Times New Roman" w:eastAsia="Times New Roman" w:hAnsi="Times New Roman" w:cs="Times New Roman"/>
        <w:color w:val="auto"/>
      </w:rPr>
    </w:lvl>
  </w:abstractNum>
  <w:abstractNum w:abstractNumId="4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C76EAC"/>
    <w:multiLevelType w:val="hybridMultilevel"/>
    <w:tmpl w:val="D6809F3A"/>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3A5D06"/>
    <w:multiLevelType w:val="hybridMultilevel"/>
    <w:tmpl w:val="87A65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66676D"/>
    <w:multiLevelType w:val="hybridMultilevel"/>
    <w:tmpl w:val="C89EEA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7"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EF7EA0"/>
    <w:multiLevelType w:val="singleLevel"/>
    <w:tmpl w:val="50343538"/>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3" w15:restartNumberingAfterBreak="0">
    <w:nsid w:val="403F788D"/>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586630"/>
    <w:multiLevelType w:val="hybridMultilevel"/>
    <w:tmpl w:val="135C24EC"/>
    <w:lvl w:ilvl="0" w:tplc="43D8491E">
      <w:start w:val="1"/>
      <w:numFmt w:val="bullet"/>
      <w:lvlText w:val=""/>
      <w:lvlJc w:val="left"/>
      <w:pPr>
        <w:ind w:left="2448" w:hanging="360"/>
      </w:pPr>
      <w:rPr>
        <w:rFonts w:ascii="Symbol" w:hAnsi="Symbol" w:hint="default"/>
        <w:u w:val="none"/>
      </w:rPr>
    </w:lvl>
    <w:lvl w:ilvl="1" w:tplc="FFFFFFFF">
      <w:start w:val="1"/>
      <w:numFmt w:val="lowerLetter"/>
      <w:lvlText w:val="%2."/>
      <w:lvlJc w:val="left"/>
      <w:pPr>
        <w:ind w:left="2160" w:hanging="360"/>
      </w:pPr>
      <w:rPr>
        <w:rFonts w:ascii="Times New Roman" w:eastAsia="Times New Roman" w:hAnsi="Times New Roman" w:cs="Times New Roman"/>
      </w:rPr>
    </w:lvl>
    <w:lvl w:ilvl="2" w:tplc="FFFFFFFF">
      <w:start w:val="1"/>
      <w:numFmt w:val="bullet"/>
      <w:lvlText w:val=""/>
      <w:lvlJc w:val="left"/>
      <w:pPr>
        <w:ind w:left="2880" w:hanging="180"/>
      </w:pPr>
      <w:rPr>
        <w:rFonts w:ascii="Symbol" w:hAnsi="Symbol" w:hint="default"/>
      </w:rPr>
    </w:lvl>
    <w:lvl w:ilvl="3" w:tplc="FFFFFFFF">
      <w:start w:val="6"/>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F1695C"/>
    <w:multiLevelType w:val="hybridMultilevel"/>
    <w:tmpl w:val="6F7A3640"/>
    <w:lvl w:ilvl="0" w:tplc="35DC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77E00F1"/>
    <w:multiLevelType w:val="hybridMultilevel"/>
    <w:tmpl w:val="92682B36"/>
    <w:lvl w:ilvl="0" w:tplc="8CC60EC2">
      <w:start w:val="1"/>
      <w:numFmt w:val="decimal"/>
      <w:lvlText w:val="%1."/>
      <w:lvlJc w:val="left"/>
      <w:pPr>
        <w:ind w:left="1080" w:hanging="720"/>
      </w:pPr>
      <w:rPr>
        <w:rFonts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0" w15:restartNumberingAfterBreak="0">
    <w:nsid w:val="4D416F76"/>
    <w:multiLevelType w:val="hybridMultilevel"/>
    <w:tmpl w:val="A5842C4A"/>
    <w:lvl w:ilvl="0" w:tplc="6AF491B0">
      <w:start w:val="1"/>
      <w:numFmt w:val="bullet"/>
      <w:lvlText w:val=""/>
      <w:lvlJc w:val="left"/>
      <w:pPr>
        <w:ind w:left="2448"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1" w15:restartNumberingAfterBreak="0">
    <w:nsid w:val="4DCF3C2E"/>
    <w:multiLevelType w:val="hybridMultilevel"/>
    <w:tmpl w:val="CD20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70588B"/>
    <w:multiLevelType w:val="hybridMultilevel"/>
    <w:tmpl w:val="209C62B0"/>
    <w:lvl w:ilvl="0" w:tplc="61347D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C43341"/>
    <w:multiLevelType w:val="hybridMultilevel"/>
    <w:tmpl w:val="1C08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97547E"/>
    <w:multiLevelType w:val="hybridMultilevel"/>
    <w:tmpl w:val="79820678"/>
    <w:lvl w:ilvl="0" w:tplc="0DF25210">
      <w:start w:val="1"/>
      <w:numFmt w:val="bullet"/>
      <w:lvlText w:val=""/>
      <w:lvlJc w:val="left"/>
      <w:pPr>
        <w:ind w:left="2448"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7" w15:restartNumberingAfterBreak="0">
    <w:nsid w:val="586E2A95"/>
    <w:multiLevelType w:val="hybridMultilevel"/>
    <w:tmpl w:val="9B8E3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9C7FA4"/>
    <w:multiLevelType w:val="multilevel"/>
    <w:tmpl w:val="E2C2B8B6"/>
    <w:lvl w:ilvl="0">
      <w:start w:val="1"/>
      <w:numFmt w:val="decimal"/>
      <w:lvlText w:val="%1."/>
      <w:lvlJc w:val="left"/>
      <w:pPr>
        <w:tabs>
          <w:tab w:val="num" w:pos="2160"/>
        </w:tabs>
        <w:ind w:left="2160" w:hanging="72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15:restartNumberingAfterBreak="0">
    <w:nsid w:val="59A73044"/>
    <w:multiLevelType w:val="hybridMultilevel"/>
    <w:tmpl w:val="D4AE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FE1D2F"/>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7E425F"/>
    <w:multiLevelType w:val="hybridMultilevel"/>
    <w:tmpl w:val="1166F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ED1F2A"/>
    <w:multiLevelType w:val="hybridMultilevel"/>
    <w:tmpl w:val="79E84C7E"/>
    <w:lvl w:ilvl="0" w:tplc="60EEEC9C">
      <w:start w:val="1"/>
      <w:numFmt w:val="bullet"/>
      <w:lvlText w:val=""/>
      <w:lvlJc w:val="left"/>
      <w:pPr>
        <w:ind w:left="2448"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5" w15:restartNumberingAfterBreak="0">
    <w:nsid w:val="64F67F85"/>
    <w:multiLevelType w:val="hybridMultilevel"/>
    <w:tmpl w:val="EBF84B9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6"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D02698"/>
    <w:multiLevelType w:val="hybridMultilevel"/>
    <w:tmpl w:val="135633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9" w15:restartNumberingAfterBreak="0">
    <w:nsid w:val="6A1C100C"/>
    <w:multiLevelType w:val="hybridMultilevel"/>
    <w:tmpl w:val="3F725A38"/>
    <w:lvl w:ilvl="0" w:tplc="04090011">
      <w:start w:val="1"/>
      <w:numFmt w:val="decimal"/>
      <w:lvlText w:val="%1)"/>
      <w:lvlJc w:val="left"/>
      <w:pPr>
        <w:ind w:left="720" w:hanging="360"/>
      </w:pPr>
      <w:rPr>
        <w:rFonts w:hint="default"/>
      </w:rPr>
    </w:lvl>
    <w:lvl w:ilvl="1" w:tplc="90D483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EF5BDD"/>
    <w:multiLevelType w:val="hybridMultilevel"/>
    <w:tmpl w:val="D9D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6E882397"/>
    <w:multiLevelType w:val="hybridMultilevel"/>
    <w:tmpl w:val="34AC224A"/>
    <w:lvl w:ilvl="0" w:tplc="17E281E8">
      <w:start w:val="7"/>
      <w:numFmt w:val="decimal"/>
      <w:lvlText w:val="%1."/>
      <w:lvlJc w:val="left"/>
      <w:pPr>
        <w:ind w:left="954" w:hanging="837"/>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83" w15:restartNumberingAfterBreak="0">
    <w:nsid w:val="6EC00E01"/>
    <w:multiLevelType w:val="hybridMultilevel"/>
    <w:tmpl w:val="D67E1F2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4"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3060F40"/>
    <w:multiLevelType w:val="hybridMultilevel"/>
    <w:tmpl w:val="6A246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3152FA8"/>
    <w:multiLevelType w:val="hybridMultilevel"/>
    <w:tmpl w:val="08BA3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4EB207F"/>
    <w:multiLevelType w:val="hybridMultilevel"/>
    <w:tmpl w:val="C278FD72"/>
    <w:lvl w:ilvl="0" w:tplc="04090001">
      <w:start w:val="1"/>
      <w:numFmt w:val="bullet"/>
      <w:lvlText w:val=""/>
      <w:lvlJc w:val="left"/>
      <w:pPr>
        <w:ind w:left="1440" w:hanging="360"/>
      </w:pPr>
      <w:rPr>
        <w:rFonts w:ascii="Symbol" w:hAnsi="Symbol" w:hint="default"/>
        <w:u w:val="none"/>
      </w:rPr>
    </w:lvl>
    <w:lvl w:ilvl="1" w:tplc="58FC1928">
      <w:start w:val="1"/>
      <w:numFmt w:val="lowerLetter"/>
      <w:lvlText w:val="%2."/>
      <w:lvlJc w:val="left"/>
      <w:pPr>
        <w:ind w:left="2160" w:hanging="360"/>
      </w:pPr>
      <w:rPr>
        <w:rFonts w:ascii="Times New Roman" w:eastAsia="Times New Roman" w:hAnsi="Times New Roman" w:cs="Times New Roman"/>
      </w:rPr>
    </w:lvl>
    <w:lvl w:ilvl="2" w:tplc="04090001">
      <w:start w:val="1"/>
      <w:numFmt w:val="bullet"/>
      <w:lvlText w:val=""/>
      <w:lvlJc w:val="left"/>
      <w:pPr>
        <w:ind w:left="2880" w:hanging="180"/>
      </w:pPr>
      <w:rPr>
        <w:rFonts w:ascii="Symbol" w:hAnsi="Symbol" w:hint="default"/>
      </w:rPr>
    </w:lvl>
    <w:lvl w:ilvl="3" w:tplc="577C901A">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5547156"/>
    <w:multiLevelType w:val="hybridMultilevel"/>
    <w:tmpl w:val="4EEADE26"/>
    <w:lvl w:ilvl="0" w:tplc="70DAE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7C04C06"/>
    <w:multiLevelType w:val="hybridMultilevel"/>
    <w:tmpl w:val="50C877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446E7BCC">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1"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B37C41"/>
    <w:multiLevelType w:val="hybridMultilevel"/>
    <w:tmpl w:val="8FE0F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94"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96"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D92164E"/>
    <w:multiLevelType w:val="hybridMultilevel"/>
    <w:tmpl w:val="FB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E2A5B70"/>
    <w:multiLevelType w:val="hybridMultilevel"/>
    <w:tmpl w:val="2D4C3E9A"/>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F065BB"/>
    <w:multiLevelType w:val="hybridMultilevel"/>
    <w:tmpl w:val="19C03D9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9"/>
  </w:num>
  <w:num w:numId="2">
    <w:abstractNumId w:val="27"/>
  </w:num>
  <w:num w:numId="3">
    <w:abstractNumId w:val="0"/>
  </w:num>
  <w:num w:numId="4">
    <w:abstractNumId w:val="46"/>
    <w:lvlOverride w:ilvl="0">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num>
  <w:num w:numId="7">
    <w:abstractNumId w:val="95"/>
    <w:lvlOverride w:ilvl="0">
      <w:startOverride w:val="6"/>
    </w:lvlOverride>
  </w:num>
  <w:num w:numId="8">
    <w:abstractNumId w:val="29"/>
    <w:lvlOverride w:ilvl="0">
      <w:startOverride w:val="8"/>
    </w:lvlOverride>
  </w:num>
  <w:num w:numId="9">
    <w:abstractNumId w:val="93"/>
  </w:num>
  <w:num w:numId="10">
    <w:abstractNumId w:val="48"/>
  </w:num>
  <w:num w:numId="11">
    <w:abstractNumId w:val="79"/>
  </w:num>
  <w:num w:numId="12">
    <w:abstractNumId w:val="64"/>
  </w:num>
  <w:num w:numId="13">
    <w:abstractNumId w:val="67"/>
  </w:num>
  <w:num w:numId="14">
    <w:abstractNumId w:val="33"/>
  </w:num>
  <w:num w:numId="15">
    <w:abstractNumId w:val="1"/>
  </w:num>
  <w:num w:numId="16">
    <w:abstractNumId w:val="47"/>
  </w:num>
  <w:num w:numId="17">
    <w:abstractNumId w:val="53"/>
  </w:num>
  <w:num w:numId="18">
    <w:abstractNumId w:val="23"/>
  </w:num>
  <w:num w:numId="19">
    <w:abstractNumId w:val="62"/>
  </w:num>
  <w:num w:numId="20">
    <w:abstractNumId w:val="20"/>
  </w:num>
  <w:num w:numId="21">
    <w:abstractNumId w:val="57"/>
  </w:num>
  <w:num w:numId="22">
    <w:abstractNumId w:val="35"/>
  </w:num>
  <w:num w:numId="23">
    <w:abstractNumId w:val="25"/>
  </w:num>
  <w:num w:numId="24">
    <w:abstractNumId w:val="63"/>
  </w:num>
  <w:num w:numId="25">
    <w:abstractNumId w:val="85"/>
  </w:num>
  <w:num w:numId="26">
    <w:abstractNumId w:val="100"/>
  </w:num>
  <w:num w:numId="27">
    <w:abstractNumId w:val="24"/>
  </w:num>
  <w:num w:numId="28">
    <w:abstractNumId w:val="11"/>
  </w:num>
  <w:num w:numId="29">
    <w:abstractNumId w:val="76"/>
  </w:num>
  <w:num w:numId="30">
    <w:abstractNumId w:val="99"/>
  </w:num>
  <w:num w:numId="31">
    <w:abstractNumId w:val="3"/>
  </w:num>
  <w:num w:numId="32">
    <w:abstractNumId w:val="43"/>
  </w:num>
  <w:num w:numId="33">
    <w:abstractNumId w:val="30"/>
  </w:num>
  <w:num w:numId="34">
    <w:abstractNumId w:val="42"/>
  </w:num>
  <w:num w:numId="35">
    <w:abstractNumId w:val="58"/>
  </w:num>
  <w:num w:numId="36">
    <w:abstractNumId w:val="69"/>
  </w:num>
  <w:num w:numId="37">
    <w:abstractNumId w:val="8"/>
  </w:num>
  <w:num w:numId="38">
    <w:abstractNumId w:val="96"/>
  </w:num>
  <w:num w:numId="39">
    <w:abstractNumId w:val="2"/>
  </w:num>
  <w:num w:numId="40">
    <w:abstractNumId w:val="56"/>
  </w:num>
  <w:num w:numId="41">
    <w:abstractNumId w:val="50"/>
  </w:num>
  <w:num w:numId="42">
    <w:abstractNumId w:val="18"/>
  </w:num>
  <w:num w:numId="43">
    <w:abstractNumId w:val="12"/>
  </w:num>
  <w:num w:numId="44">
    <w:abstractNumId w:val="49"/>
  </w:num>
  <w:num w:numId="45">
    <w:abstractNumId w:val="13"/>
  </w:num>
  <w:num w:numId="46">
    <w:abstractNumId w:val="89"/>
  </w:num>
  <w:num w:numId="47">
    <w:abstractNumId w:val="78"/>
  </w:num>
  <w:num w:numId="48">
    <w:abstractNumId w:val="75"/>
  </w:num>
  <w:num w:numId="49">
    <w:abstractNumId w:val="28"/>
  </w:num>
  <w:num w:numId="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num>
  <w:num w:numId="52">
    <w:abstractNumId w:val="78"/>
  </w:num>
  <w:num w:numId="53">
    <w:abstractNumId w:val="31"/>
  </w:num>
  <w:num w:numId="54">
    <w:abstractNumId w:val="17"/>
  </w:num>
  <w:num w:numId="55">
    <w:abstractNumId w:val="73"/>
  </w:num>
  <w:num w:numId="56">
    <w:abstractNumId w:val="89"/>
  </w:num>
  <w:num w:numId="57">
    <w:abstractNumId w:val="40"/>
  </w:num>
  <w:num w:numId="58">
    <w:abstractNumId w:val="5"/>
  </w:num>
  <w:num w:numId="59">
    <w:abstractNumId w:val="80"/>
  </w:num>
  <w:num w:numId="60">
    <w:abstractNumId w:val="65"/>
  </w:num>
  <w:num w:numId="61">
    <w:abstractNumId w:val="98"/>
  </w:num>
  <w:num w:numId="62">
    <w:abstractNumId w:val="77"/>
  </w:num>
  <w:num w:numId="63">
    <w:abstractNumId w:val="51"/>
  </w:num>
  <w:num w:numId="64">
    <w:abstractNumId w:val="55"/>
  </w:num>
  <w:num w:numId="65">
    <w:abstractNumId w:val="6"/>
  </w:num>
  <w:num w:numId="66">
    <w:abstractNumId w:val="84"/>
  </w:num>
  <w:num w:numId="67">
    <w:abstractNumId w:val="34"/>
  </w:num>
  <w:num w:numId="68">
    <w:abstractNumId w:val="70"/>
  </w:num>
  <w:num w:numId="69">
    <w:abstractNumId w:val="37"/>
  </w:num>
  <w:num w:numId="70">
    <w:abstractNumId w:val="39"/>
  </w:num>
  <w:num w:numId="71">
    <w:abstractNumId w:val="81"/>
  </w:num>
  <w:num w:numId="72">
    <w:abstractNumId w:val="22"/>
  </w:num>
  <w:num w:numId="73">
    <w:abstractNumId w:val="83"/>
  </w:num>
  <w:num w:numId="74">
    <w:abstractNumId w:val="59"/>
  </w:num>
  <w:num w:numId="75">
    <w:abstractNumId w:val="94"/>
  </w:num>
  <w:num w:numId="76">
    <w:abstractNumId w:val="38"/>
  </w:num>
  <w:num w:numId="77">
    <w:abstractNumId w:val="7"/>
  </w:num>
  <w:num w:numId="78">
    <w:abstractNumId w:val="44"/>
  </w:num>
  <w:num w:numId="79">
    <w:abstractNumId w:val="91"/>
  </w:num>
  <w:num w:numId="80">
    <w:abstractNumId w:val="19"/>
  </w:num>
  <w:num w:numId="81">
    <w:abstractNumId w:val="82"/>
  </w:num>
  <w:num w:numId="82">
    <w:abstractNumId w:val="16"/>
  </w:num>
  <w:num w:numId="83">
    <w:abstractNumId w:val="41"/>
  </w:num>
  <w:num w:numId="84">
    <w:abstractNumId w:val="68"/>
  </w:num>
  <w:num w:numId="85">
    <w:abstractNumId w:val="52"/>
  </w:num>
  <w:num w:numId="86">
    <w:abstractNumId w:val="72"/>
  </w:num>
  <w:num w:numId="87">
    <w:abstractNumId w:val="10"/>
  </w:num>
  <w:num w:numId="88">
    <w:abstractNumId w:val="61"/>
  </w:num>
  <w:num w:numId="89">
    <w:abstractNumId w:val="36"/>
  </w:num>
  <w:num w:numId="90">
    <w:abstractNumId w:val="87"/>
  </w:num>
  <w:num w:numId="91">
    <w:abstractNumId w:val="86"/>
  </w:num>
  <w:num w:numId="92">
    <w:abstractNumId w:val="88"/>
  </w:num>
  <w:num w:numId="93">
    <w:abstractNumId w:val="4"/>
  </w:num>
  <w:num w:numId="94">
    <w:abstractNumId w:val="97"/>
  </w:num>
  <w:num w:numId="95">
    <w:abstractNumId w:val="92"/>
  </w:num>
  <w:num w:numId="96">
    <w:abstractNumId w:val="21"/>
  </w:num>
  <w:num w:numId="97">
    <w:abstractNumId w:val="45"/>
  </w:num>
  <w:num w:numId="98">
    <w:abstractNumId w:val="32"/>
  </w:num>
  <w:num w:numId="99">
    <w:abstractNumId w:val="60"/>
  </w:num>
  <w:num w:numId="100">
    <w:abstractNumId w:val="74"/>
  </w:num>
  <w:num w:numId="101">
    <w:abstractNumId w:val="66"/>
  </w:num>
  <w:num w:numId="102">
    <w:abstractNumId w:val="54"/>
  </w:num>
  <w:num w:numId="103">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35B5"/>
    <w:rsid w:val="00006FB7"/>
    <w:rsid w:val="000074FD"/>
    <w:rsid w:val="0001261F"/>
    <w:rsid w:val="00012C51"/>
    <w:rsid w:val="00013ACB"/>
    <w:rsid w:val="0001499B"/>
    <w:rsid w:val="00014F53"/>
    <w:rsid w:val="00017919"/>
    <w:rsid w:val="00020C6C"/>
    <w:rsid w:val="00021233"/>
    <w:rsid w:val="00021C40"/>
    <w:rsid w:val="0002425F"/>
    <w:rsid w:val="00024AF9"/>
    <w:rsid w:val="00024DB9"/>
    <w:rsid w:val="000253CB"/>
    <w:rsid w:val="000305BF"/>
    <w:rsid w:val="00030B57"/>
    <w:rsid w:val="000319B8"/>
    <w:rsid w:val="00031E56"/>
    <w:rsid w:val="000357D0"/>
    <w:rsid w:val="0003665B"/>
    <w:rsid w:val="00037A16"/>
    <w:rsid w:val="00040C8F"/>
    <w:rsid w:val="000433BB"/>
    <w:rsid w:val="00045ECE"/>
    <w:rsid w:val="000464E6"/>
    <w:rsid w:val="00046D71"/>
    <w:rsid w:val="00047012"/>
    <w:rsid w:val="00047D57"/>
    <w:rsid w:val="0005071B"/>
    <w:rsid w:val="00050B22"/>
    <w:rsid w:val="00050DF0"/>
    <w:rsid w:val="0005137B"/>
    <w:rsid w:val="00052D64"/>
    <w:rsid w:val="00052FE8"/>
    <w:rsid w:val="0005305A"/>
    <w:rsid w:val="000537FA"/>
    <w:rsid w:val="00054950"/>
    <w:rsid w:val="00055548"/>
    <w:rsid w:val="0006059F"/>
    <w:rsid w:val="00062AA3"/>
    <w:rsid w:val="0006389F"/>
    <w:rsid w:val="000638A6"/>
    <w:rsid w:val="000654D2"/>
    <w:rsid w:val="00065D66"/>
    <w:rsid w:val="0006715E"/>
    <w:rsid w:val="00070915"/>
    <w:rsid w:val="00071505"/>
    <w:rsid w:val="000724D5"/>
    <w:rsid w:val="00073626"/>
    <w:rsid w:val="000830A6"/>
    <w:rsid w:val="000850DB"/>
    <w:rsid w:val="0008539C"/>
    <w:rsid w:val="00085647"/>
    <w:rsid w:val="0008649B"/>
    <w:rsid w:val="00090054"/>
    <w:rsid w:val="0009071C"/>
    <w:rsid w:val="000919A4"/>
    <w:rsid w:val="000922BC"/>
    <w:rsid w:val="000923F4"/>
    <w:rsid w:val="00093009"/>
    <w:rsid w:val="00095FF3"/>
    <w:rsid w:val="00096006"/>
    <w:rsid w:val="000962F8"/>
    <w:rsid w:val="000969B0"/>
    <w:rsid w:val="00096FEC"/>
    <w:rsid w:val="00097A05"/>
    <w:rsid w:val="000A209A"/>
    <w:rsid w:val="000A2D27"/>
    <w:rsid w:val="000A3227"/>
    <w:rsid w:val="000A38FB"/>
    <w:rsid w:val="000A42CB"/>
    <w:rsid w:val="000A43EF"/>
    <w:rsid w:val="000A5871"/>
    <w:rsid w:val="000A71BD"/>
    <w:rsid w:val="000B057A"/>
    <w:rsid w:val="000B16D2"/>
    <w:rsid w:val="000B176F"/>
    <w:rsid w:val="000B307F"/>
    <w:rsid w:val="000B4F7F"/>
    <w:rsid w:val="000B508F"/>
    <w:rsid w:val="000B6E33"/>
    <w:rsid w:val="000B72CA"/>
    <w:rsid w:val="000B77C2"/>
    <w:rsid w:val="000B7CD9"/>
    <w:rsid w:val="000C017F"/>
    <w:rsid w:val="000C0777"/>
    <w:rsid w:val="000C0DE0"/>
    <w:rsid w:val="000C1232"/>
    <w:rsid w:val="000C3CA8"/>
    <w:rsid w:val="000C3F4A"/>
    <w:rsid w:val="000C3F52"/>
    <w:rsid w:val="000C5DC0"/>
    <w:rsid w:val="000C601D"/>
    <w:rsid w:val="000C603D"/>
    <w:rsid w:val="000C65A9"/>
    <w:rsid w:val="000C679E"/>
    <w:rsid w:val="000C7839"/>
    <w:rsid w:val="000C7B15"/>
    <w:rsid w:val="000D0916"/>
    <w:rsid w:val="000D1F0E"/>
    <w:rsid w:val="000D2360"/>
    <w:rsid w:val="000D27EA"/>
    <w:rsid w:val="000D2E01"/>
    <w:rsid w:val="000D3105"/>
    <w:rsid w:val="000D4529"/>
    <w:rsid w:val="000D50FC"/>
    <w:rsid w:val="000D51B3"/>
    <w:rsid w:val="000D5C9F"/>
    <w:rsid w:val="000E00A3"/>
    <w:rsid w:val="000E0C87"/>
    <w:rsid w:val="000E17D7"/>
    <w:rsid w:val="000E21D2"/>
    <w:rsid w:val="000E3BE6"/>
    <w:rsid w:val="000E58AB"/>
    <w:rsid w:val="000F0149"/>
    <w:rsid w:val="000F092E"/>
    <w:rsid w:val="000F1CA3"/>
    <w:rsid w:val="000F2889"/>
    <w:rsid w:val="000F476C"/>
    <w:rsid w:val="000F4920"/>
    <w:rsid w:val="000F5AE9"/>
    <w:rsid w:val="000F63C0"/>
    <w:rsid w:val="000F6A6B"/>
    <w:rsid w:val="000F6BDE"/>
    <w:rsid w:val="000F6EF6"/>
    <w:rsid w:val="00100004"/>
    <w:rsid w:val="00100BDC"/>
    <w:rsid w:val="00101B63"/>
    <w:rsid w:val="00102C69"/>
    <w:rsid w:val="00102D30"/>
    <w:rsid w:val="00103AC7"/>
    <w:rsid w:val="001054E4"/>
    <w:rsid w:val="0010575F"/>
    <w:rsid w:val="00106068"/>
    <w:rsid w:val="00106CD8"/>
    <w:rsid w:val="00107ABE"/>
    <w:rsid w:val="0011173F"/>
    <w:rsid w:val="00112477"/>
    <w:rsid w:val="00114006"/>
    <w:rsid w:val="0011404B"/>
    <w:rsid w:val="00114C16"/>
    <w:rsid w:val="00115828"/>
    <w:rsid w:val="001203F3"/>
    <w:rsid w:val="001206A3"/>
    <w:rsid w:val="00120D6A"/>
    <w:rsid w:val="00122647"/>
    <w:rsid w:val="00122684"/>
    <w:rsid w:val="0012324B"/>
    <w:rsid w:val="001234BD"/>
    <w:rsid w:val="00124AE9"/>
    <w:rsid w:val="0012517F"/>
    <w:rsid w:val="00126C5C"/>
    <w:rsid w:val="001320FA"/>
    <w:rsid w:val="00134CEC"/>
    <w:rsid w:val="0013562A"/>
    <w:rsid w:val="00137BB5"/>
    <w:rsid w:val="001401BE"/>
    <w:rsid w:val="00140469"/>
    <w:rsid w:val="001405E3"/>
    <w:rsid w:val="001424F3"/>
    <w:rsid w:val="001426B4"/>
    <w:rsid w:val="00142ACA"/>
    <w:rsid w:val="00143B05"/>
    <w:rsid w:val="001440F4"/>
    <w:rsid w:val="00147938"/>
    <w:rsid w:val="001500BE"/>
    <w:rsid w:val="00150ED9"/>
    <w:rsid w:val="001524E7"/>
    <w:rsid w:val="001530A6"/>
    <w:rsid w:val="001530EB"/>
    <w:rsid w:val="001549BA"/>
    <w:rsid w:val="00154BD3"/>
    <w:rsid w:val="00160861"/>
    <w:rsid w:val="00161A04"/>
    <w:rsid w:val="0016258C"/>
    <w:rsid w:val="00163DD1"/>
    <w:rsid w:val="001650E6"/>
    <w:rsid w:val="0016518D"/>
    <w:rsid w:val="00170D02"/>
    <w:rsid w:val="00171C38"/>
    <w:rsid w:val="00171E39"/>
    <w:rsid w:val="00172634"/>
    <w:rsid w:val="00173446"/>
    <w:rsid w:val="0017453A"/>
    <w:rsid w:val="001754F1"/>
    <w:rsid w:val="00175E70"/>
    <w:rsid w:val="001771AC"/>
    <w:rsid w:val="0018112D"/>
    <w:rsid w:val="00181526"/>
    <w:rsid w:val="00181B23"/>
    <w:rsid w:val="0018225D"/>
    <w:rsid w:val="0018338E"/>
    <w:rsid w:val="001839BE"/>
    <w:rsid w:val="0018425D"/>
    <w:rsid w:val="00184CE7"/>
    <w:rsid w:val="001853DF"/>
    <w:rsid w:val="001854BE"/>
    <w:rsid w:val="00186D2B"/>
    <w:rsid w:val="00187C97"/>
    <w:rsid w:val="001912DE"/>
    <w:rsid w:val="00191D1D"/>
    <w:rsid w:val="001924E4"/>
    <w:rsid w:val="00193023"/>
    <w:rsid w:val="001936DA"/>
    <w:rsid w:val="001937CE"/>
    <w:rsid w:val="0019427E"/>
    <w:rsid w:val="00195393"/>
    <w:rsid w:val="00195DCB"/>
    <w:rsid w:val="001A3295"/>
    <w:rsid w:val="001A5310"/>
    <w:rsid w:val="001B0592"/>
    <w:rsid w:val="001B0FE4"/>
    <w:rsid w:val="001B2416"/>
    <w:rsid w:val="001B314D"/>
    <w:rsid w:val="001B4EFC"/>
    <w:rsid w:val="001B510D"/>
    <w:rsid w:val="001B54F1"/>
    <w:rsid w:val="001B5824"/>
    <w:rsid w:val="001B5854"/>
    <w:rsid w:val="001B73B9"/>
    <w:rsid w:val="001B73D1"/>
    <w:rsid w:val="001B7482"/>
    <w:rsid w:val="001B7828"/>
    <w:rsid w:val="001B7B97"/>
    <w:rsid w:val="001C02AF"/>
    <w:rsid w:val="001C1BB8"/>
    <w:rsid w:val="001C3D3B"/>
    <w:rsid w:val="001C40E5"/>
    <w:rsid w:val="001C6597"/>
    <w:rsid w:val="001C666D"/>
    <w:rsid w:val="001C773A"/>
    <w:rsid w:val="001D0301"/>
    <w:rsid w:val="001D0573"/>
    <w:rsid w:val="001D09DF"/>
    <w:rsid w:val="001D2469"/>
    <w:rsid w:val="001D48A7"/>
    <w:rsid w:val="001D5354"/>
    <w:rsid w:val="001E0523"/>
    <w:rsid w:val="001E07DF"/>
    <w:rsid w:val="001E07F8"/>
    <w:rsid w:val="001E257B"/>
    <w:rsid w:val="001E2A3D"/>
    <w:rsid w:val="001E3C75"/>
    <w:rsid w:val="001E422D"/>
    <w:rsid w:val="001E5906"/>
    <w:rsid w:val="001E5E72"/>
    <w:rsid w:val="001E5EB7"/>
    <w:rsid w:val="001E7DB8"/>
    <w:rsid w:val="001F0B1C"/>
    <w:rsid w:val="001F30B2"/>
    <w:rsid w:val="001F36AD"/>
    <w:rsid w:val="001F5ACE"/>
    <w:rsid w:val="001F5CF6"/>
    <w:rsid w:val="001F7EBD"/>
    <w:rsid w:val="00203311"/>
    <w:rsid w:val="00203670"/>
    <w:rsid w:val="002047F7"/>
    <w:rsid w:val="0020597A"/>
    <w:rsid w:val="002069C5"/>
    <w:rsid w:val="00206A71"/>
    <w:rsid w:val="002146A8"/>
    <w:rsid w:val="002211E1"/>
    <w:rsid w:val="002217D0"/>
    <w:rsid w:val="00222585"/>
    <w:rsid w:val="00223152"/>
    <w:rsid w:val="00223FC9"/>
    <w:rsid w:val="00224044"/>
    <w:rsid w:val="00224CEE"/>
    <w:rsid w:val="00225152"/>
    <w:rsid w:val="0022631E"/>
    <w:rsid w:val="00226FF7"/>
    <w:rsid w:val="00227247"/>
    <w:rsid w:val="00230CA7"/>
    <w:rsid w:val="00231014"/>
    <w:rsid w:val="00235E3E"/>
    <w:rsid w:val="0023735C"/>
    <w:rsid w:val="0023745C"/>
    <w:rsid w:val="0024050B"/>
    <w:rsid w:val="00242BC6"/>
    <w:rsid w:val="00243DBE"/>
    <w:rsid w:val="00244B58"/>
    <w:rsid w:val="00245BFF"/>
    <w:rsid w:val="00247B13"/>
    <w:rsid w:val="00247BE2"/>
    <w:rsid w:val="002500FF"/>
    <w:rsid w:val="00251736"/>
    <w:rsid w:val="00251A2B"/>
    <w:rsid w:val="00251C0B"/>
    <w:rsid w:val="00252262"/>
    <w:rsid w:val="0025411E"/>
    <w:rsid w:val="0025540F"/>
    <w:rsid w:val="00257144"/>
    <w:rsid w:val="00262812"/>
    <w:rsid w:val="00263822"/>
    <w:rsid w:val="00264175"/>
    <w:rsid w:val="00265F42"/>
    <w:rsid w:val="00270AF7"/>
    <w:rsid w:val="0027223F"/>
    <w:rsid w:val="00272319"/>
    <w:rsid w:val="00274A52"/>
    <w:rsid w:val="0027715C"/>
    <w:rsid w:val="002778A4"/>
    <w:rsid w:val="002804EC"/>
    <w:rsid w:val="00281C32"/>
    <w:rsid w:val="00281C56"/>
    <w:rsid w:val="00282ADE"/>
    <w:rsid w:val="00282F57"/>
    <w:rsid w:val="00283A42"/>
    <w:rsid w:val="002845D1"/>
    <w:rsid w:val="00286550"/>
    <w:rsid w:val="00286D38"/>
    <w:rsid w:val="00287D32"/>
    <w:rsid w:val="0029069A"/>
    <w:rsid w:val="00290DB9"/>
    <w:rsid w:val="002916A6"/>
    <w:rsid w:val="00291D1D"/>
    <w:rsid w:val="0029217E"/>
    <w:rsid w:val="002927FD"/>
    <w:rsid w:val="00293350"/>
    <w:rsid w:val="002940ED"/>
    <w:rsid w:val="002944B8"/>
    <w:rsid w:val="00294B1D"/>
    <w:rsid w:val="00296529"/>
    <w:rsid w:val="002A0C03"/>
    <w:rsid w:val="002A2584"/>
    <w:rsid w:val="002A298D"/>
    <w:rsid w:val="002A4B10"/>
    <w:rsid w:val="002A51FD"/>
    <w:rsid w:val="002A56FC"/>
    <w:rsid w:val="002A7A5C"/>
    <w:rsid w:val="002B11E9"/>
    <w:rsid w:val="002B1502"/>
    <w:rsid w:val="002B18EC"/>
    <w:rsid w:val="002B1DC2"/>
    <w:rsid w:val="002B20EA"/>
    <w:rsid w:val="002B2AD5"/>
    <w:rsid w:val="002B3F99"/>
    <w:rsid w:val="002B4DA2"/>
    <w:rsid w:val="002B68FC"/>
    <w:rsid w:val="002B7055"/>
    <w:rsid w:val="002C05CB"/>
    <w:rsid w:val="002C1CDF"/>
    <w:rsid w:val="002C319E"/>
    <w:rsid w:val="002C33BE"/>
    <w:rsid w:val="002C46CF"/>
    <w:rsid w:val="002C48BB"/>
    <w:rsid w:val="002C763C"/>
    <w:rsid w:val="002D09AF"/>
    <w:rsid w:val="002D1EA8"/>
    <w:rsid w:val="002D205F"/>
    <w:rsid w:val="002D2594"/>
    <w:rsid w:val="002D271F"/>
    <w:rsid w:val="002D2D2A"/>
    <w:rsid w:val="002D2E37"/>
    <w:rsid w:val="002D529A"/>
    <w:rsid w:val="002D5588"/>
    <w:rsid w:val="002D597A"/>
    <w:rsid w:val="002E042C"/>
    <w:rsid w:val="002E0E13"/>
    <w:rsid w:val="002E2881"/>
    <w:rsid w:val="002E2C2A"/>
    <w:rsid w:val="002E40F4"/>
    <w:rsid w:val="002E6910"/>
    <w:rsid w:val="002F0B53"/>
    <w:rsid w:val="002F2229"/>
    <w:rsid w:val="002F2BDA"/>
    <w:rsid w:val="002F30C2"/>
    <w:rsid w:val="002F39EE"/>
    <w:rsid w:val="002F3A62"/>
    <w:rsid w:val="002F583B"/>
    <w:rsid w:val="002F5E5B"/>
    <w:rsid w:val="002F6041"/>
    <w:rsid w:val="002F67A7"/>
    <w:rsid w:val="002F71CD"/>
    <w:rsid w:val="002F75C4"/>
    <w:rsid w:val="002F7BC4"/>
    <w:rsid w:val="00300E95"/>
    <w:rsid w:val="00301FD2"/>
    <w:rsid w:val="0030270B"/>
    <w:rsid w:val="00303D9A"/>
    <w:rsid w:val="00305AC2"/>
    <w:rsid w:val="00305FB1"/>
    <w:rsid w:val="00307327"/>
    <w:rsid w:val="00307C5D"/>
    <w:rsid w:val="0031035F"/>
    <w:rsid w:val="00312778"/>
    <w:rsid w:val="00312E38"/>
    <w:rsid w:val="0031471A"/>
    <w:rsid w:val="00317569"/>
    <w:rsid w:val="00320F59"/>
    <w:rsid w:val="00322029"/>
    <w:rsid w:val="00322276"/>
    <w:rsid w:val="00322CB7"/>
    <w:rsid w:val="00323F6B"/>
    <w:rsid w:val="003257A1"/>
    <w:rsid w:val="003260D0"/>
    <w:rsid w:val="003279D1"/>
    <w:rsid w:val="0033408A"/>
    <w:rsid w:val="00334FC1"/>
    <w:rsid w:val="0033658A"/>
    <w:rsid w:val="00336AE3"/>
    <w:rsid w:val="0034190B"/>
    <w:rsid w:val="00343E51"/>
    <w:rsid w:val="00344B5D"/>
    <w:rsid w:val="00344B98"/>
    <w:rsid w:val="00346E2B"/>
    <w:rsid w:val="00350C23"/>
    <w:rsid w:val="00350F15"/>
    <w:rsid w:val="00351CE0"/>
    <w:rsid w:val="003520C9"/>
    <w:rsid w:val="00352289"/>
    <w:rsid w:val="00352A06"/>
    <w:rsid w:val="003539D8"/>
    <w:rsid w:val="00354723"/>
    <w:rsid w:val="0035557F"/>
    <w:rsid w:val="003568FD"/>
    <w:rsid w:val="00356E13"/>
    <w:rsid w:val="00357931"/>
    <w:rsid w:val="00360856"/>
    <w:rsid w:val="0036107A"/>
    <w:rsid w:val="00362260"/>
    <w:rsid w:val="00362499"/>
    <w:rsid w:val="003626FA"/>
    <w:rsid w:val="00362F8F"/>
    <w:rsid w:val="003632AB"/>
    <w:rsid w:val="00363C26"/>
    <w:rsid w:val="003652A6"/>
    <w:rsid w:val="00366521"/>
    <w:rsid w:val="00372116"/>
    <w:rsid w:val="003727D4"/>
    <w:rsid w:val="003729A4"/>
    <w:rsid w:val="00373110"/>
    <w:rsid w:val="00373AEE"/>
    <w:rsid w:val="00373C4D"/>
    <w:rsid w:val="00373DF1"/>
    <w:rsid w:val="00374695"/>
    <w:rsid w:val="00375428"/>
    <w:rsid w:val="003758FE"/>
    <w:rsid w:val="00375D28"/>
    <w:rsid w:val="00376A8B"/>
    <w:rsid w:val="00376E5C"/>
    <w:rsid w:val="003816AD"/>
    <w:rsid w:val="003843A3"/>
    <w:rsid w:val="00385224"/>
    <w:rsid w:val="00385301"/>
    <w:rsid w:val="003853B9"/>
    <w:rsid w:val="003857ED"/>
    <w:rsid w:val="00385DF4"/>
    <w:rsid w:val="00386B9E"/>
    <w:rsid w:val="003871FF"/>
    <w:rsid w:val="003921AA"/>
    <w:rsid w:val="003925A1"/>
    <w:rsid w:val="00392A69"/>
    <w:rsid w:val="00392E84"/>
    <w:rsid w:val="0039306A"/>
    <w:rsid w:val="0039355B"/>
    <w:rsid w:val="00395A58"/>
    <w:rsid w:val="003A056C"/>
    <w:rsid w:val="003A135B"/>
    <w:rsid w:val="003A23C6"/>
    <w:rsid w:val="003A2769"/>
    <w:rsid w:val="003A2C19"/>
    <w:rsid w:val="003A3EEE"/>
    <w:rsid w:val="003A5483"/>
    <w:rsid w:val="003A5A92"/>
    <w:rsid w:val="003A6773"/>
    <w:rsid w:val="003B0F2F"/>
    <w:rsid w:val="003B2784"/>
    <w:rsid w:val="003B3B30"/>
    <w:rsid w:val="003B41AA"/>
    <w:rsid w:val="003B4C3F"/>
    <w:rsid w:val="003B59E6"/>
    <w:rsid w:val="003B6915"/>
    <w:rsid w:val="003B6928"/>
    <w:rsid w:val="003C0002"/>
    <w:rsid w:val="003C143C"/>
    <w:rsid w:val="003C1F67"/>
    <w:rsid w:val="003C246D"/>
    <w:rsid w:val="003C3302"/>
    <w:rsid w:val="003C36A1"/>
    <w:rsid w:val="003C56DE"/>
    <w:rsid w:val="003C5AE5"/>
    <w:rsid w:val="003C6592"/>
    <w:rsid w:val="003C6829"/>
    <w:rsid w:val="003D03A9"/>
    <w:rsid w:val="003D2055"/>
    <w:rsid w:val="003D311E"/>
    <w:rsid w:val="003D3E5C"/>
    <w:rsid w:val="003D63C4"/>
    <w:rsid w:val="003D74BA"/>
    <w:rsid w:val="003E0D3F"/>
    <w:rsid w:val="003E112D"/>
    <w:rsid w:val="003E35CE"/>
    <w:rsid w:val="003E596F"/>
    <w:rsid w:val="003E5989"/>
    <w:rsid w:val="003E71DB"/>
    <w:rsid w:val="003F264D"/>
    <w:rsid w:val="003F39C8"/>
    <w:rsid w:val="003F39D6"/>
    <w:rsid w:val="003F3C80"/>
    <w:rsid w:val="003F4A82"/>
    <w:rsid w:val="003F51B2"/>
    <w:rsid w:val="003F5428"/>
    <w:rsid w:val="003F5CD2"/>
    <w:rsid w:val="003F6162"/>
    <w:rsid w:val="003F6415"/>
    <w:rsid w:val="003F6953"/>
    <w:rsid w:val="003F7D6E"/>
    <w:rsid w:val="004004A9"/>
    <w:rsid w:val="004009C9"/>
    <w:rsid w:val="00400A8C"/>
    <w:rsid w:val="00400D9D"/>
    <w:rsid w:val="00400E97"/>
    <w:rsid w:val="00400EA2"/>
    <w:rsid w:val="0040272A"/>
    <w:rsid w:val="00405CF8"/>
    <w:rsid w:val="00410405"/>
    <w:rsid w:val="00410C19"/>
    <w:rsid w:val="0041116A"/>
    <w:rsid w:val="0041139B"/>
    <w:rsid w:val="0041309D"/>
    <w:rsid w:val="004131F2"/>
    <w:rsid w:val="00413ED1"/>
    <w:rsid w:val="004157CE"/>
    <w:rsid w:val="00415F63"/>
    <w:rsid w:val="00417CB7"/>
    <w:rsid w:val="00420061"/>
    <w:rsid w:val="004212F3"/>
    <w:rsid w:val="00422B5D"/>
    <w:rsid w:val="0042435B"/>
    <w:rsid w:val="004249C3"/>
    <w:rsid w:val="0042540B"/>
    <w:rsid w:val="00425FD4"/>
    <w:rsid w:val="00426128"/>
    <w:rsid w:val="004263AD"/>
    <w:rsid w:val="00426ED6"/>
    <w:rsid w:val="004273EC"/>
    <w:rsid w:val="00432F3D"/>
    <w:rsid w:val="00433AC9"/>
    <w:rsid w:val="00434329"/>
    <w:rsid w:val="004348A5"/>
    <w:rsid w:val="0043533F"/>
    <w:rsid w:val="00435B1B"/>
    <w:rsid w:val="00436540"/>
    <w:rsid w:val="00436C5A"/>
    <w:rsid w:val="00437298"/>
    <w:rsid w:val="00437B37"/>
    <w:rsid w:val="0044071F"/>
    <w:rsid w:val="004416D8"/>
    <w:rsid w:val="00444345"/>
    <w:rsid w:val="004447C9"/>
    <w:rsid w:val="00446025"/>
    <w:rsid w:val="0044625E"/>
    <w:rsid w:val="004506B0"/>
    <w:rsid w:val="004512E3"/>
    <w:rsid w:val="00451977"/>
    <w:rsid w:val="00454737"/>
    <w:rsid w:val="0045479D"/>
    <w:rsid w:val="0045620C"/>
    <w:rsid w:val="00456D08"/>
    <w:rsid w:val="00456E7A"/>
    <w:rsid w:val="00464983"/>
    <w:rsid w:val="00464FAC"/>
    <w:rsid w:val="00467265"/>
    <w:rsid w:val="0046746D"/>
    <w:rsid w:val="00467731"/>
    <w:rsid w:val="004700E2"/>
    <w:rsid w:val="0047222A"/>
    <w:rsid w:val="0047710B"/>
    <w:rsid w:val="00477272"/>
    <w:rsid w:val="00477606"/>
    <w:rsid w:val="0047786B"/>
    <w:rsid w:val="00484113"/>
    <w:rsid w:val="004845A3"/>
    <w:rsid w:val="00484868"/>
    <w:rsid w:val="004864A7"/>
    <w:rsid w:val="00487B31"/>
    <w:rsid w:val="00487F0B"/>
    <w:rsid w:val="00490FC1"/>
    <w:rsid w:val="00491726"/>
    <w:rsid w:val="004929D4"/>
    <w:rsid w:val="004934D4"/>
    <w:rsid w:val="00496EB9"/>
    <w:rsid w:val="004A1E99"/>
    <w:rsid w:val="004A6110"/>
    <w:rsid w:val="004A7A6B"/>
    <w:rsid w:val="004A7CA9"/>
    <w:rsid w:val="004B6118"/>
    <w:rsid w:val="004B6BD1"/>
    <w:rsid w:val="004B6C41"/>
    <w:rsid w:val="004B6C91"/>
    <w:rsid w:val="004B6FB9"/>
    <w:rsid w:val="004B6FFA"/>
    <w:rsid w:val="004B7208"/>
    <w:rsid w:val="004B7641"/>
    <w:rsid w:val="004B77F1"/>
    <w:rsid w:val="004C04EB"/>
    <w:rsid w:val="004C1F2D"/>
    <w:rsid w:val="004C507F"/>
    <w:rsid w:val="004C664D"/>
    <w:rsid w:val="004C721A"/>
    <w:rsid w:val="004C75A5"/>
    <w:rsid w:val="004C782B"/>
    <w:rsid w:val="004C7E76"/>
    <w:rsid w:val="004D0B4F"/>
    <w:rsid w:val="004D0D1C"/>
    <w:rsid w:val="004D0E5B"/>
    <w:rsid w:val="004D1DA0"/>
    <w:rsid w:val="004D24D6"/>
    <w:rsid w:val="004D2655"/>
    <w:rsid w:val="004D2F9E"/>
    <w:rsid w:val="004D389A"/>
    <w:rsid w:val="004D46D2"/>
    <w:rsid w:val="004D6274"/>
    <w:rsid w:val="004D65DA"/>
    <w:rsid w:val="004E0CC5"/>
    <w:rsid w:val="004E129F"/>
    <w:rsid w:val="004E3522"/>
    <w:rsid w:val="004E4471"/>
    <w:rsid w:val="004E6BA7"/>
    <w:rsid w:val="004E736D"/>
    <w:rsid w:val="004E7A10"/>
    <w:rsid w:val="004F24AC"/>
    <w:rsid w:val="004F2576"/>
    <w:rsid w:val="004F5620"/>
    <w:rsid w:val="00501C77"/>
    <w:rsid w:val="00503B7C"/>
    <w:rsid w:val="0050408D"/>
    <w:rsid w:val="005041A5"/>
    <w:rsid w:val="00504277"/>
    <w:rsid w:val="00504751"/>
    <w:rsid w:val="00505AB9"/>
    <w:rsid w:val="00506DAA"/>
    <w:rsid w:val="00507A99"/>
    <w:rsid w:val="0051251A"/>
    <w:rsid w:val="00520C83"/>
    <w:rsid w:val="005226DC"/>
    <w:rsid w:val="00525E0D"/>
    <w:rsid w:val="0053126D"/>
    <w:rsid w:val="0053166B"/>
    <w:rsid w:val="00531958"/>
    <w:rsid w:val="00532A80"/>
    <w:rsid w:val="00533903"/>
    <w:rsid w:val="0053402A"/>
    <w:rsid w:val="0053545C"/>
    <w:rsid w:val="00535EE5"/>
    <w:rsid w:val="00536D6B"/>
    <w:rsid w:val="00542B9D"/>
    <w:rsid w:val="00543423"/>
    <w:rsid w:val="0054550B"/>
    <w:rsid w:val="00546FBD"/>
    <w:rsid w:val="00550397"/>
    <w:rsid w:val="005504D9"/>
    <w:rsid w:val="005516B2"/>
    <w:rsid w:val="005519F6"/>
    <w:rsid w:val="00552A7C"/>
    <w:rsid w:val="00555440"/>
    <w:rsid w:val="00557A1C"/>
    <w:rsid w:val="00560210"/>
    <w:rsid w:val="00561176"/>
    <w:rsid w:val="005642DE"/>
    <w:rsid w:val="0056432E"/>
    <w:rsid w:val="00564710"/>
    <w:rsid w:val="005651DD"/>
    <w:rsid w:val="005700C8"/>
    <w:rsid w:val="005723D7"/>
    <w:rsid w:val="00572AA8"/>
    <w:rsid w:val="00574472"/>
    <w:rsid w:val="00575DDE"/>
    <w:rsid w:val="005802C3"/>
    <w:rsid w:val="0058073C"/>
    <w:rsid w:val="00581473"/>
    <w:rsid w:val="00581A67"/>
    <w:rsid w:val="00581EDA"/>
    <w:rsid w:val="00584558"/>
    <w:rsid w:val="0058546C"/>
    <w:rsid w:val="00587E8F"/>
    <w:rsid w:val="00590764"/>
    <w:rsid w:val="005919B1"/>
    <w:rsid w:val="00594B2C"/>
    <w:rsid w:val="00595BC9"/>
    <w:rsid w:val="00595F6B"/>
    <w:rsid w:val="005965E5"/>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B5B1D"/>
    <w:rsid w:val="005C2A57"/>
    <w:rsid w:val="005C3B00"/>
    <w:rsid w:val="005D318E"/>
    <w:rsid w:val="005D3B75"/>
    <w:rsid w:val="005D63BB"/>
    <w:rsid w:val="005D68D1"/>
    <w:rsid w:val="005E044D"/>
    <w:rsid w:val="005E0A03"/>
    <w:rsid w:val="005E2FE4"/>
    <w:rsid w:val="005E3420"/>
    <w:rsid w:val="005E3A37"/>
    <w:rsid w:val="005E444A"/>
    <w:rsid w:val="005E44EF"/>
    <w:rsid w:val="005E4EDE"/>
    <w:rsid w:val="005E5F4E"/>
    <w:rsid w:val="005E5FD2"/>
    <w:rsid w:val="005E7C76"/>
    <w:rsid w:val="005F42DB"/>
    <w:rsid w:val="005F6419"/>
    <w:rsid w:val="00600D91"/>
    <w:rsid w:val="00600F8D"/>
    <w:rsid w:val="006019CD"/>
    <w:rsid w:val="00602650"/>
    <w:rsid w:val="0060438C"/>
    <w:rsid w:val="00604CD2"/>
    <w:rsid w:val="00606BC6"/>
    <w:rsid w:val="0061161A"/>
    <w:rsid w:val="00611DE7"/>
    <w:rsid w:val="00612A8E"/>
    <w:rsid w:val="00612AE7"/>
    <w:rsid w:val="006136DE"/>
    <w:rsid w:val="006145DD"/>
    <w:rsid w:val="006150B1"/>
    <w:rsid w:val="006151EA"/>
    <w:rsid w:val="00615928"/>
    <w:rsid w:val="00616270"/>
    <w:rsid w:val="00616AAF"/>
    <w:rsid w:val="00617333"/>
    <w:rsid w:val="006202B1"/>
    <w:rsid w:val="00620C0F"/>
    <w:rsid w:val="0062153C"/>
    <w:rsid w:val="00621D63"/>
    <w:rsid w:val="00621EF2"/>
    <w:rsid w:val="0062288A"/>
    <w:rsid w:val="0062298B"/>
    <w:rsid w:val="006243D0"/>
    <w:rsid w:val="00624F24"/>
    <w:rsid w:val="00625D80"/>
    <w:rsid w:val="00625EFF"/>
    <w:rsid w:val="006266C0"/>
    <w:rsid w:val="006273FF"/>
    <w:rsid w:val="00630653"/>
    <w:rsid w:val="00630AA6"/>
    <w:rsid w:val="00631C08"/>
    <w:rsid w:val="00631C7D"/>
    <w:rsid w:val="006321B4"/>
    <w:rsid w:val="006361B3"/>
    <w:rsid w:val="00636F69"/>
    <w:rsid w:val="00637258"/>
    <w:rsid w:val="0064175D"/>
    <w:rsid w:val="0064309A"/>
    <w:rsid w:val="006450E4"/>
    <w:rsid w:val="006452F8"/>
    <w:rsid w:val="00646BC3"/>
    <w:rsid w:val="006477EF"/>
    <w:rsid w:val="006501EB"/>
    <w:rsid w:val="006516ED"/>
    <w:rsid w:val="00651BAA"/>
    <w:rsid w:val="00652793"/>
    <w:rsid w:val="00653EA6"/>
    <w:rsid w:val="00655643"/>
    <w:rsid w:val="00655A90"/>
    <w:rsid w:val="0065672F"/>
    <w:rsid w:val="00657227"/>
    <w:rsid w:val="00660CA9"/>
    <w:rsid w:val="00661250"/>
    <w:rsid w:val="006631E2"/>
    <w:rsid w:val="00664047"/>
    <w:rsid w:val="0066676D"/>
    <w:rsid w:val="006703FD"/>
    <w:rsid w:val="006713FC"/>
    <w:rsid w:val="00672131"/>
    <w:rsid w:val="00672DCE"/>
    <w:rsid w:val="00673F54"/>
    <w:rsid w:val="00674315"/>
    <w:rsid w:val="00675606"/>
    <w:rsid w:val="00675625"/>
    <w:rsid w:val="0067684D"/>
    <w:rsid w:val="0067710C"/>
    <w:rsid w:val="0068155C"/>
    <w:rsid w:val="0068196E"/>
    <w:rsid w:val="00681C62"/>
    <w:rsid w:val="006825F0"/>
    <w:rsid w:val="0068289C"/>
    <w:rsid w:val="00686A56"/>
    <w:rsid w:val="00686FDF"/>
    <w:rsid w:val="006873E4"/>
    <w:rsid w:val="00692D10"/>
    <w:rsid w:val="0069321B"/>
    <w:rsid w:val="00693FB4"/>
    <w:rsid w:val="006A04D7"/>
    <w:rsid w:val="006A0580"/>
    <w:rsid w:val="006A4949"/>
    <w:rsid w:val="006A4B7A"/>
    <w:rsid w:val="006A587A"/>
    <w:rsid w:val="006A7326"/>
    <w:rsid w:val="006A75E3"/>
    <w:rsid w:val="006B0A9A"/>
    <w:rsid w:val="006B1003"/>
    <w:rsid w:val="006B2007"/>
    <w:rsid w:val="006B3B01"/>
    <w:rsid w:val="006B5295"/>
    <w:rsid w:val="006B5301"/>
    <w:rsid w:val="006B692B"/>
    <w:rsid w:val="006B6C28"/>
    <w:rsid w:val="006B70FE"/>
    <w:rsid w:val="006B7DEA"/>
    <w:rsid w:val="006C0204"/>
    <w:rsid w:val="006C15AF"/>
    <w:rsid w:val="006C21B1"/>
    <w:rsid w:val="006C2DCF"/>
    <w:rsid w:val="006C3BC3"/>
    <w:rsid w:val="006C768D"/>
    <w:rsid w:val="006C7A9F"/>
    <w:rsid w:val="006D066E"/>
    <w:rsid w:val="006D1519"/>
    <w:rsid w:val="006D18BB"/>
    <w:rsid w:val="006D2482"/>
    <w:rsid w:val="006D4595"/>
    <w:rsid w:val="006D48F5"/>
    <w:rsid w:val="006D4B9D"/>
    <w:rsid w:val="006D567E"/>
    <w:rsid w:val="006D7A0D"/>
    <w:rsid w:val="006D7B1F"/>
    <w:rsid w:val="006D7FD6"/>
    <w:rsid w:val="006E09C0"/>
    <w:rsid w:val="006E42A0"/>
    <w:rsid w:val="006E4512"/>
    <w:rsid w:val="006E52B5"/>
    <w:rsid w:val="006E6D3B"/>
    <w:rsid w:val="006E7910"/>
    <w:rsid w:val="006E7938"/>
    <w:rsid w:val="006F06AF"/>
    <w:rsid w:val="006F0D93"/>
    <w:rsid w:val="006F13A2"/>
    <w:rsid w:val="006F2059"/>
    <w:rsid w:val="006F24F9"/>
    <w:rsid w:val="006F338A"/>
    <w:rsid w:val="006F3C06"/>
    <w:rsid w:val="006F44B4"/>
    <w:rsid w:val="006F57C8"/>
    <w:rsid w:val="006F63EC"/>
    <w:rsid w:val="006F653D"/>
    <w:rsid w:val="00700B4D"/>
    <w:rsid w:val="00701528"/>
    <w:rsid w:val="00701C14"/>
    <w:rsid w:val="00702017"/>
    <w:rsid w:val="0070266E"/>
    <w:rsid w:val="007031F6"/>
    <w:rsid w:val="007038A0"/>
    <w:rsid w:val="00704CBA"/>
    <w:rsid w:val="00705221"/>
    <w:rsid w:val="00705BFF"/>
    <w:rsid w:val="00706F30"/>
    <w:rsid w:val="00707F84"/>
    <w:rsid w:val="007112CB"/>
    <w:rsid w:val="00711F80"/>
    <w:rsid w:val="007120D3"/>
    <w:rsid w:val="00712C36"/>
    <w:rsid w:val="007131F7"/>
    <w:rsid w:val="00713990"/>
    <w:rsid w:val="007139BB"/>
    <w:rsid w:val="00714332"/>
    <w:rsid w:val="007143A4"/>
    <w:rsid w:val="007147C1"/>
    <w:rsid w:val="007148D9"/>
    <w:rsid w:val="007161EF"/>
    <w:rsid w:val="00716401"/>
    <w:rsid w:val="00716B5D"/>
    <w:rsid w:val="00717FCD"/>
    <w:rsid w:val="0072143C"/>
    <w:rsid w:val="0072470B"/>
    <w:rsid w:val="00727FD0"/>
    <w:rsid w:val="00731EEC"/>
    <w:rsid w:val="007326FF"/>
    <w:rsid w:val="00733567"/>
    <w:rsid w:val="00735B95"/>
    <w:rsid w:val="00735C8A"/>
    <w:rsid w:val="00735FB5"/>
    <w:rsid w:val="007400B4"/>
    <w:rsid w:val="00740195"/>
    <w:rsid w:val="007421E1"/>
    <w:rsid w:val="007425FE"/>
    <w:rsid w:val="00742ACF"/>
    <w:rsid w:val="007438B3"/>
    <w:rsid w:val="00743BD6"/>
    <w:rsid w:val="007447D6"/>
    <w:rsid w:val="0074733B"/>
    <w:rsid w:val="00747681"/>
    <w:rsid w:val="007501A0"/>
    <w:rsid w:val="00751063"/>
    <w:rsid w:val="0075342E"/>
    <w:rsid w:val="00753520"/>
    <w:rsid w:val="00753DCE"/>
    <w:rsid w:val="0075590A"/>
    <w:rsid w:val="00755B95"/>
    <w:rsid w:val="00755F45"/>
    <w:rsid w:val="0076290C"/>
    <w:rsid w:val="00763E80"/>
    <w:rsid w:val="0076489F"/>
    <w:rsid w:val="00764C24"/>
    <w:rsid w:val="0076584B"/>
    <w:rsid w:val="00771F0A"/>
    <w:rsid w:val="007745D1"/>
    <w:rsid w:val="0077533E"/>
    <w:rsid w:val="0078099B"/>
    <w:rsid w:val="00780ACB"/>
    <w:rsid w:val="00781EF4"/>
    <w:rsid w:val="007823A0"/>
    <w:rsid w:val="00782FB3"/>
    <w:rsid w:val="00784181"/>
    <w:rsid w:val="00784532"/>
    <w:rsid w:val="00785E81"/>
    <w:rsid w:val="00786498"/>
    <w:rsid w:val="0079081B"/>
    <w:rsid w:val="00790BF8"/>
    <w:rsid w:val="00791118"/>
    <w:rsid w:val="00792BD4"/>
    <w:rsid w:val="00793078"/>
    <w:rsid w:val="00794045"/>
    <w:rsid w:val="00794064"/>
    <w:rsid w:val="007940B1"/>
    <w:rsid w:val="00795B29"/>
    <w:rsid w:val="0079680F"/>
    <w:rsid w:val="007A19CB"/>
    <w:rsid w:val="007A3592"/>
    <w:rsid w:val="007A4D03"/>
    <w:rsid w:val="007B1998"/>
    <w:rsid w:val="007B1F3C"/>
    <w:rsid w:val="007B2B11"/>
    <w:rsid w:val="007B45CF"/>
    <w:rsid w:val="007B4AE0"/>
    <w:rsid w:val="007B5C21"/>
    <w:rsid w:val="007B70C9"/>
    <w:rsid w:val="007B79BA"/>
    <w:rsid w:val="007B7C6A"/>
    <w:rsid w:val="007C013A"/>
    <w:rsid w:val="007C0C22"/>
    <w:rsid w:val="007C3981"/>
    <w:rsid w:val="007C39BA"/>
    <w:rsid w:val="007C3EEE"/>
    <w:rsid w:val="007C5739"/>
    <w:rsid w:val="007C5BE0"/>
    <w:rsid w:val="007C638F"/>
    <w:rsid w:val="007C6C0E"/>
    <w:rsid w:val="007C7219"/>
    <w:rsid w:val="007C7236"/>
    <w:rsid w:val="007D112D"/>
    <w:rsid w:val="007D27EE"/>
    <w:rsid w:val="007D3200"/>
    <w:rsid w:val="007D4AB2"/>
    <w:rsid w:val="007D4C5C"/>
    <w:rsid w:val="007D579E"/>
    <w:rsid w:val="007D5ACE"/>
    <w:rsid w:val="007D6F86"/>
    <w:rsid w:val="007E0F80"/>
    <w:rsid w:val="007E1056"/>
    <w:rsid w:val="007E1A99"/>
    <w:rsid w:val="007E3973"/>
    <w:rsid w:val="007E598F"/>
    <w:rsid w:val="007E66FF"/>
    <w:rsid w:val="007F0935"/>
    <w:rsid w:val="007F13AB"/>
    <w:rsid w:val="007F25AC"/>
    <w:rsid w:val="007F3FEF"/>
    <w:rsid w:val="007F5571"/>
    <w:rsid w:val="007F5A52"/>
    <w:rsid w:val="007F5DB2"/>
    <w:rsid w:val="0080254A"/>
    <w:rsid w:val="0080288A"/>
    <w:rsid w:val="00804926"/>
    <w:rsid w:val="00805ECB"/>
    <w:rsid w:val="008079A5"/>
    <w:rsid w:val="00815D75"/>
    <w:rsid w:val="00817561"/>
    <w:rsid w:val="00820E11"/>
    <w:rsid w:val="00821E52"/>
    <w:rsid w:val="008222FE"/>
    <w:rsid w:val="00823FA3"/>
    <w:rsid w:val="00824694"/>
    <w:rsid w:val="00824FC9"/>
    <w:rsid w:val="00826FF8"/>
    <w:rsid w:val="00827C7C"/>
    <w:rsid w:val="008327D1"/>
    <w:rsid w:val="00832845"/>
    <w:rsid w:val="00833E60"/>
    <w:rsid w:val="00833EF7"/>
    <w:rsid w:val="0083466F"/>
    <w:rsid w:val="00836EAD"/>
    <w:rsid w:val="0083734B"/>
    <w:rsid w:val="00840B59"/>
    <w:rsid w:val="00841D5E"/>
    <w:rsid w:val="008429FE"/>
    <w:rsid w:val="00842A9B"/>
    <w:rsid w:val="008437EA"/>
    <w:rsid w:val="008442D6"/>
    <w:rsid w:val="00846051"/>
    <w:rsid w:val="008469C6"/>
    <w:rsid w:val="00846B6B"/>
    <w:rsid w:val="00851A86"/>
    <w:rsid w:val="008520CE"/>
    <w:rsid w:val="00853426"/>
    <w:rsid w:val="00853435"/>
    <w:rsid w:val="00853CC7"/>
    <w:rsid w:val="0085601B"/>
    <w:rsid w:val="008565FF"/>
    <w:rsid w:val="0085694D"/>
    <w:rsid w:val="008614C6"/>
    <w:rsid w:val="00861A7D"/>
    <w:rsid w:val="00861C48"/>
    <w:rsid w:val="00861E51"/>
    <w:rsid w:val="00862449"/>
    <w:rsid w:val="00862959"/>
    <w:rsid w:val="0086333A"/>
    <w:rsid w:val="00866690"/>
    <w:rsid w:val="008707E2"/>
    <w:rsid w:val="00872013"/>
    <w:rsid w:val="0087322E"/>
    <w:rsid w:val="00873A15"/>
    <w:rsid w:val="00873D69"/>
    <w:rsid w:val="00874D73"/>
    <w:rsid w:val="00875D66"/>
    <w:rsid w:val="00880211"/>
    <w:rsid w:val="008807A8"/>
    <w:rsid w:val="00880FAF"/>
    <w:rsid w:val="008818D0"/>
    <w:rsid w:val="00882C9B"/>
    <w:rsid w:val="0088745F"/>
    <w:rsid w:val="00891D19"/>
    <w:rsid w:val="00893632"/>
    <w:rsid w:val="00893906"/>
    <w:rsid w:val="00894DB7"/>
    <w:rsid w:val="008954B0"/>
    <w:rsid w:val="0089724F"/>
    <w:rsid w:val="00897505"/>
    <w:rsid w:val="0089788F"/>
    <w:rsid w:val="00897A64"/>
    <w:rsid w:val="008A0694"/>
    <w:rsid w:val="008A1190"/>
    <w:rsid w:val="008A1222"/>
    <w:rsid w:val="008A29EB"/>
    <w:rsid w:val="008A311E"/>
    <w:rsid w:val="008B2240"/>
    <w:rsid w:val="008B22C5"/>
    <w:rsid w:val="008B53E8"/>
    <w:rsid w:val="008B6BEA"/>
    <w:rsid w:val="008C14B9"/>
    <w:rsid w:val="008C1649"/>
    <w:rsid w:val="008C1886"/>
    <w:rsid w:val="008C2E1C"/>
    <w:rsid w:val="008C2EA7"/>
    <w:rsid w:val="008C5875"/>
    <w:rsid w:val="008C64F8"/>
    <w:rsid w:val="008D1065"/>
    <w:rsid w:val="008D247F"/>
    <w:rsid w:val="008D531D"/>
    <w:rsid w:val="008D583B"/>
    <w:rsid w:val="008D6076"/>
    <w:rsid w:val="008D6123"/>
    <w:rsid w:val="008D6877"/>
    <w:rsid w:val="008E0FC2"/>
    <w:rsid w:val="008E11A0"/>
    <w:rsid w:val="008E3E51"/>
    <w:rsid w:val="008E3F5C"/>
    <w:rsid w:val="008E40F4"/>
    <w:rsid w:val="008E4B56"/>
    <w:rsid w:val="008E5AF6"/>
    <w:rsid w:val="008E65C1"/>
    <w:rsid w:val="008E7133"/>
    <w:rsid w:val="008E7359"/>
    <w:rsid w:val="008F0BDE"/>
    <w:rsid w:val="008F10D3"/>
    <w:rsid w:val="008F14EB"/>
    <w:rsid w:val="008F1D80"/>
    <w:rsid w:val="008F215C"/>
    <w:rsid w:val="008F239E"/>
    <w:rsid w:val="008F33B9"/>
    <w:rsid w:val="00902F9B"/>
    <w:rsid w:val="00903F43"/>
    <w:rsid w:val="00904142"/>
    <w:rsid w:val="00905386"/>
    <w:rsid w:val="009069E5"/>
    <w:rsid w:val="00906B69"/>
    <w:rsid w:val="00911029"/>
    <w:rsid w:val="00912F0D"/>
    <w:rsid w:val="00914076"/>
    <w:rsid w:val="00920614"/>
    <w:rsid w:val="009234EA"/>
    <w:rsid w:val="00923885"/>
    <w:rsid w:val="00923FE3"/>
    <w:rsid w:val="009252B7"/>
    <w:rsid w:val="00926F6D"/>
    <w:rsid w:val="009300BF"/>
    <w:rsid w:val="0093105E"/>
    <w:rsid w:val="0093146B"/>
    <w:rsid w:val="009340D9"/>
    <w:rsid w:val="009354B8"/>
    <w:rsid w:val="0093732C"/>
    <w:rsid w:val="00937FF8"/>
    <w:rsid w:val="00941DF5"/>
    <w:rsid w:val="00942D76"/>
    <w:rsid w:val="009436FB"/>
    <w:rsid w:val="00944C09"/>
    <w:rsid w:val="00946F2F"/>
    <w:rsid w:val="00951B57"/>
    <w:rsid w:val="0095246E"/>
    <w:rsid w:val="00953759"/>
    <w:rsid w:val="009550B4"/>
    <w:rsid w:val="00955254"/>
    <w:rsid w:val="00955D20"/>
    <w:rsid w:val="00956472"/>
    <w:rsid w:val="00960C90"/>
    <w:rsid w:val="00961A6B"/>
    <w:rsid w:val="009622E9"/>
    <w:rsid w:val="00963899"/>
    <w:rsid w:val="009643E7"/>
    <w:rsid w:val="009648C3"/>
    <w:rsid w:val="00966141"/>
    <w:rsid w:val="0096793B"/>
    <w:rsid w:val="00967BD7"/>
    <w:rsid w:val="00970BD3"/>
    <w:rsid w:val="00971902"/>
    <w:rsid w:val="00975BE7"/>
    <w:rsid w:val="00975E10"/>
    <w:rsid w:val="0098013A"/>
    <w:rsid w:val="009843A9"/>
    <w:rsid w:val="00984B6A"/>
    <w:rsid w:val="0098534F"/>
    <w:rsid w:val="00986CFA"/>
    <w:rsid w:val="0098743A"/>
    <w:rsid w:val="00987A44"/>
    <w:rsid w:val="00990E76"/>
    <w:rsid w:val="00991241"/>
    <w:rsid w:val="00992077"/>
    <w:rsid w:val="009923C2"/>
    <w:rsid w:val="00992653"/>
    <w:rsid w:val="0099322F"/>
    <w:rsid w:val="00994288"/>
    <w:rsid w:val="009950E0"/>
    <w:rsid w:val="00996021"/>
    <w:rsid w:val="009966E3"/>
    <w:rsid w:val="009972D2"/>
    <w:rsid w:val="00997610"/>
    <w:rsid w:val="00997871"/>
    <w:rsid w:val="009A05D9"/>
    <w:rsid w:val="009A12E2"/>
    <w:rsid w:val="009A19E2"/>
    <w:rsid w:val="009A2052"/>
    <w:rsid w:val="009A3481"/>
    <w:rsid w:val="009A3BC8"/>
    <w:rsid w:val="009A3D59"/>
    <w:rsid w:val="009A642B"/>
    <w:rsid w:val="009A6530"/>
    <w:rsid w:val="009A74FA"/>
    <w:rsid w:val="009B00C8"/>
    <w:rsid w:val="009B2D06"/>
    <w:rsid w:val="009B4B16"/>
    <w:rsid w:val="009C05D7"/>
    <w:rsid w:val="009C0FCB"/>
    <w:rsid w:val="009C5CFE"/>
    <w:rsid w:val="009C5DCD"/>
    <w:rsid w:val="009C62B8"/>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1EC"/>
    <w:rsid w:val="009E256D"/>
    <w:rsid w:val="009E3CD9"/>
    <w:rsid w:val="009E4140"/>
    <w:rsid w:val="009E57CF"/>
    <w:rsid w:val="009E7A93"/>
    <w:rsid w:val="009F018F"/>
    <w:rsid w:val="009F1B97"/>
    <w:rsid w:val="009F227E"/>
    <w:rsid w:val="009F283C"/>
    <w:rsid w:val="009F3B5E"/>
    <w:rsid w:val="009F4C10"/>
    <w:rsid w:val="00A00F38"/>
    <w:rsid w:val="00A01921"/>
    <w:rsid w:val="00A023E6"/>
    <w:rsid w:val="00A02893"/>
    <w:rsid w:val="00A04706"/>
    <w:rsid w:val="00A05FB7"/>
    <w:rsid w:val="00A065CC"/>
    <w:rsid w:val="00A0713C"/>
    <w:rsid w:val="00A10311"/>
    <w:rsid w:val="00A11E87"/>
    <w:rsid w:val="00A12C0E"/>
    <w:rsid w:val="00A14560"/>
    <w:rsid w:val="00A14A99"/>
    <w:rsid w:val="00A15577"/>
    <w:rsid w:val="00A156F5"/>
    <w:rsid w:val="00A164DC"/>
    <w:rsid w:val="00A16DAF"/>
    <w:rsid w:val="00A1746F"/>
    <w:rsid w:val="00A20EBA"/>
    <w:rsid w:val="00A22038"/>
    <w:rsid w:val="00A2432F"/>
    <w:rsid w:val="00A24A00"/>
    <w:rsid w:val="00A26E96"/>
    <w:rsid w:val="00A27709"/>
    <w:rsid w:val="00A27DCA"/>
    <w:rsid w:val="00A308C4"/>
    <w:rsid w:val="00A331D9"/>
    <w:rsid w:val="00A336F6"/>
    <w:rsid w:val="00A358B8"/>
    <w:rsid w:val="00A37A08"/>
    <w:rsid w:val="00A405C9"/>
    <w:rsid w:val="00A41DF5"/>
    <w:rsid w:val="00A42011"/>
    <w:rsid w:val="00A429BF"/>
    <w:rsid w:val="00A4309D"/>
    <w:rsid w:val="00A4332B"/>
    <w:rsid w:val="00A434A9"/>
    <w:rsid w:val="00A4450B"/>
    <w:rsid w:val="00A4475D"/>
    <w:rsid w:val="00A455FD"/>
    <w:rsid w:val="00A4565C"/>
    <w:rsid w:val="00A4592B"/>
    <w:rsid w:val="00A47EC9"/>
    <w:rsid w:val="00A47F08"/>
    <w:rsid w:val="00A519C6"/>
    <w:rsid w:val="00A53BED"/>
    <w:rsid w:val="00A56659"/>
    <w:rsid w:val="00A566A2"/>
    <w:rsid w:val="00A605B5"/>
    <w:rsid w:val="00A62042"/>
    <w:rsid w:val="00A6386E"/>
    <w:rsid w:val="00A63B37"/>
    <w:rsid w:val="00A66F38"/>
    <w:rsid w:val="00A70311"/>
    <w:rsid w:val="00A70A35"/>
    <w:rsid w:val="00A70A8E"/>
    <w:rsid w:val="00A71EBC"/>
    <w:rsid w:val="00A72BF4"/>
    <w:rsid w:val="00A739E0"/>
    <w:rsid w:val="00A74E1F"/>
    <w:rsid w:val="00A772CC"/>
    <w:rsid w:val="00A80E2B"/>
    <w:rsid w:val="00A812A1"/>
    <w:rsid w:val="00A81352"/>
    <w:rsid w:val="00A81529"/>
    <w:rsid w:val="00A826CE"/>
    <w:rsid w:val="00A84AF1"/>
    <w:rsid w:val="00A85D20"/>
    <w:rsid w:val="00A86EE4"/>
    <w:rsid w:val="00A87BD6"/>
    <w:rsid w:val="00A900B0"/>
    <w:rsid w:val="00A90AA1"/>
    <w:rsid w:val="00A91A15"/>
    <w:rsid w:val="00A920D8"/>
    <w:rsid w:val="00A939B0"/>
    <w:rsid w:val="00A94D96"/>
    <w:rsid w:val="00A94FDC"/>
    <w:rsid w:val="00A955F3"/>
    <w:rsid w:val="00A968CB"/>
    <w:rsid w:val="00A97141"/>
    <w:rsid w:val="00AA3FF9"/>
    <w:rsid w:val="00AA58B6"/>
    <w:rsid w:val="00AA65A2"/>
    <w:rsid w:val="00AB0EE1"/>
    <w:rsid w:val="00AB2AA6"/>
    <w:rsid w:val="00AB4627"/>
    <w:rsid w:val="00AB6C61"/>
    <w:rsid w:val="00AC1ECD"/>
    <w:rsid w:val="00AC34F8"/>
    <w:rsid w:val="00AC37A8"/>
    <w:rsid w:val="00AC3AC5"/>
    <w:rsid w:val="00AC3C7C"/>
    <w:rsid w:val="00AC52D4"/>
    <w:rsid w:val="00AC70E5"/>
    <w:rsid w:val="00AD010F"/>
    <w:rsid w:val="00AD0F67"/>
    <w:rsid w:val="00AD3829"/>
    <w:rsid w:val="00AD6700"/>
    <w:rsid w:val="00AD7A25"/>
    <w:rsid w:val="00AD7C49"/>
    <w:rsid w:val="00AE06E4"/>
    <w:rsid w:val="00AE3C9A"/>
    <w:rsid w:val="00AE3D94"/>
    <w:rsid w:val="00AE5BD9"/>
    <w:rsid w:val="00AE6DEE"/>
    <w:rsid w:val="00AE7CD6"/>
    <w:rsid w:val="00AF1D88"/>
    <w:rsid w:val="00AF2790"/>
    <w:rsid w:val="00AF27A7"/>
    <w:rsid w:val="00AF382F"/>
    <w:rsid w:val="00AF39BC"/>
    <w:rsid w:val="00AF4E5A"/>
    <w:rsid w:val="00AF5278"/>
    <w:rsid w:val="00AF5D27"/>
    <w:rsid w:val="00AF7528"/>
    <w:rsid w:val="00AF7E11"/>
    <w:rsid w:val="00B005D2"/>
    <w:rsid w:val="00B00E93"/>
    <w:rsid w:val="00B015A0"/>
    <w:rsid w:val="00B0432C"/>
    <w:rsid w:val="00B07021"/>
    <w:rsid w:val="00B07E23"/>
    <w:rsid w:val="00B11227"/>
    <w:rsid w:val="00B14A04"/>
    <w:rsid w:val="00B14F04"/>
    <w:rsid w:val="00B158F8"/>
    <w:rsid w:val="00B15BCC"/>
    <w:rsid w:val="00B1775A"/>
    <w:rsid w:val="00B201CF"/>
    <w:rsid w:val="00B207C8"/>
    <w:rsid w:val="00B20C2C"/>
    <w:rsid w:val="00B2551F"/>
    <w:rsid w:val="00B26292"/>
    <w:rsid w:val="00B27009"/>
    <w:rsid w:val="00B27851"/>
    <w:rsid w:val="00B27B60"/>
    <w:rsid w:val="00B32F73"/>
    <w:rsid w:val="00B33C5A"/>
    <w:rsid w:val="00B34323"/>
    <w:rsid w:val="00B3437D"/>
    <w:rsid w:val="00B40715"/>
    <w:rsid w:val="00B4126F"/>
    <w:rsid w:val="00B41808"/>
    <w:rsid w:val="00B428AF"/>
    <w:rsid w:val="00B44345"/>
    <w:rsid w:val="00B45DC0"/>
    <w:rsid w:val="00B46E8A"/>
    <w:rsid w:val="00B47D03"/>
    <w:rsid w:val="00B51CD6"/>
    <w:rsid w:val="00B5290E"/>
    <w:rsid w:val="00B54A10"/>
    <w:rsid w:val="00B55639"/>
    <w:rsid w:val="00B579BA"/>
    <w:rsid w:val="00B57BCC"/>
    <w:rsid w:val="00B61AFA"/>
    <w:rsid w:val="00B61F19"/>
    <w:rsid w:val="00B63EA4"/>
    <w:rsid w:val="00B64C72"/>
    <w:rsid w:val="00B656FB"/>
    <w:rsid w:val="00B661CA"/>
    <w:rsid w:val="00B66DA1"/>
    <w:rsid w:val="00B67C72"/>
    <w:rsid w:val="00B70465"/>
    <w:rsid w:val="00B70785"/>
    <w:rsid w:val="00B71464"/>
    <w:rsid w:val="00B71639"/>
    <w:rsid w:val="00B737D1"/>
    <w:rsid w:val="00B73BE0"/>
    <w:rsid w:val="00B73E7E"/>
    <w:rsid w:val="00B76FDF"/>
    <w:rsid w:val="00B77686"/>
    <w:rsid w:val="00B77AF2"/>
    <w:rsid w:val="00B8083D"/>
    <w:rsid w:val="00B830C2"/>
    <w:rsid w:val="00B85AB5"/>
    <w:rsid w:val="00B86B50"/>
    <w:rsid w:val="00B86BF9"/>
    <w:rsid w:val="00B86E38"/>
    <w:rsid w:val="00B87503"/>
    <w:rsid w:val="00B9075C"/>
    <w:rsid w:val="00B90974"/>
    <w:rsid w:val="00B93B65"/>
    <w:rsid w:val="00B94990"/>
    <w:rsid w:val="00BA05D6"/>
    <w:rsid w:val="00BA0F2B"/>
    <w:rsid w:val="00BA0FA3"/>
    <w:rsid w:val="00BA12C5"/>
    <w:rsid w:val="00BA15B3"/>
    <w:rsid w:val="00BA5CA1"/>
    <w:rsid w:val="00BA6203"/>
    <w:rsid w:val="00BB1BF1"/>
    <w:rsid w:val="00BB1C56"/>
    <w:rsid w:val="00BB4020"/>
    <w:rsid w:val="00BB5B1E"/>
    <w:rsid w:val="00BB6B35"/>
    <w:rsid w:val="00BC0524"/>
    <w:rsid w:val="00BC3DC9"/>
    <w:rsid w:val="00BC4E02"/>
    <w:rsid w:val="00BC563B"/>
    <w:rsid w:val="00BC5AD7"/>
    <w:rsid w:val="00BD1172"/>
    <w:rsid w:val="00BD1482"/>
    <w:rsid w:val="00BD2556"/>
    <w:rsid w:val="00BD3BDB"/>
    <w:rsid w:val="00BD4C01"/>
    <w:rsid w:val="00BD5056"/>
    <w:rsid w:val="00BD54A5"/>
    <w:rsid w:val="00BD680B"/>
    <w:rsid w:val="00BD7819"/>
    <w:rsid w:val="00BE0A3B"/>
    <w:rsid w:val="00BE14FE"/>
    <w:rsid w:val="00BE19D6"/>
    <w:rsid w:val="00BE2AD5"/>
    <w:rsid w:val="00BE7655"/>
    <w:rsid w:val="00BF0E0A"/>
    <w:rsid w:val="00BF1121"/>
    <w:rsid w:val="00BF1169"/>
    <w:rsid w:val="00BF28C1"/>
    <w:rsid w:val="00BF32DA"/>
    <w:rsid w:val="00BF6E8A"/>
    <w:rsid w:val="00C01567"/>
    <w:rsid w:val="00C018C2"/>
    <w:rsid w:val="00C0191B"/>
    <w:rsid w:val="00C02765"/>
    <w:rsid w:val="00C03AE1"/>
    <w:rsid w:val="00C04E83"/>
    <w:rsid w:val="00C05CC9"/>
    <w:rsid w:val="00C05E5E"/>
    <w:rsid w:val="00C079D1"/>
    <w:rsid w:val="00C10667"/>
    <w:rsid w:val="00C110FE"/>
    <w:rsid w:val="00C114A8"/>
    <w:rsid w:val="00C1235C"/>
    <w:rsid w:val="00C12498"/>
    <w:rsid w:val="00C13316"/>
    <w:rsid w:val="00C13CEB"/>
    <w:rsid w:val="00C14213"/>
    <w:rsid w:val="00C14874"/>
    <w:rsid w:val="00C16422"/>
    <w:rsid w:val="00C16A43"/>
    <w:rsid w:val="00C17031"/>
    <w:rsid w:val="00C17AC9"/>
    <w:rsid w:val="00C20F2E"/>
    <w:rsid w:val="00C2230B"/>
    <w:rsid w:val="00C25778"/>
    <w:rsid w:val="00C25B6C"/>
    <w:rsid w:val="00C25F30"/>
    <w:rsid w:val="00C26844"/>
    <w:rsid w:val="00C3058E"/>
    <w:rsid w:val="00C324F2"/>
    <w:rsid w:val="00C33A1D"/>
    <w:rsid w:val="00C34ABE"/>
    <w:rsid w:val="00C35B36"/>
    <w:rsid w:val="00C3612A"/>
    <w:rsid w:val="00C363B1"/>
    <w:rsid w:val="00C36CE7"/>
    <w:rsid w:val="00C37722"/>
    <w:rsid w:val="00C37F54"/>
    <w:rsid w:val="00C43426"/>
    <w:rsid w:val="00C443BB"/>
    <w:rsid w:val="00C449CB"/>
    <w:rsid w:val="00C45C01"/>
    <w:rsid w:val="00C45DA7"/>
    <w:rsid w:val="00C46DDB"/>
    <w:rsid w:val="00C503B9"/>
    <w:rsid w:val="00C50F9C"/>
    <w:rsid w:val="00C514CC"/>
    <w:rsid w:val="00C51517"/>
    <w:rsid w:val="00C5338C"/>
    <w:rsid w:val="00C53BAE"/>
    <w:rsid w:val="00C555A3"/>
    <w:rsid w:val="00C556D3"/>
    <w:rsid w:val="00C558AC"/>
    <w:rsid w:val="00C56418"/>
    <w:rsid w:val="00C56B78"/>
    <w:rsid w:val="00C57F6A"/>
    <w:rsid w:val="00C604F7"/>
    <w:rsid w:val="00C6319D"/>
    <w:rsid w:val="00C6337C"/>
    <w:rsid w:val="00C64288"/>
    <w:rsid w:val="00C64297"/>
    <w:rsid w:val="00C65A6F"/>
    <w:rsid w:val="00C709CD"/>
    <w:rsid w:val="00C70B02"/>
    <w:rsid w:val="00C72508"/>
    <w:rsid w:val="00C72A0C"/>
    <w:rsid w:val="00C72B37"/>
    <w:rsid w:val="00C73504"/>
    <w:rsid w:val="00C736B9"/>
    <w:rsid w:val="00C74D02"/>
    <w:rsid w:val="00C75BD6"/>
    <w:rsid w:val="00C769F3"/>
    <w:rsid w:val="00C76C50"/>
    <w:rsid w:val="00C803CE"/>
    <w:rsid w:val="00C81AE3"/>
    <w:rsid w:val="00C81B94"/>
    <w:rsid w:val="00C83020"/>
    <w:rsid w:val="00C8389F"/>
    <w:rsid w:val="00C83BE5"/>
    <w:rsid w:val="00C84364"/>
    <w:rsid w:val="00C86016"/>
    <w:rsid w:val="00C87320"/>
    <w:rsid w:val="00C904E7"/>
    <w:rsid w:val="00C916F4"/>
    <w:rsid w:val="00C91BF3"/>
    <w:rsid w:val="00C92567"/>
    <w:rsid w:val="00C930BF"/>
    <w:rsid w:val="00C937C6"/>
    <w:rsid w:val="00C940A7"/>
    <w:rsid w:val="00C94D2C"/>
    <w:rsid w:val="00C95FB9"/>
    <w:rsid w:val="00C9671C"/>
    <w:rsid w:val="00C96C9D"/>
    <w:rsid w:val="00CA022E"/>
    <w:rsid w:val="00CA0D85"/>
    <w:rsid w:val="00CA114E"/>
    <w:rsid w:val="00CA4A41"/>
    <w:rsid w:val="00CA5D7F"/>
    <w:rsid w:val="00CA7629"/>
    <w:rsid w:val="00CA7AED"/>
    <w:rsid w:val="00CB0508"/>
    <w:rsid w:val="00CB1E9C"/>
    <w:rsid w:val="00CB51D6"/>
    <w:rsid w:val="00CB5F3F"/>
    <w:rsid w:val="00CB6633"/>
    <w:rsid w:val="00CB6F82"/>
    <w:rsid w:val="00CB6F88"/>
    <w:rsid w:val="00CB6FA4"/>
    <w:rsid w:val="00CC0A31"/>
    <w:rsid w:val="00CC1FF7"/>
    <w:rsid w:val="00CC4AE3"/>
    <w:rsid w:val="00CC57E1"/>
    <w:rsid w:val="00CC65C7"/>
    <w:rsid w:val="00CC6E04"/>
    <w:rsid w:val="00CC7A40"/>
    <w:rsid w:val="00CC7C29"/>
    <w:rsid w:val="00CC7E43"/>
    <w:rsid w:val="00CD4245"/>
    <w:rsid w:val="00CD45B3"/>
    <w:rsid w:val="00CD5B41"/>
    <w:rsid w:val="00CD7A44"/>
    <w:rsid w:val="00CE051C"/>
    <w:rsid w:val="00CE32E3"/>
    <w:rsid w:val="00CE5CEB"/>
    <w:rsid w:val="00CE6B90"/>
    <w:rsid w:val="00CE6D6E"/>
    <w:rsid w:val="00CF05C0"/>
    <w:rsid w:val="00CF131C"/>
    <w:rsid w:val="00CF1D2D"/>
    <w:rsid w:val="00CF24A6"/>
    <w:rsid w:val="00CF3576"/>
    <w:rsid w:val="00CF48F2"/>
    <w:rsid w:val="00CF4F54"/>
    <w:rsid w:val="00CF661B"/>
    <w:rsid w:val="00D0015F"/>
    <w:rsid w:val="00D0156A"/>
    <w:rsid w:val="00D047F6"/>
    <w:rsid w:val="00D0491A"/>
    <w:rsid w:val="00D04A77"/>
    <w:rsid w:val="00D068D1"/>
    <w:rsid w:val="00D06D60"/>
    <w:rsid w:val="00D06E88"/>
    <w:rsid w:val="00D10870"/>
    <w:rsid w:val="00D1165A"/>
    <w:rsid w:val="00D11FD4"/>
    <w:rsid w:val="00D123BD"/>
    <w:rsid w:val="00D12D5B"/>
    <w:rsid w:val="00D13FBD"/>
    <w:rsid w:val="00D14550"/>
    <w:rsid w:val="00D15D3E"/>
    <w:rsid w:val="00D21AB7"/>
    <w:rsid w:val="00D232B6"/>
    <w:rsid w:val="00D265F8"/>
    <w:rsid w:val="00D3007A"/>
    <w:rsid w:val="00D30CB7"/>
    <w:rsid w:val="00D30D4C"/>
    <w:rsid w:val="00D31992"/>
    <w:rsid w:val="00D32393"/>
    <w:rsid w:val="00D32481"/>
    <w:rsid w:val="00D3279C"/>
    <w:rsid w:val="00D33EC1"/>
    <w:rsid w:val="00D35ECA"/>
    <w:rsid w:val="00D37009"/>
    <w:rsid w:val="00D37D47"/>
    <w:rsid w:val="00D406E5"/>
    <w:rsid w:val="00D41347"/>
    <w:rsid w:val="00D41F11"/>
    <w:rsid w:val="00D4324D"/>
    <w:rsid w:val="00D43B32"/>
    <w:rsid w:val="00D43F17"/>
    <w:rsid w:val="00D4453D"/>
    <w:rsid w:val="00D45742"/>
    <w:rsid w:val="00D46F7A"/>
    <w:rsid w:val="00D47628"/>
    <w:rsid w:val="00D52840"/>
    <w:rsid w:val="00D55119"/>
    <w:rsid w:val="00D55A81"/>
    <w:rsid w:val="00D55C94"/>
    <w:rsid w:val="00D5690A"/>
    <w:rsid w:val="00D57266"/>
    <w:rsid w:val="00D57494"/>
    <w:rsid w:val="00D60853"/>
    <w:rsid w:val="00D612A0"/>
    <w:rsid w:val="00D618FB"/>
    <w:rsid w:val="00D62D6F"/>
    <w:rsid w:val="00D63560"/>
    <w:rsid w:val="00D65149"/>
    <w:rsid w:val="00D65F38"/>
    <w:rsid w:val="00D663B8"/>
    <w:rsid w:val="00D67261"/>
    <w:rsid w:val="00D67588"/>
    <w:rsid w:val="00D70200"/>
    <w:rsid w:val="00D72332"/>
    <w:rsid w:val="00D749E0"/>
    <w:rsid w:val="00D7567D"/>
    <w:rsid w:val="00D7662B"/>
    <w:rsid w:val="00D76EF1"/>
    <w:rsid w:val="00D801F3"/>
    <w:rsid w:val="00D81632"/>
    <w:rsid w:val="00D81676"/>
    <w:rsid w:val="00D8250D"/>
    <w:rsid w:val="00D83A9B"/>
    <w:rsid w:val="00D83C14"/>
    <w:rsid w:val="00D843DE"/>
    <w:rsid w:val="00D84F1C"/>
    <w:rsid w:val="00D92F9A"/>
    <w:rsid w:val="00D95FB3"/>
    <w:rsid w:val="00DA0508"/>
    <w:rsid w:val="00DA099B"/>
    <w:rsid w:val="00DA3CA9"/>
    <w:rsid w:val="00DA521C"/>
    <w:rsid w:val="00DA68CF"/>
    <w:rsid w:val="00DA6E6D"/>
    <w:rsid w:val="00DA7451"/>
    <w:rsid w:val="00DB02FD"/>
    <w:rsid w:val="00DB04E5"/>
    <w:rsid w:val="00DB073F"/>
    <w:rsid w:val="00DB0ACF"/>
    <w:rsid w:val="00DB321B"/>
    <w:rsid w:val="00DB41D1"/>
    <w:rsid w:val="00DB621E"/>
    <w:rsid w:val="00DB79C4"/>
    <w:rsid w:val="00DC181B"/>
    <w:rsid w:val="00DC39BE"/>
    <w:rsid w:val="00DC3C8E"/>
    <w:rsid w:val="00DC4DD0"/>
    <w:rsid w:val="00DC7211"/>
    <w:rsid w:val="00DD1549"/>
    <w:rsid w:val="00DD2E37"/>
    <w:rsid w:val="00DD31A2"/>
    <w:rsid w:val="00DD534C"/>
    <w:rsid w:val="00DD57CA"/>
    <w:rsid w:val="00DD5945"/>
    <w:rsid w:val="00DD5EF2"/>
    <w:rsid w:val="00DD65FE"/>
    <w:rsid w:val="00DD7FE7"/>
    <w:rsid w:val="00DE0013"/>
    <w:rsid w:val="00DE0B3A"/>
    <w:rsid w:val="00DE0FCC"/>
    <w:rsid w:val="00DE1772"/>
    <w:rsid w:val="00DE2CEC"/>
    <w:rsid w:val="00DE4E20"/>
    <w:rsid w:val="00DE7040"/>
    <w:rsid w:val="00DE7EEF"/>
    <w:rsid w:val="00DF0A3E"/>
    <w:rsid w:val="00DF0AA8"/>
    <w:rsid w:val="00DF2638"/>
    <w:rsid w:val="00DF2D92"/>
    <w:rsid w:val="00DF2FAB"/>
    <w:rsid w:val="00DF4F08"/>
    <w:rsid w:val="00DF519E"/>
    <w:rsid w:val="00DF5507"/>
    <w:rsid w:val="00DF60D9"/>
    <w:rsid w:val="00DF65B7"/>
    <w:rsid w:val="00E00728"/>
    <w:rsid w:val="00E06A06"/>
    <w:rsid w:val="00E078FE"/>
    <w:rsid w:val="00E1213D"/>
    <w:rsid w:val="00E12197"/>
    <w:rsid w:val="00E125E4"/>
    <w:rsid w:val="00E1434F"/>
    <w:rsid w:val="00E1664E"/>
    <w:rsid w:val="00E16BF6"/>
    <w:rsid w:val="00E2168D"/>
    <w:rsid w:val="00E21942"/>
    <w:rsid w:val="00E2279D"/>
    <w:rsid w:val="00E2373B"/>
    <w:rsid w:val="00E2395C"/>
    <w:rsid w:val="00E23969"/>
    <w:rsid w:val="00E23C67"/>
    <w:rsid w:val="00E2644F"/>
    <w:rsid w:val="00E3114A"/>
    <w:rsid w:val="00E31C75"/>
    <w:rsid w:val="00E32FCD"/>
    <w:rsid w:val="00E41C92"/>
    <w:rsid w:val="00E42B82"/>
    <w:rsid w:val="00E50F8B"/>
    <w:rsid w:val="00E52259"/>
    <w:rsid w:val="00E5279F"/>
    <w:rsid w:val="00E52C3D"/>
    <w:rsid w:val="00E54905"/>
    <w:rsid w:val="00E551DF"/>
    <w:rsid w:val="00E55923"/>
    <w:rsid w:val="00E55B31"/>
    <w:rsid w:val="00E55E45"/>
    <w:rsid w:val="00E561E9"/>
    <w:rsid w:val="00E5671D"/>
    <w:rsid w:val="00E602E1"/>
    <w:rsid w:val="00E605AA"/>
    <w:rsid w:val="00E609AC"/>
    <w:rsid w:val="00E60F88"/>
    <w:rsid w:val="00E61636"/>
    <w:rsid w:val="00E62F87"/>
    <w:rsid w:val="00E63E10"/>
    <w:rsid w:val="00E656AB"/>
    <w:rsid w:val="00E67C89"/>
    <w:rsid w:val="00E67FD3"/>
    <w:rsid w:val="00E7089E"/>
    <w:rsid w:val="00E71792"/>
    <w:rsid w:val="00E71B0E"/>
    <w:rsid w:val="00E7279C"/>
    <w:rsid w:val="00E73B8D"/>
    <w:rsid w:val="00E7410D"/>
    <w:rsid w:val="00E74277"/>
    <w:rsid w:val="00E754E0"/>
    <w:rsid w:val="00E7642A"/>
    <w:rsid w:val="00E7709B"/>
    <w:rsid w:val="00E80F02"/>
    <w:rsid w:val="00E82BC2"/>
    <w:rsid w:val="00E83A38"/>
    <w:rsid w:val="00E84C98"/>
    <w:rsid w:val="00E86AD3"/>
    <w:rsid w:val="00E87210"/>
    <w:rsid w:val="00E902BD"/>
    <w:rsid w:val="00E90A58"/>
    <w:rsid w:val="00E90E73"/>
    <w:rsid w:val="00E936A5"/>
    <w:rsid w:val="00E944C3"/>
    <w:rsid w:val="00E95BDF"/>
    <w:rsid w:val="00E963F6"/>
    <w:rsid w:val="00E969CF"/>
    <w:rsid w:val="00E975F4"/>
    <w:rsid w:val="00EA18C2"/>
    <w:rsid w:val="00EA1A95"/>
    <w:rsid w:val="00EA23D6"/>
    <w:rsid w:val="00EA4B16"/>
    <w:rsid w:val="00EB2C6E"/>
    <w:rsid w:val="00EB331D"/>
    <w:rsid w:val="00EB3B53"/>
    <w:rsid w:val="00EB41B9"/>
    <w:rsid w:val="00EB69B5"/>
    <w:rsid w:val="00EB6FEE"/>
    <w:rsid w:val="00EC1BB8"/>
    <w:rsid w:val="00EC22FC"/>
    <w:rsid w:val="00EC3AC9"/>
    <w:rsid w:val="00EC60AD"/>
    <w:rsid w:val="00EC775D"/>
    <w:rsid w:val="00ED0147"/>
    <w:rsid w:val="00ED03BF"/>
    <w:rsid w:val="00ED0B4F"/>
    <w:rsid w:val="00ED0BA4"/>
    <w:rsid w:val="00ED15FC"/>
    <w:rsid w:val="00ED1D69"/>
    <w:rsid w:val="00ED33E1"/>
    <w:rsid w:val="00ED3437"/>
    <w:rsid w:val="00ED39CA"/>
    <w:rsid w:val="00ED47E2"/>
    <w:rsid w:val="00ED5278"/>
    <w:rsid w:val="00ED6A12"/>
    <w:rsid w:val="00ED7EC5"/>
    <w:rsid w:val="00EE3D37"/>
    <w:rsid w:val="00EE4E9D"/>
    <w:rsid w:val="00EE5241"/>
    <w:rsid w:val="00EE5EB3"/>
    <w:rsid w:val="00EE6229"/>
    <w:rsid w:val="00EE6552"/>
    <w:rsid w:val="00EF045D"/>
    <w:rsid w:val="00EF0A89"/>
    <w:rsid w:val="00EF307B"/>
    <w:rsid w:val="00EF51A7"/>
    <w:rsid w:val="00EF5FE1"/>
    <w:rsid w:val="00EF704A"/>
    <w:rsid w:val="00EF7B27"/>
    <w:rsid w:val="00F004EE"/>
    <w:rsid w:val="00F011DC"/>
    <w:rsid w:val="00F01C51"/>
    <w:rsid w:val="00F02B48"/>
    <w:rsid w:val="00F04CAE"/>
    <w:rsid w:val="00F05BD2"/>
    <w:rsid w:val="00F06262"/>
    <w:rsid w:val="00F0645F"/>
    <w:rsid w:val="00F06755"/>
    <w:rsid w:val="00F07C4A"/>
    <w:rsid w:val="00F100DE"/>
    <w:rsid w:val="00F10DF9"/>
    <w:rsid w:val="00F1278C"/>
    <w:rsid w:val="00F135DD"/>
    <w:rsid w:val="00F13F3B"/>
    <w:rsid w:val="00F158EA"/>
    <w:rsid w:val="00F17E73"/>
    <w:rsid w:val="00F20D75"/>
    <w:rsid w:val="00F20DAA"/>
    <w:rsid w:val="00F21B96"/>
    <w:rsid w:val="00F2215F"/>
    <w:rsid w:val="00F22C27"/>
    <w:rsid w:val="00F236F0"/>
    <w:rsid w:val="00F25B11"/>
    <w:rsid w:val="00F25E0C"/>
    <w:rsid w:val="00F25EFF"/>
    <w:rsid w:val="00F27AD2"/>
    <w:rsid w:val="00F3071A"/>
    <w:rsid w:val="00F30A3F"/>
    <w:rsid w:val="00F314B8"/>
    <w:rsid w:val="00F32E34"/>
    <w:rsid w:val="00F33EF1"/>
    <w:rsid w:val="00F34F27"/>
    <w:rsid w:val="00F36FD8"/>
    <w:rsid w:val="00F375A5"/>
    <w:rsid w:val="00F37736"/>
    <w:rsid w:val="00F37FDD"/>
    <w:rsid w:val="00F40397"/>
    <w:rsid w:val="00F4190A"/>
    <w:rsid w:val="00F41A4B"/>
    <w:rsid w:val="00F42048"/>
    <w:rsid w:val="00F4415B"/>
    <w:rsid w:val="00F44496"/>
    <w:rsid w:val="00F44590"/>
    <w:rsid w:val="00F44D19"/>
    <w:rsid w:val="00F45D51"/>
    <w:rsid w:val="00F461F3"/>
    <w:rsid w:val="00F466E9"/>
    <w:rsid w:val="00F503C5"/>
    <w:rsid w:val="00F50551"/>
    <w:rsid w:val="00F51A29"/>
    <w:rsid w:val="00F53A37"/>
    <w:rsid w:val="00F554B7"/>
    <w:rsid w:val="00F55F0D"/>
    <w:rsid w:val="00F567EF"/>
    <w:rsid w:val="00F572B5"/>
    <w:rsid w:val="00F60CEF"/>
    <w:rsid w:val="00F62004"/>
    <w:rsid w:val="00F636A1"/>
    <w:rsid w:val="00F641E3"/>
    <w:rsid w:val="00F64F3A"/>
    <w:rsid w:val="00F67807"/>
    <w:rsid w:val="00F67827"/>
    <w:rsid w:val="00F706CD"/>
    <w:rsid w:val="00F722CE"/>
    <w:rsid w:val="00F760F5"/>
    <w:rsid w:val="00F81183"/>
    <w:rsid w:val="00F817E6"/>
    <w:rsid w:val="00F82973"/>
    <w:rsid w:val="00F82A08"/>
    <w:rsid w:val="00F85BA6"/>
    <w:rsid w:val="00F90086"/>
    <w:rsid w:val="00F912FC"/>
    <w:rsid w:val="00F92951"/>
    <w:rsid w:val="00F94EC6"/>
    <w:rsid w:val="00F96C7F"/>
    <w:rsid w:val="00F97F3E"/>
    <w:rsid w:val="00FA10CB"/>
    <w:rsid w:val="00FA2B02"/>
    <w:rsid w:val="00FA48F8"/>
    <w:rsid w:val="00FA582C"/>
    <w:rsid w:val="00FA58A5"/>
    <w:rsid w:val="00FA6322"/>
    <w:rsid w:val="00FA69D2"/>
    <w:rsid w:val="00FA7142"/>
    <w:rsid w:val="00FA72AB"/>
    <w:rsid w:val="00FA76AF"/>
    <w:rsid w:val="00FB01E3"/>
    <w:rsid w:val="00FB058A"/>
    <w:rsid w:val="00FB08FB"/>
    <w:rsid w:val="00FB0A0D"/>
    <w:rsid w:val="00FB0A20"/>
    <w:rsid w:val="00FB0ED9"/>
    <w:rsid w:val="00FB16CD"/>
    <w:rsid w:val="00FB1FFE"/>
    <w:rsid w:val="00FB2172"/>
    <w:rsid w:val="00FB2578"/>
    <w:rsid w:val="00FB2DD0"/>
    <w:rsid w:val="00FB34D9"/>
    <w:rsid w:val="00FB47A7"/>
    <w:rsid w:val="00FB52ED"/>
    <w:rsid w:val="00FB5750"/>
    <w:rsid w:val="00FB5A10"/>
    <w:rsid w:val="00FB6CE5"/>
    <w:rsid w:val="00FC0CDE"/>
    <w:rsid w:val="00FC2D6B"/>
    <w:rsid w:val="00FC40A3"/>
    <w:rsid w:val="00FC4834"/>
    <w:rsid w:val="00FC6D01"/>
    <w:rsid w:val="00FD0184"/>
    <w:rsid w:val="00FD2454"/>
    <w:rsid w:val="00FD3704"/>
    <w:rsid w:val="00FD37AF"/>
    <w:rsid w:val="00FD7144"/>
    <w:rsid w:val="00FD7797"/>
    <w:rsid w:val="00FE031D"/>
    <w:rsid w:val="00FE0804"/>
    <w:rsid w:val="00FE252B"/>
    <w:rsid w:val="00FE34FE"/>
    <w:rsid w:val="00FE3505"/>
    <w:rsid w:val="00FE459E"/>
    <w:rsid w:val="00FE5846"/>
    <w:rsid w:val="00FE5A6D"/>
    <w:rsid w:val="00FE7FA0"/>
    <w:rsid w:val="00FF07DE"/>
    <w:rsid w:val="00FF1CAE"/>
    <w:rsid w:val="00FF2ECF"/>
    <w:rsid w:val="00FF4D9E"/>
    <w:rsid w:val="00FF5F30"/>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CF3576"/>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styleId="UnresolvedMention">
    <w:name w:val="Unresolved Mention"/>
    <w:basedOn w:val="DefaultParagraphFont"/>
    <w:uiPriority w:val="99"/>
    <w:semiHidden/>
    <w:unhideWhenUsed/>
    <w:rsid w:val="00490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nmonesource.com/nmos/nmsa/en/item/4375/index.do"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 Type="http://schemas.openxmlformats.org/officeDocument/2006/relationships/customXml" Target="../customXml/item3.xml"/><Relationship Id="rId21" Type="http://schemas.openxmlformats.org/officeDocument/2006/relationships/hyperlink" Target="https://nmaging.state.nm.us/for-our-partn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maging.state.nm.us/for-our-partners" TargetMode="External"/><Relationship Id="rId25" Type="http://schemas.openxmlformats.org/officeDocument/2006/relationships/hyperlink" Target="mailto:altsd-procurement@state.nm.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lene.acosta@state.nm.us" TargetMode="External"/><Relationship Id="rId20" Type="http://schemas.openxmlformats.org/officeDocument/2006/relationships/hyperlink" Target="https://nmaging.state.nm.us/for-our-partners" TargetMode="External"/><Relationship Id="rId2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ax.newmexico.gov/Businesses/in-state-veteran-preference-certification.aspx"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bewellnm.com"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10" Type="http://schemas.openxmlformats.org/officeDocument/2006/relationships/footnotes" Target="footnotes.xml"/><Relationship Id="rId19" Type="http://schemas.openxmlformats.org/officeDocument/2006/relationships/hyperlink" Target="https://nmaging.state.nm.us/uploads/files/DRAFT_NM%20State%20Plan%20on%20Aging%2010_1_21%20to%209_30_2025.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maging.state.nm.us/for-our-partners"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0" Type="http://schemas.openxmlformats.org/officeDocument/2006/relationships/hyperlink" Target="mailto:marlene.acosta@state.nm.us"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3" ma:contentTypeDescription="Create a new document." ma:contentTypeScope="" ma:versionID="26c969e52284bf1af340f8d6ffe3cdac">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71d8c4ea58e49fd1b9ff781dd490323f"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ad5ac63-7e51-4c18-a7da-eb10e4a823bf}" ma:internalName="TaxCatchAll" ma:showField="CatchAllData" ma:web="18fbc037-1a3d-47a5-a17f-f690a1c14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8fbc037-1a3d-47a5-a17f-f690a1c14cd9" xsi:nil="true"/>
    <lcf76f155ced4ddcb4097134ff3c332f xmlns="859b7d32-e2c1-4011-a616-6eab050044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C15743-D80E-43FF-81BD-7A8B707FE269}">
  <ds:schemaRefs>
    <ds:schemaRef ds:uri="http://schemas.openxmlformats.org/officeDocument/2006/bibliography"/>
  </ds:schemaRefs>
</ds:datastoreItem>
</file>

<file path=customXml/itemProps2.xml><?xml version="1.0" encoding="utf-8"?>
<ds:datastoreItem xmlns:ds="http://schemas.openxmlformats.org/officeDocument/2006/customXml" ds:itemID="{6D719CEF-86A2-4504-A2CF-8C65A5A04D0C}">
  <ds:schemaRefs>
    <ds:schemaRef ds:uri="http://schemas.openxmlformats.org/officeDocument/2006/bibliography"/>
  </ds:schemaRefs>
</ds:datastoreItem>
</file>

<file path=customXml/itemProps3.xml><?xml version="1.0" encoding="utf-8"?>
<ds:datastoreItem xmlns:ds="http://schemas.openxmlformats.org/officeDocument/2006/customXml" ds:itemID="{C33E2475-D387-4C27-9BEC-5BAA1A783D99}">
  <ds:schemaRefs>
    <ds:schemaRef ds:uri="http://schemas.microsoft.com/sharepoint/v3/contenttype/forms"/>
  </ds:schemaRefs>
</ds:datastoreItem>
</file>

<file path=customXml/itemProps4.xml><?xml version="1.0" encoding="utf-8"?>
<ds:datastoreItem xmlns:ds="http://schemas.openxmlformats.org/officeDocument/2006/customXml" ds:itemID="{903AA8AA-2138-425B-8AEB-416F5577A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DB1C9D-8CED-4F61-8FD5-E7BD83BEAFE0}">
  <ds:schemaRefs>
    <ds:schemaRef ds:uri="http://schemas.microsoft.com/office/2006/metadata/properties"/>
    <ds:schemaRef ds:uri="http://schemas.microsoft.com/office/infopath/2007/PartnerControls"/>
    <ds:schemaRef ds:uri="18fbc037-1a3d-47a5-a17f-f690a1c14cd9"/>
    <ds:schemaRef ds:uri="859b7d32-e2c1-4011-a616-6eab0500443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19323</Words>
  <Characters>119968</Characters>
  <Application>Microsoft Office Word</Application>
  <DocSecurity>4</DocSecurity>
  <Lines>999</Lines>
  <Paragraphs>278</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139013</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Acosta, Marlene, ALTSD</cp:lastModifiedBy>
  <cp:revision>2</cp:revision>
  <cp:lastPrinted>2022-03-01T18:35:00Z</cp:lastPrinted>
  <dcterms:created xsi:type="dcterms:W3CDTF">2022-03-03T19:47:00Z</dcterms:created>
  <dcterms:modified xsi:type="dcterms:W3CDTF">2022-03-03T19:47:00Z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y fmtid="{D5CDD505-2E9C-101B-9397-08002B2CF9AE}" pid="3" name="MediaServiceImageTags">
    <vt:lpwstr/>
  </property>
</Properties>
</file>